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57"/>
        <w:tblW w:w="1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2540"/>
        <w:gridCol w:w="2320"/>
        <w:gridCol w:w="3800"/>
        <w:gridCol w:w="4220"/>
      </w:tblGrid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r w:rsidRPr="00D82BD9">
              <w:rPr>
                <w:b/>
                <w:bCs/>
              </w:rPr>
              <w:t>Suppliers who your organisation depends on for services / products</w:t>
            </w: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r w:rsidRPr="00D82BD9">
              <w:rPr>
                <w:b/>
                <w:bCs/>
              </w:rPr>
              <w:t>Contact person</w:t>
            </w: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r w:rsidRPr="00D82BD9">
              <w:rPr>
                <w:b/>
                <w:bCs/>
              </w:rPr>
              <w:t>Contact details</w:t>
            </w: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r w:rsidRPr="00D82BD9">
              <w:rPr>
                <w:b/>
                <w:bCs/>
              </w:rPr>
              <w:t>Impact of loss of services / supplies on the organisation</w:t>
            </w: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r w:rsidRPr="00D82BD9">
              <w:rPr>
                <w:b/>
                <w:bCs/>
              </w:rPr>
              <w:t>Strategies your organisation can employ to lessen the demand on this supplier</w:t>
            </w: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p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All Trades Group</w:t>
            </w:r>
          </w:p>
          <w:p w:rsidR="00D82BD9" w:rsidRPr="00D82BD9" w:rsidRDefault="00D82BD9" w:rsidP="00494D5C">
            <w:p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(Supplier of PPE)</w:t>
            </w: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p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John Doe</w:t>
            </w: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p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(08) 8xxx xxx</w:t>
            </w: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p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Workforce unable to undertake in-home visits</w:t>
            </w: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D9" w:rsidRPr="00D82BD9" w:rsidRDefault="00D82BD9" w:rsidP="00494D5C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D82BD9">
              <w:rPr>
                <w:i/>
                <w:iCs/>
                <w:color w:val="FF0000"/>
              </w:rPr>
              <w:t>Determine whether supplies can be sought from other third-party providers i.e. non-essential services that have been shut down</w:t>
            </w: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7376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  <w:tr w:rsidR="00D82BD9" w:rsidRPr="00D82BD9" w:rsidTr="00494D5C">
        <w:tc>
          <w:tcPr>
            <w:tcW w:w="3360" w:type="dxa"/>
            <w:tcBorders>
              <w:top w:val="single" w:sz="8" w:space="0" w:color="07376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540" w:type="dxa"/>
            <w:tcBorders>
              <w:top w:val="single" w:sz="8" w:space="0" w:color="07376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2320" w:type="dxa"/>
            <w:tcBorders>
              <w:top w:val="single" w:sz="8" w:space="0" w:color="07376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3800" w:type="dxa"/>
            <w:tcBorders>
              <w:top w:val="single" w:sz="8" w:space="0" w:color="07376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rPr>
                <w:i/>
                <w:iCs/>
              </w:rPr>
            </w:pPr>
          </w:p>
        </w:tc>
        <w:tc>
          <w:tcPr>
            <w:tcW w:w="4220" w:type="dxa"/>
            <w:tcBorders>
              <w:top w:val="single" w:sz="8" w:space="0" w:color="07376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D9" w:rsidRPr="00D82BD9" w:rsidRDefault="00D82BD9" w:rsidP="00494D5C">
            <w:pPr>
              <w:ind w:left="720"/>
              <w:rPr>
                <w:i/>
                <w:iCs/>
              </w:rPr>
            </w:pPr>
          </w:p>
        </w:tc>
      </w:tr>
    </w:tbl>
    <w:p w:rsidR="00B963B3" w:rsidRDefault="00B963B3"/>
    <w:sectPr w:rsidR="00B963B3" w:rsidSect="00D82B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C5" w:rsidRDefault="00705EC5" w:rsidP="00494D5C">
      <w:pPr>
        <w:spacing w:after="0" w:line="240" w:lineRule="auto"/>
      </w:pPr>
      <w:r>
        <w:separator/>
      </w:r>
    </w:p>
  </w:endnote>
  <w:endnote w:type="continuationSeparator" w:id="0">
    <w:p w:rsidR="00705EC5" w:rsidRDefault="00705EC5" w:rsidP="0049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C5" w:rsidRDefault="00705EC5" w:rsidP="00494D5C">
      <w:pPr>
        <w:spacing w:after="0" w:line="240" w:lineRule="auto"/>
      </w:pPr>
      <w:r>
        <w:separator/>
      </w:r>
    </w:p>
  </w:footnote>
  <w:footnote w:type="continuationSeparator" w:id="0">
    <w:p w:rsidR="00705EC5" w:rsidRDefault="00705EC5" w:rsidP="0049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D5C" w:rsidRDefault="00494D5C">
    <w:pPr>
      <w:pStyle w:val="Header"/>
    </w:pPr>
    <w:r w:rsidRPr="00494D5C">
      <w:drawing>
        <wp:anchor distT="0" distB="0" distL="114300" distR="114300" simplePos="0" relativeHeight="251659264" behindDoc="0" locked="0" layoutInCell="1" allowOverlap="1" wp14:anchorId="0E52259B" wp14:editId="00795100">
          <wp:simplePos x="0" y="0"/>
          <wp:positionH relativeFrom="column">
            <wp:posOffset>-1080770</wp:posOffset>
          </wp:positionH>
          <wp:positionV relativeFrom="paragraph">
            <wp:posOffset>-577215</wp:posOffset>
          </wp:positionV>
          <wp:extent cx="11035665" cy="26714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665" cy="267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D5C">
      <w:drawing>
        <wp:anchor distT="0" distB="0" distL="114300" distR="114300" simplePos="0" relativeHeight="251660288" behindDoc="0" locked="0" layoutInCell="1" allowOverlap="1" wp14:anchorId="327541CF" wp14:editId="576A83AE">
          <wp:simplePos x="0" y="0"/>
          <wp:positionH relativeFrom="column">
            <wp:posOffset>-471777</wp:posOffset>
          </wp:positionH>
          <wp:positionV relativeFrom="paragraph">
            <wp:posOffset>81473</wp:posOffset>
          </wp:positionV>
          <wp:extent cx="1981200" cy="143446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D5808"/>
    <w:multiLevelType w:val="hybridMultilevel"/>
    <w:tmpl w:val="D974E680"/>
    <w:lvl w:ilvl="0" w:tplc="82F0CC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4F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68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3C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2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E43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87F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77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3F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D9"/>
    <w:rsid w:val="00494D5C"/>
    <w:rsid w:val="00705EC5"/>
    <w:rsid w:val="00B963B3"/>
    <w:rsid w:val="00D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00E7"/>
  <w15:chartTrackingRefBased/>
  <w15:docId w15:val="{D7A1956B-98BB-4288-BEA8-1402098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5C"/>
  </w:style>
  <w:style w:type="paragraph" w:styleId="Footer">
    <w:name w:val="footer"/>
    <w:basedOn w:val="Normal"/>
    <w:link w:val="FooterChar"/>
    <w:uiPriority w:val="99"/>
    <w:unhideWhenUsed/>
    <w:rsid w:val="0049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2</cp:revision>
  <dcterms:created xsi:type="dcterms:W3CDTF">2020-04-23T05:45:00Z</dcterms:created>
  <dcterms:modified xsi:type="dcterms:W3CDTF">2020-04-23T06:10:00Z</dcterms:modified>
</cp:coreProperties>
</file>