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2ED1E" w14:textId="77777777" w:rsidR="00D57BE0" w:rsidRPr="00ED5682" w:rsidRDefault="00D57BE0" w:rsidP="0007629C">
      <w:pPr>
        <w:pStyle w:val="Heading1"/>
      </w:pPr>
      <w:bookmarkStart w:id="0" w:name="_Toc205305149"/>
      <w:bookmarkStart w:id="1" w:name="_Toc205557602"/>
      <w:bookmarkStart w:id="2" w:name="_Toc205986135"/>
      <w:bookmarkStart w:id="3" w:name="_Toc205993009"/>
      <w:bookmarkStart w:id="4" w:name="_Toc206664193"/>
      <w:r w:rsidRPr="00ED5682">
        <w:t>Office for Ageing Well</w:t>
      </w:r>
    </w:p>
    <w:p w14:paraId="55BF93FB" w14:textId="37599399" w:rsidR="00D57BE0" w:rsidRPr="00ED5682" w:rsidRDefault="00D57BE0" w:rsidP="0007629C">
      <w:pPr>
        <w:pStyle w:val="Heading1"/>
      </w:pPr>
      <w:r w:rsidRPr="00ED5682">
        <w:t>Positive Ageing Fellowship Grants 2025-2026 Guidelines</w:t>
      </w:r>
    </w:p>
    <w:p w14:paraId="755EE72F" w14:textId="5279DE8D" w:rsidR="00201DDF" w:rsidRPr="00ED5682" w:rsidRDefault="00D57BE0" w:rsidP="00D57BE0">
      <w:r w:rsidRPr="00ED5682">
        <w:t>Open date: Friday 29 August 2025</w:t>
      </w:r>
    </w:p>
    <w:p w14:paraId="18315469" w14:textId="285BB00D" w:rsidR="00201DDF" w:rsidRPr="00ED5682" w:rsidRDefault="00D57BE0" w:rsidP="00D57BE0">
      <w:r w:rsidRPr="00ED5682">
        <w:t>Closing date: Friday 10 October 2025</w:t>
      </w:r>
    </w:p>
    <w:p w14:paraId="11C848F5" w14:textId="77777777" w:rsidR="00D57BE0" w:rsidRPr="00ED5682" w:rsidRDefault="00D57BE0" w:rsidP="0007629C">
      <w:pPr>
        <w:spacing w:after="600"/>
      </w:pPr>
      <w:r w:rsidRPr="00ED5682">
        <w:t>Apply online at: dhs.sa.gov.au/</w:t>
      </w:r>
      <w:proofErr w:type="spellStart"/>
      <w:r w:rsidRPr="00ED5682">
        <w:t>ageingwellgrants</w:t>
      </w:r>
      <w:proofErr w:type="spellEnd"/>
    </w:p>
    <w:p w14:paraId="44197B46" w14:textId="0FF03536" w:rsidR="00950E8D" w:rsidRPr="00BD1CCB" w:rsidRDefault="00F30CFF" w:rsidP="005E4378">
      <w:pPr>
        <w:pStyle w:val="Heading1"/>
        <w:rPr>
          <w:rFonts w:ascii="Aptos" w:hAnsi="Aptos"/>
          <w:sz w:val="52"/>
          <w:szCs w:val="52"/>
        </w:rPr>
      </w:pPr>
      <w:r w:rsidRPr="00BD1CCB">
        <w:rPr>
          <w:rFonts w:ascii="Aptos" w:hAnsi="Aptos"/>
          <w:sz w:val="52"/>
          <w:szCs w:val="52"/>
        </w:rPr>
        <w:t>Contents</w:t>
      </w:r>
      <w:bookmarkEnd w:id="0"/>
      <w:bookmarkEnd w:id="1"/>
      <w:bookmarkEnd w:id="2"/>
      <w:bookmarkEnd w:id="3"/>
      <w:bookmarkEnd w:id="4"/>
    </w:p>
    <w:sdt>
      <w:sdtPr>
        <w:rPr>
          <w:rFonts w:ascii="Aptos" w:hAnsi="Aptos"/>
          <w:b/>
          <w:sz w:val="24"/>
          <w:lang w:val="en-GB"/>
        </w:rPr>
        <w:id w:val="-2062856136"/>
        <w:docPartObj>
          <w:docPartGallery w:val="Table of Contents"/>
          <w:docPartUnique/>
        </w:docPartObj>
      </w:sdtPr>
      <w:sdtEndPr>
        <w:rPr>
          <w:b w:val="0"/>
          <w:bCs/>
          <w:sz w:val="32"/>
        </w:rPr>
      </w:sdtEndPr>
      <w:sdtContent>
        <w:p w14:paraId="1696F51C" w14:textId="225F0B87" w:rsidR="00474F77" w:rsidRPr="00474F77" w:rsidRDefault="00F30CFF">
          <w:pPr>
            <w:pStyle w:val="TOC1"/>
            <w:rPr>
              <w:rFonts w:ascii="Aptos" w:eastAsiaTheme="minorEastAsia" w:hAnsi="Aptos"/>
              <w:noProof/>
              <w:kern w:val="2"/>
              <w:sz w:val="28"/>
              <w:szCs w:val="28"/>
              <w:lang w:eastAsia="en-AU"/>
              <w14:ligatures w14:val="standardContextual"/>
            </w:rPr>
          </w:pPr>
          <w:r w:rsidRPr="00474F77">
            <w:rPr>
              <w:rFonts w:ascii="Aptos" w:eastAsiaTheme="majorEastAsia" w:hAnsi="Aptos" w:cstheme="majorBidi"/>
              <w:color w:val="00757B" w:themeColor="accent1" w:themeShade="BF"/>
              <w:spacing w:val="-10"/>
              <w:kern w:val="28"/>
              <w:sz w:val="28"/>
              <w:szCs w:val="28"/>
              <w:lang w:val="en-US"/>
            </w:rPr>
            <w:fldChar w:fldCharType="begin"/>
          </w:r>
          <w:r w:rsidRPr="00474F77">
            <w:rPr>
              <w:rFonts w:ascii="Aptos" w:hAnsi="Aptos"/>
              <w:sz w:val="28"/>
              <w:szCs w:val="28"/>
            </w:rPr>
            <w:instrText xml:space="preserve"> TOC \o "1-3" \h \z \u </w:instrText>
          </w:r>
          <w:r w:rsidRPr="00474F77">
            <w:rPr>
              <w:rFonts w:ascii="Aptos" w:eastAsiaTheme="majorEastAsia" w:hAnsi="Aptos" w:cstheme="majorBidi"/>
              <w:color w:val="00757B" w:themeColor="accent1" w:themeShade="BF"/>
              <w:spacing w:val="-10"/>
              <w:kern w:val="28"/>
              <w:sz w:val="28"/>
              <w:szCs w:val="28"/>
              <w:lang w:val="en-US"/>
            </w:rPr>
            <w:fldChar w:fldCharType="separate"/>
          </w:r>
          <w:hyperlink w:anchor="_Toc206664194" w:history="1">
            <w:r w:rsidR="00474F77" w:rsidRPr="00474F77">
              <w:rPr>
                <w:rStyle w:val="Hyperlink"/>
                <w:rFonts w:ascii="Aptos" w:hAnsi="Aptos"/>
                <w:noProof/>
                <w:sz w:val="28"/>
                <w:szCs w:val="28"/>
              </w:rPr>
              <w:t>About the Department of Human Services</w:t>
            </w:r>
            <w:r w:rsidR="00474F77" w:rsidRPr="00474F77">
              <w:rPr>
                <w:rFonts w:ascii="Aptos" w:hAnsi="Aptos"/>
                <w:noProof/>
                <w:webHidden/>
                <w:sz w:val="28"/>
                <w:szCs w:val="28"/>
              </w:rPr>
              <w:tab/>
            </w:r>
            <w:r w:rsidR="00474F77" w:rsidRPr="00474F77">
              <w:rPr>
                <w:rFonts w:ascii="Aptos" w:hAnsi="Aptos"/>
                <w:noProof/>
                <w:webHidden/>
                <w:sz w:val="28"/>
                <w:szCs w:val="28"/>
              </w:rPr>
              <w:fldChar w:fldCharType="begin"/>
            </w:r>
            <w:r w:rsidR="00474F77" w:rsidRPr="00474F77">
              <w:rPr>
                <w:rFonts w:ascii="Aptos" w:hAnsi="Aptos"/>
                <w:noProof/>
                <w:webHidden/>
                <w:sz w:val="28"/>
                <w:szCs w:val="28"/>
              </w:rPr>
              <w:instrText xml:space="preserve"> PAGEREF _Toc206664194 \h </w:instrText>
            </w:r>
            <w:r w:rsidR="00474F77" w:rsidRPr="00474F77">
              <w:rPr>
                <w:rFonts w:ascii="Aptos" w:hAnsi="Aptos"/>
                <w:noProof/>
                <w:webHidden/>
                <w:sz w:val="28"/>
                <w:szCs w:val="28"/>
              </w:rPr>
            </w:r>
            <w:r w:rsidR="00474F77" w:rsidRPr="00474F77">
              <w:rPr>
                <w:rFonts w:ascii="Aptos" w:hAnsi="Aptos"/>
                <w:noProof/>
                <w:webHidden/>
                <w:sz w:val="28"/>
                <w:szCs w:val="28"/>
              </w:rPr>
              <w:fldChar w:fldCharType="separate"/>
            </w:r>
            <w:r w:rsidR="00474F77" w:rsidRPr="00474F77">
              <w:rPr>
                <w:rFonts w:ascii="Aptos" w:hAnsi="Aptos"/>
                <w:noProof/>
                <w:webHidden/>
                <w:sz w:val="28"/>
                <w:szCs w:val="28"/>
              </w:rPr>
              <w:t>2</w:t>
            </w:r>
            <w:r w:rsidR="00474F77" w:rsidRPr="00474F77">
              <w:rPr>
                <w:rFonts w:ascii="Aptos" w:hAnsi="Aptos"/>
                <w:noProof/>
                <w:webHidden/>
                <w:sz w:val="28"/>
                <w:szCs w:val="28"/>
              </w:rPr>
              <w:fldChar w:fldCharType="end"/>
            </w:r>
          </w:hyperlink>
        </w:p>
        <w:p w14:paraId="3845F243" w14:textId="1CC94F4F" w:rsidR="00474F77" w:rsidRPr="00474F77" w:rsidRDefault="00474F77">
          <w:pPr>
            <w:pStyle w:val="TOC1"/>
            <w:rPr>
              <w:rFonts w:ascii="Aptos" w:eastAsiaTheme="minorEastAsia" w:hAnsi="Aptos"/>
              <w:noProof/>
              <w:kern w:val="2"/>
              <w:sz w:val="28"/>
              <w:szCs w:val="28"/>
              <w:lang w:eastAsia="en-AU"/>
              <w14:ligatures w14:val="standardContextual"/>
            </w:rPr>
          </w:pPr>
          <w:hyperlink w:anchor="_Toc206664195" w:history="1">
            <w:r w:rsidRPr="00474F77">
              <w:rPr>
                <w:rStyle w:val="Hyperlink"/>
                <w:rFonts w:ascii="Aptos" w:hAnsi="Aptos"/>
                <w:noProof/>
                <w:sz w:val="28"/>
                <w:szCs w:val="28"/>
              </w:rPr>
              <w:t>About Office for Ageing Well</w:t>
            </w:r>
            <w:r w:rsidRPr="00474F77">
              <w:rPr>
                <w:rFonts w:ascii="Aptos" w:hAnsi="Aptos"/>
                <w:noProof/>
                <w:webHidden/>
                <w:sz w:val="28"/>
                <w:szCs w:val="28"/>
              </w:rPr>
              <w:tab/>
            </w:r>
            <w:r w:rsidRPr="00474F77">
              <w:rPr>
                <w:rFonts w:ascii="Aptos" w:hAnsi="Aptos"/>
                <w:noProof/>
                <w:webHidden/>
                <w:sz w:val="28"/>
                <w:szCs w:val="28"/>
              </w:rPr>
              <w:fldChar w:fldCharType="begin"/>
            </w:r>
            <w:r w:rsidRPr="00474F77">
              <w:rPr>
                <w:rFonts w:ascii="Aptos" w:hAnsi="Aptos"/>
                <w:noProof/>
                <w:webHidden/>
                <w:sz w:val="28"/>
                <w:szCs w:val="28"/>
              </w:rPr>
              <w:instrText xml:space="preserve"> PAGEREF _Toc206664195 \h </w:instrText>
            </w:r>
            <w:r w:rsidRPr="00474F77">
              <w:rPr>
                <w:rFonts w:ascii="Aptos" w:hAnsi="Aptos"/>
                <w:noProof/>
                <w:webHidden/>
                <w:sz w:val="28"/>
                <w:szCs w:val="28"/>
              </w:rPr>
            </w:r>
            <w:r w:rsidRPr="00474F77">
              <w:rPr>
                <w:rFonts w:ascii="Aptos" w:hAnsi="Aptos"/>
                <w:noProof/>
                <w:webHidden/>
                <w:sz w:val="28"/>
                <w:szCs w:val="28"/>
              </w:rPr>
              <w:fldChar w:fldCharType="separate"/>
            </w:r>
            <w:r w:rsidRPr="00474F77">
              <w:rPr>
                <w:rFonts w:ascii="Aptos" w:hAnsi="Aptos"/>
                <w:noProof/>
                <w:webHidden/>
                <w:sz w:val="28"/>
                <w:szCs w:val="28"/>
              </w:rPr>
              <w:t>2</w:t>
            </w:r>
            <w:r w:rsidRPr="00474F77">
              <w:rPr>
                <w:rFonts w:ascii="Aptos" w:hAnsi="Aptos"/>
                <w:noProof/>
                <w:webHidden/>
                <w:sz w:val="28"/>
                <w:szCs w:val="28"/>
              </w:rPr>
              <w:fldChar w:fldCharType="end"/>
            </w:r>
          </w:hyperlink>
        </w:p>
        <w:p w14:paraId="6E6BCBEE" w14:textId="3654B5C0" w:rsidR="00474F77" w:rsidRPr="00474F77" w:rsidRDefault="00474F77">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196" w:history="1">
            <w:r w:rsidRPr="00474F77">
              <w:rPr>
                <w:rStyle w:val="Hyperlink"/>
                <w:rFonts w:ascii="Aptos" w:hAnsi="Aptos"/>
                <w:b w:val="0"/>
                <w:noProof/>
                <w:sz w:val="28"/>
                <w:szCs w:val="28"/>
              </w:rPr>
              <w:t>Priority groups of Office for Ageing Well</w:t>
            </w:r>
            <w:r w:rsidRPr="00474F77">
              <w:rPr>
                <w:rFonts w:ascii="Aptos" w:hAnsi="Aptos"/>
                <w:b w:val="0"/>
                <w:noProof/>
                <w:webHidden/>
                <w:sz w:val="28"/>
                <w:szCs w:val="28"/>
              </w:rPr>
              <w:tab/>
            </w:r>
            <w:r w:rsidRPr="00474F77">
              <w:rPr>
                <w:rFonts w:ascii="Aptos" w:hAnsi="Aptos"/>
                <w:b w:val="0"/>
                <w:noProof/>
                <w:webHidden/>
                <w:sz w:val="28"/>
                <w:szCs w:val="28"/>
              </w:rPr>
              <w:fldChar w:fldCharType="begin"/>
            </w:r>
            <w:r w:rsidRPr="00474F77">
              <w:rPr>
                <w:rFonts w:ascii="Aptos" w:hAnsi="Aptos"/>
                <w:b w:val="0"/>
                <w:noProof/>
                <w:webHidden/>
                <w:sz w:val="28"/>
                <w:szCs w:val="28"/>
              </w:rPr>
              <w:instrText xml:space="preserve"> PAGEREF _Toc206664196 \h </w:instrText>
            </w:r>
            <w:r w:rsidRPr="00474F77">
              <w:rPr>
                <w:rFonts w:ascii="Aptos" w:hAnsi="Aptos"/>
                <w:b w:val="0"/>
                <w:noProof/>
                <w:webHidden/>
                <w:sz w:val="28"/>
                <w:szCs w:val="28"/>
              </w:rPr>
            </w:r>
            <w:r w:rsidRPr="00474F77">
              <w:rPr>
                <w:rFonts w:ascii="Aptos" w:hAnsi="Aptos"/>
                <w:b w:val="0"/>
                <w:noProof/>
                <w:webHidden/>
                <w:sz w:val="28"/>
                <w:szCs w:val="28"/>
              </w:rPr>
              <w:fldChar w:fldCharType="separate"/>
            </w:r>
            <w:r w:rsidRPr="00474F77">
              <w:rPr>
                <w:rFonts w:ascii="Aptos" w:hAnsi="Aptos"/>
                <w:b w:val="0"/>
                <w:noProof/>
                <w:webHidden/>
                <w:sz w:val="28"/>
                <w:szCs w:val="28"/>
              </w:rPr>
              <w:t>3</w:t>
            </w:r>
            <w:r w:rsidRPr="00474F77">
              <w:rPr>
                <w:rFonts w:ascii="Aptos" w:hAnsi="Aptos"/>
                <w:b w:val="0"/>
                <w:noProof/>
                <w:webHidden/>
                <w:sz w:val="28"/>
                <w:szCs w:val="28"/>
              </w:rPr>
              <w:fldChar w:fldCharType="end"/>
            </w:r>
          </w:hyperlink>
        </w:p>
        <w:p w14:paraId="387B5043" w14:textId="41AB9E8C" w:rsidR="00474F77" w:rsidRPr="00474F77" w:rsidRDefault="00474F77">
          <w:pPr>
            <w:pStyle w:val="TOC1"/>
            <w:rPr>
              <w:rFonts w:ascii="Aptos" w:eastAsiaTheme="minorEastAsia" w:hAnsi="Aptos"/>
              <w:noProof/>
              <w:kern w:val="2"/>
              <w:sz w:val="28"/>
              <w:szCs w:val="28"/>
              <w:lang w:eastAsia="en-AU"/>
              <w14:ligatures w14:val="standardContextual"/>
            </w:rPr>
          </w:pPr>
          <w:hyperlink w:anchor="_Toc206664197" w:history="1">
            <w:r w:rsidRPr="00474F77">
              <w:rPr>
                <w:rStyle w:val="Hyperlink"/>
                <w:rFonts w:ascii="Aptos" w:hAnsi="Aptos"/>
                <w:noProof/>
                <w:sz w:val="28"/>
                <w:szCs w:val="28"/>
              </w:rPr>
              <w:t>Positive Ageing Fellowship Grants</w:t>
            </w:r>
            <w:r w:rsidRPr="00474F77">
              <w:rPr>
                <w:rFonts w:ascii="Aptos" w:hAnsi="Aptos"/>
                <w:noProof/>
                <w:webHidden/>
                <w:sz w:val="28"/>
                <w:szCs w:val="28"/>
              </w:rPr>
              <w:tab/>
            </w:r>
            <w:r w:rsidRPr="00474F77">
              <w:rPr>
                <w:rFonts w:ascii="Aptos" w:hAnsi="Aptos"/>
                <w:noProof/>
                <w:webHidden/>
                <w:sz w:val="28"/>
                <w:szCs w:val="28"/>
              </w:rPr>
              <w:fldChar w:fldCharType="begin"/>
            </w:r>
            <w:r w:rsidRPr="00474F77">
              <w:rPr>
                <w:rFonts w:ascii="Aptos" w:hAnsi="Aptos"/>
                <w:noProof/>
                <w:webHidden/>
                <w:sz w:val="28"/>
                <w:szCs w:val="28"/>
              </w:rPr>
              <w:instrText xml:space="preserve"> PAGEREF _Toc206664197 \h </w:instrText>
            </w:r>
            <w:r w:rsidRPr="00474F77">
              <w:rPr>
                <w:rFonts w:ascii="Aptos" w:hAnsi="Aptos"/>
                <w:noProof/>
                <w:webHidden/>
                <w:sz w:val="28"/>
                <w:szCs w:val="28"/>
              </w:rPr>
            </w:r>
            <w:r w:rsidRPr="00474F77">
              <w:rPr>
                <w:rFonts w:ascii="Aptos" w:hAnsi="Aptos"/>
                <w:noProof/>
                <w:webHidden/>
                <w:sz w:val="28"/>
                <w:szCs w:val="28"/>
              </w:rPr>
              <w:fldChar w:fldCharType="separate"/>
            </w:r>
            <w:r w:rsidRPr="00474F77">
              <w:rPr>
                <w:rFonts w:ascii="Aptos" w:hAnsi="Aptos"/>
                <w:noProof/>
                <w:webHidden/>
                <w:sz w:val="28"/>
                <w:szCs w:val="28"/>
              </w:rPr>
              <w:t>4</w:t>
            </w:r>
            <w:r w:rsidRPr="00474F77">
              <w:rPr>
                <w:rFonts w:ascii="Aptos" w:hAnsi="Aptos"/>
                <w:noProof/>
                <w:webHidden/>
                <w:sz w:val="28"/>
                <w:szCs w:val="28"/>
              </w:rPr>
              <w:fldChar w:fldCharType="end"/>
            </w:r>
          </w:hyperlink>
        </w:p>
        <w:p w14:paraId="6DC2FC45" w14:textId="67727583" w:rsidR="00474F77" w:rsidRPr="00474F77" w:rsidRDefault="00474F77">
          <w:pPr>
            <w:pStyle w:val="TOC1"/>
            <w:rPr>
              <w:rFonts w:ascii="Aptos" w:eastAsiaTheme="minorEastAsia" w:hAnsi="Aptos"/>
              <w:noProof/>
              <w:kern w:val="2"/>
              <w:sz w:val="28"/>
              <w:szCs w:val="28"/>
              <w:lang w:eastAsia="en-AU"/>
              <w14:ligatures w14:val="standardContextual"/>
            </w:rPr>
          </w:pPr>
          <w:hyperlink w:anchor="_Toc206664198" w:history="1">
            <w:r w:rsidRPr="00474F77">
              <w:rPr>
                <w:rStyle w:val="Hyperlink"/>
                <w:rFonts w:ascii="Aptos" w:hAnsi="Aptos"/>
                <w:noProof/>
                <w:sz w:val="28"/>
                <w:szCs w:val="28"/>
              </w:rPr>
              <w:t>Fellowship and Mentoring program</w:t>
            </w:r>
            <w:r w:rsidRPr="00474F77">
              <w:rPr>
                <w:rFonts w:ascii="Aptos" w:hAnsi="Aptos"/>
                <w:noProof/>
                <w:webHidden/>
                <w:sz w:val="28"/>
                <w:szCs w:val="28"/>
              </w:rPr>
              <w:tab/>
            </w:r>
            <w:r w:rsidRPr="00474F77">
              <w:rPr>
                <w:rFonts w:ascii="Aptos" w:hAnsi="Aptos"/>
                <w:noProof/>
                <w:webHidden/>
                <w:sz w:val="28"/>
                <w:szCs w:val="28"/>
              </w:rPr>
              <w:fldChar w:fldCharType="begin"/>
            </w:r>
            <w:r w:rsidRPr="00474F77">
              <w:rPr>
                <w:rFonts w:ascii="Aptos" w:hAnsi="Aptos"/>
                <w:noProof/>
                <w:webHidden/>
                <w:sz w:val="28"/>
                <w:szCs w:val="28"/>
              </w:rPr>
              <w:instrText xml:space="preserve"> PAGEREF _Toc206664198 \h </w:instrText>
            </w:r>
            <w:r w:rsidRPr="00474F77">
              <w:rPr>
                <w:rFonts w:ascii="Aptos" w:hAnsi="Aptos"/>
                <w:noProof/>
                <w:webHidden/>
                <w:sz w:val="28"/>
                <w:szCs w:val="28"/>
              </w:rPr>
            </w:r>
            <w:r w:rsidRPr="00474F77">
              <w:rPr>
                <w:rFonts w:ascii="Aptos" w:hAnsi="Aptos"/>
                <w:noProof/>
                <w:webHidden/>
                <w:sz w:val="28"/>
                <w:szCs w:val="28"/>
              </w:rPr>
              <w:fldChar w:fldCharType="separate"/>
            </w:r>
            <w:r w:rsidRPr="00474F77">
              <w:rPr>
                <w:rFonts w:ascii="Aptos" w:hAnsi="Aptos"/>
                <w:noProof/>
                <w:webHidden/>
                <w:sz w:val="28"/>
                <w:szCs w:val="28"/>
              </w:rPr>
              <w:t>4</w:t>
            </w:r>
            <w:r w:rsidRPr="00474F77">
              <w:rPr>
                <w:rFonts w:ascii="Aptos" w:hAnsi="Aptos"/>
                <w:noProof/>
                <w:webHidden/>
                <w:sz w:val="28"/>
                <w:szCs w:val="28"/>
              </w:rPr>
              <w:fldChar w:fldCharType="end"/>
            </w:r>
          </w:hyperlink>
        </w:p>
        <w:p w14:paraId="6C54CC6A" w14:textId="0AB3DF1C" w:rsidR="00474F77" w:rsidRPr="00474F77" w:rsidRDefault="00474F77">
          <w:pPr>
            <w:pStyle w:val="TOC1"/>
            <w:rPr>
              <w:rFonts w:ascii="Aptos" w:eastAsiaTheme="minorEastAsia" w:hAnsi="Aptos"/>
              <w:noProof/>
              <w:kern w:val="2"/>
              <w:sz w:val="28"/>
              <w:szCs w:val="28"/>
              <w:lang w:eastAsia="en-AU"/>
              <w14:ligatures w14:val="standardContextual"/>
            </w:rPr>
          </w:pPr>
          <w:hyperlink w:anchor="_Toc206664199" w:history="1">
            <w:r w:rsidRPr="00474F77">
              <w:rPr>
                <w:rStyle w:val="Hyperlink"/>
                <w:rFonts w:ascii="Aptos" w:hAnsi="Aptos"/>
                <w:noProof/>
                <w:sz w:val="28"/>
                <w:szCs w:val="28"/>
              </w:rPr>
              <w:t>Funding focus</w:t>
            </w:r>
            <w:r w:rsidRPr="00474F77">
              <w:rPr>
                <w:rFonts w:ascii="Aptos" w:hAnsi="Aptos"/>
                <w:noProof/>
                <w:webHidden/>
                <w:sz w:val="28"/>
                <w:szCs w:val="28"/>
              </w:rPr>
              <w:tab/>
            </w:r>
            <w:r w:rsidRPr="00474F77">
              <w:rPr>
                <w:rFonts w:ascii="Aptos" w:hAnsi="Aptos"/>
                <w:noProof/>
                <w:webHidden/>
                <w:sz w:val="28"/>
                <w:szCs w:val="28"/>
              </w:rPr>
              <w:fldChar w:fldCharType="begin"/>
            </w:r>
            <w:r w:rsidRPr="00474F77">
              <w:rPr>
                <w:rFonts w:ascii="Aptos" w:hAnsi="Aptos"/>
                <w:noProof/>
                <w:webHidden/>
                <w:sz w:val="28"/>
                <w:szCs w:val="28"/>
              </w:rPr>
              <w:instrText xml:space="preserve"> PAGEREF _Toc206664199 \h </w:instrText>
            </w:r>
            <w:r w:rsidRPr="00474F77">
              <w:rPr>
                <w:rFonts w:ascii="Aptos" w:hAnsi="Aptos"/>
                <w:noProof/>
                <w:webHidden/>
                <w:sz w:val="28"/>
                <w:szCs w:val="28"/>
              </w:rPr>
            </w:r>
            <w:r w:rsidRPr="00474F77">
              <w:rPr>
                <w:rFonts w:ascii="Aptos" w:hAnsi="Aptos"/>
                <w:noProof/>
                <w:webHidden/>
                <w:sz w:val="28"/>
                <w:szCs w:val="28"/>
              </w:rPr>
              <w:fldChar w:fldCharType="separate"/>
            </w:r>
            <w:r w:rsidRPr="00474F77">
              <w:rPr>
                <w:rFonts w:ascii="Aptos" w:hAnsi="Aptos"/>
                <w:noProof/>
                <w:webHidden/>
                <w:sz w:val="28"/>
                <w:szCs w:val="28"/>
              </w:rPr>
              <w:t>5</w:t>
            </w:r>
            <w:r w:rsidRPr="00474F77">
              <w:rPr>
                <w:rFonts w:ascii="Aptos" w:hAnsi="Aptos"/>
                <w:noProof/>
                <w:webHidden/>
                <w:sz w:val="28"/>
                <w:szCs w:val="28"/>
              </w:rPr>
              <w:fldChar w:fldCharType="end"/>
            </w:r>
          </w:hyperlink>
        </w:p>
        <w:p w14:paraId="0C32E756" w14:textId="6E6B7174" w:rsidR="00474F77" w:rsidRPr="00474F77" w:rsidRDefault="00474F77">
          <w:pPr>
            <w:pStyle w:val="TOC1"/>
            <w:rPr>
              <w:rFonts w:ascii="Aptos" w:eastAsiaTheme="minorEastAsia" w:hAnsi="Aptos"/>
              <w:noProof/>
              <w:kern w:val="2"/>
              <w:sz w:val="28"/>
              <w:szCs w:val="28"/>
              <w:lang w:eastAsia="en-AU"/>
              <w14:ligatures w14:val="standardContextual"/>
            </w:rPr>
          </w:pPr>
          <w:hyperlink w:anchor="_Toc206664200" w:history="1">
            <w:r w:rsidRPr="00474F77">
              <w:rPr>
                <w:rStyle w:val="Hyperlink"/>
                <w:rFonts w:ascii="Aptos" w:hAnsi="Aptos"/>
                <w:noProof/>
                <w:sz w:val="28"/>
                <w:szCs w:val="28"/>
              </w:rPr>
              <w:t>Important dates</w:t>
            </w:r>
            <w:r w:rsidRPr="00474F77">
              <w:rPr>
                <w:rFonts w:ascii="Aptos" w:hAnsi="Aptos"/>
                <w:noProof/>
                <w:webHidden/>
                <w:sz w:val="28"/>
                <w:szCs w:val="28"/>
              </w:rPr>
              <w:tab/>
            </w:r>
            <w:r w:rsidRPr="00474F77">
              <w:rPr>
                <w:rFonts w:ascii="Aptos" w:hAnsi="Aptos"/>
                <w:noProof/>
                <w:webHidden/>
                <w:sz w:val="28"/>
                <w:szCs w:val="28"/>
              </w:rPr>
              <w:fldChar w:fldCharType="begin"/>
            </w:r>
            <w:r w:rsidRPr="00474F77">
              <w:rPr>
                <w:rFonts w:ascii="Aptos" w:hAnsi="Aptos"/>
                <w:noProof/>
                <w:webHidden/>
                <w:sz w:val="28"/>
                <w:szCs w:val="28"/>
              </w:rPr>
              <w:instrText xml:space="preserve"> PAGEREF _Toc206664200 \h </w:instrText>
            </w:r>
            <w:r w:rsidRPr="00474F77">
              <w:rPr>
                <w:rFonts w:ascii="Aptos" w:hAnsi="Aptos"/>
                <w:noProof/>
                <w:webHidden/>
                <w:sz w:val="28"/>
                <w:szCs w:val="28"/>
              </w:rPr>
            </w:r>
            <w:r w:rsidRPr="00474F77">
              <w:rPr>
                <w:rFonts w:ascii="Aptos" w:hAnsi="Aptos"/>
                <w:noProof/>
                <w:webHidden/>
                <w:sz w:val="28"/>
                <w:szCs w:val="28"/>
              </w:rPr>
              <w:fldChar w:fldCharType="separate"/>
            </w:r>
            <w:r w:rsidRPr="00474F77">
              <w:rPr>
                <w:rFonts w:ascii="Aptos" w:hAnsi="Aptos"/>
                <w:noProof/>
                <w:webHidden/>
                <w:sz w:val="28"/>
                <w:szCs w:val="28"/>
              </w:rPr>
              <w:t>6</w:t>
            </w:r>
            <w:r w:rsidRPr="00474F77">
              <w:rPr>
                <w:rFonts w:ascii="Aptos" w:hAnsi="Aptos"/>
                <w:noProof/>
                <w:webHidden/>
                <w:sz w:val="28"/>
                <w:szCs w:val="28"/>
              </w:rPr>
              <w:fldChar w:fldCharType="end"/>
            </w:r>
          </w:hyperlink>
        </w:p>
        <w:p w14:paraId="17E18637" w14:textId="707DF929" w:rsidR="00474F77" w:rsidRPr="00474F77" w:rsidRDefault="00474F77">
          <w:pPr>
            <w:pStyle w:val="TOC1"/>
            <w:rPr>
              <w:rFonts w:ascii="Aptos" w:eastAsiaTheme="minorEastAsia" w:hAnsi="Aptos"/>
              <w:noProof/>
              <w:kern w:val="2"/>
              <w:sz w:val="28"/>
              <w:szCs w:val="28"/>
              <w:lang w:eastAsia="en-AU"/>
              <w14:ligatures w14:val="standardContextual"/>
            </w:rPr>
          </w:pPr>
          <w:hyperlink w:anchor="_Toc206664201" w:history="1">
            <w:r w:rsidRPr="00474F77">
              <w:rPr>
                <w:rStyle w:val="Hyperlink"/>
                <w:rFonts w:ascii="Aptos" w:hAnsi="Aptos"/>
                <w:noProof/>
                <w:sz w:val="28"/>
                <w:szCs w:val="28"/>
              </w:rPr>
              <w:t>Eligibility criteria</w:t>
            </w:r>
            <w:r w:rsidRPr="00474F77">
              <w:rPr>
                <w:rFonts w:ascii="Aptos" w:hAnsi="Aptos"/>
                <w:noProof/>
                <w:webHidden/>
                <w:sz w:val="28"/>
                <w:szCs w:val="28"/>
              </w:rPr>
              <w:tab/>
            </w:r>
            <w:r w:rsidRPr="00474F77">
              <w:rPr>
                <w:rFonts w:ascii="Aptos" w:hAnsi="Aptos"/>
                <w:noProof/>
                <w:webHidden/>
                <w:sz w:val="28"/>
                <w:szCs w:val="28"/>
              </w:rPr>
              <w:fldChar w:fldCharType="begin"/>
            </w:r>
            <w:r w:rsidRPr="00474F77">
              <w:rPr>
                <w:rFonts w:ascii="Aptos" w:hAnsi="Aptos"/>
                <w:noProof/>
                <w:webHidden/>
                <w:sz w:val="28"/>
                <w:szCs w:val="28"/>
              </w:rPr>
              <w:instrText xml:space="preserve"> PAGEREF _Toc206664201 \h </w:instrText>
            </w:r>
            <w:r w:rsidRPr="00474F77">
              <w:rPr>
                <w:rFonts w:ascii="Aptos" w:hAnsi="Aptos"/>
                <w:noProof/>
                <w:webHidden/>
                <w:sz w:val="28"/>
                <w:szCs w:val="28"/>
              </w:rPr>
            </w:r>
            <w:r w:rsidRPr="00474F77">
              <w:rPr>
                <w:rFonts w:ascii="Aptos" w:hAnsi="Aptos"/>
                <w:noProof/>
                <w:webHidden/>
                <w:sz w:val="28"/>
                <w:szCs w:val="28"/>
              </w:rPr>
              <w:fldChar w:fldCharType="separate"/>
            </w:r>
            <w:r w:rsidRPr="00474F77">
              <w:rPr>
                <w:rFonts w:ascii="Aptos" w:hAnsi="Aptos"/>
                <w:noProof/>
                <w:webHidden/>
                <w:sz w:val="28"/>
                <w:szCs w:val="28"/>
              </w:rPr>
              <w:t>6</w:t>
            </w:r>
            <w:r w:rsidRPr="00474F77">
              <w:rPr>
                <w:rFonts w:ascii="Aptos" w:hAnsi="Aptos"/>
                <w:noProof/>
                <w:webHidden/>
                <w:sz w:val="28"/>
                <w:szCs w:val="28"/>
              </w:rPr>
              <w:fldChar w:fldCharType="end"/>
            </w:r>
          </w:hyperlink>
        </w:p>
        <w:p w14:paraId="41E6B9C2" w14:textId="58BF7B56" w:rsidR="00474F77" w:rsidRPr="00474F77" w:rsidRDefault="00474F77">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202" w:history="1">
            <w:r w:rsidRPr="00474F77">
              <w:rPr>
                <w:rStyle w:val="Hyperlink"/>
                <w:rFonts w:ascii="Aptos" w:hAnsi="Aptos"/>
                <w:b w:val="0"/>
                <w:noProof/>
                <w:sz w:val="28"/>
                <w:szCs w:val="28"/>
              </w:rPr>
              <w:t>Eligible organisations</w:t>
            </w:r>
            <w:r w:rsidRPr="00474F77">
              <w:rPr>
                <w:rFonts w:ascii="Aptos" w:hAnsi="Aptos"/>
                <w:b w:val="0"/>
                <w:noProof/>
                <w:webHidden/>
                <w:sz w:val="28"/>
                <w:szCs w:val="28"/>
              </w:rPr>
              <w:tab/>
            </w:r>
            <w:r w:rsidRPr="00474F77">
              <w:rPr>
                <w:rFonts w:ascii="Aptos" w:hAnsi="Aptos"/>
                <w:b w:val="0"/>
                <w:noProof/>
                <w:webHidden/>
                <w:sz w:val="28"/>
                <w:szCs w:val="28"/>
              </w:rPr>
              <w:fldChar w:fldCharType="begin"/>
            </w:r>
            <w:r w:rsidRPr="00474F77">
              <w:rPr>
                <w:rFonts w:ascii="Aptos" w:hAnsi="Aptos"/>
                <w:b w:val="0"/>
                <w:noProof/>
                <w:webHidden/>
                <w:sz w:val="28"/>
                <w:szCs w:val="28"/>
              </w:rPr>
              <w:instrText xml:space="preserve"> PAGEREF _Toc206664202 \h </w:instrText>
            </w:r>
            <w:r w:rsidRPr="00474F77">
              <w:rPr>
                <w:rFonts w:ascii="Aptos" w:hAnsi="Aptos"/>
                <w:b w:val="0"/>
                <w:noProof/>
                <w:webHidden/>
                <w:sz w:val="28"/>
                <w:szCs w:val="28"/>
              </w:rPr>
            </w:r>
            <w:r w:rsidRPr="00474F77">
              <w:rPr>
                <w:rFonts w:ascii="Aptos" w:hAnsi="Aptos"/>
                <w:b w:val="0"/>
                <w:noProof/>
                <w:webHidden/>
                <w:sz w:val="28"/>
                <w:szCs w:val="28"/>
              </w:rPr>
              <w:fldChar w:fldCharType="separate"/>
            </w:r>
            <w:r w:rsidRPr="00474F77">
              <w:rPr>
                <w:rFonts w:ascii="Aptos" w:hAnsi="Aptos"/>
                <w:b w:val="0"/>
                <w:noProof/>
                <w:webHidden/>
                <w:sz w:val="28"/>
                <w:szCs w:val="28"/>
              </w:rPr>
              <w:t>6</w:t>
            </w:r>
            <w:r w:rsidRPr="00474F77">
              <w:rPr>
                <w:rFonts w:ascii="Aptos" w:hAnsi="Aptos"/>
                <w:b w:val="0"/>
                <w:noProof/>
                <w:webHidden/>
                <w:sz w:val="28"/>
                <w:szCs w:val="28"/>
              </w:rPr>
              <w:fldChar w:fldCharType="end"/>
            </w:r>
          </w:hyperlink>
        </w:p>
        <w:p w14:paraId="4B710FC8" w14:textId="7D3DA92D" w:rsidR="00474F77" w:rsidRPr="00474F77" w:rsidRDefault="00474F77">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203" w:history="1">
            <w:r w:rsidRPr="00474F77">
              <w:rPr>
                <w:rStyle w:val="Hyperlink"/>
                <w:rFonts w:ascii="Aptos" w:hAnsi="Aptos"/>
                <w:b w:val="0"/>
                <w:noProof/>
                <w:sz w:val="28"/>
                <w:szCs w:val="28"/>
              </w:rPr>
              <w:t>Ineligible organisations</w:t>
            </w:r>
            <w:r w:rsidRPr="00474F77">
              <w:rPr>
                <w:rFonts w:ascii="Aptos" w:hAnsi="Aptos"/>
                <w:b w:val="0"/>
                <w:noProof/>
                <w:webHidden/>
                <w:sz w:val="28"/>
                <w:szCs w:val="28"/>
              </w:rPr>
              <w:tab/>
            </w:r>
            <w:r w:rsidRPr="00474F77">
              <w:rPr>
                <w:rFonts w:ascii="Aptos" w:hAnsi="Aptos"/>
                <w:b w:val="0"/>
                <w:noProof/>
                <w:webHidden/>
                <w:sz w:val="28"/>
                <w:szCs w:val="28"/>
              </w:rPr>
              <w:fldChar w:fldCharType="begin"/>
            </w:r>
            <w:r w:rsidRPr="00474F77">
              <w:rPr>
                <w:rFonts w:ascii="Aptos" w:hAnsi="Aptos"/>
                <w:b w:val="0"/>
                <w:noProof/>
                <w:webHidden/>
                <w:sz w:val="28"/>
                <w:szCs w:val="28"/>
              </w:rPr>
              <w:instrText xml:space="preserve"> PAGEREF _Toc206664203 \h </w:instrText>
            </w:r>
            <w:r w:rsidRPr="00474F77">
              <w:rPr>
                <w:rFonts w:ascii="Aptos" w:hAnsi="Aptos"/>
                <w:b w:val="0"/>
                <w:noProof/>
                <w:webHidden/>
                <w:sz w:val="28"/>
                <w:szCs w:val="28"/>
              </w:rPr>
            </w:r>
            <w:r w:rsidRPr="00474F77">
              <w:rPr>
                <w:rFonts w:ascii="Aptos" w:hAnsi="Aptos"/>
                <w:b w:val="0"/>
                <w:noProof/>
                <w:webHidden/>
                <w:sz w:val="28"/>
                <w:szCs w:val="28"/>
              </w:rPr>
              <w:fldChar w:fldCharType="separate"/>
            </w:r>
            <w:r w:rsidRPr="00474F77">
              <w:rPr>
                <w:rFonts w:ascii="Aptos" w:hAnsi="Aptos"/>
                <w:b w:val="0"/>
                <w:noProof/>
                <w:webHidden/>
                <w:sz w:val="28"/>
                <w:szCs w:val="28"/>
              </w:rPr>
              <w:t>7</w:t>
            </w:r>
            <w:r w:rsidRPr="00474F77">
              <w:rPr>
                <w:rFonts w:ascii="Aptos" w:hAnsi="Aptos"/>
                <w:b w:val="0"/>
                <w:noProof/>
                <w:webHidden/>
                <w:sz w:val="28"/>
                <w:szCs w:val="28"/>
              </w:rPr>
              <w:fldChar w:fldCharType="end"/>
            </w:r>
          </w:hyperlink>
        </w:p>
        <w:p w14:paraId="4B77505C" w14:textId="1B826497" w:rsidR="00474F77" w:rsidRPr="00474F77" w:rsidRDefault="00474F77">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204" w:history="1">
            <w:r w:rsidRPr="00474F77">
              <w:rPr>
                <w:rStyle w:val="Hyperlink"/>
                <w:rFonts w:ascii="Aptos" w:hAnsi="Aptos"/>
                <w:b w:val="0"/>
                <w:noProof/>
                <w:sz w:val="28"/>
                <w:szCs w:val="28"/>
              </w:rPr>
              <w:t>Ineligible applications</w:t>
            </w:r>
            <w:r w:rsidRPr="00474F77">
              <w:rPr>
                <w:rFonts w:ascii="Aptos" w:hAnsi="Aptos"/>
                <w:b w:val="0"/>
                <w:noProof/>
                <w:webHidden/>
                <w:sz w:val="28"/>
                <w:szCs w:val="28"/>
              </w:rPr>
              <w:tab/>
            </w:r>
            <w:r w:rsidRPr="00474F77">
              <w:rPr>
                <w:rFonts w:ascii="Aptos" w:hAnsi="Aptos"/>
                <w:b w:val="0"/>
                <w:noProof/>
                <w:webHidden/>
                <w:sz w:val="28"/>
                <w:szCs w:val="28"/>
              </w:rPr>
              <w:fldChar w:fldCharType="begin"/>
            </w:r>
            <w:r w:rsidRPr="00474F77">
              <w:rPr>
                <w:rFonts w:ascii="Aptos" w:hAnsi="Aptos"/>
                <w:b w:val="0"/>
                <w:noProof/>
                <w:webHidden/>
                <w:sz w:val="28"/>
                <w:szCs w:val="28"/>
              </w:rPr>
              <w:instrText xml:space="preserve"> PAGEREF _Toc206664204 \h </w:instrText>
            </w:r>
            <w:r w:rsidRPr="00474F77">
              <w:rPr>
                <w:rFonts w:ascii="Aptos" w:hAnsi="Aptos"/>
                <w:b w:val="0"/>
                <w:noProof/>
                <w:webHidden/>
                <w:sz w:val="28"/>
                <w:szCs w:val="28"/>
              </w:rPr>
            </w:r>
            <w:r w:rsidRPr="00474F77">
              <w:rPr>
                <w:rFonts w:ascii="Aptos" w:hAnsi="Aptos"/>
                <w:b w:val="0"/>
                <w:noProof/>
                <w:webHidden/>
                <w:sz w:val="28"/>
                <w:szCs w:val="28"/>
              </w:rPr>
              <w:fldChar w:fldCharType="separate"/>
            </w:r>
            <w:r w:rsidRPr="00474F77">
              <w:rPr>
                <w:rFonts w:ascii="Aptos" w:hAnsi="Aptos"/>
                <w:b w:val="0"/>
                <w:noProof/>
                <w:webHidden/>
                <w:sz w:val="28"/>
                <w:szCs w:val="28"/>
              </w:rPr>
              <w:t>8</w:t>
            </w:r>
            <w:r w:rsidRPr="00474F77">
              <w:rPr>
                <w:rFonts w:ascii="Aptos" w:hAnsi="Aptos"/>
                <w:b w:val="0"/>
                <w:noProof/>
                <w:webHidden/>
                <w:sz w:val="28"/>
                <w:szCs w:val="28"/>
              </w:rPr>
              <w:fldChar w:fldCharType="end"/>
            </w:r>
          </w:hyperlink>
        </w:p>
        <w:p w14:paraId="3B52B80F" w14:textId="0613DCA7" w:rsidR="00474F77" w:rsidRPr="00474F77" w:rsidRDefault="00474F77">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205" w:history="1">
            <w:r w:rsidRPr="00474F77">
              <w:rPr>
                <w:rStyle w:val="Hyperlink"/>
                <w:rFonts w:ascii="Aptos" w:hAnsi="Aptos"/>
                <w:b w:val="0"/>
                <w:noProof/>
                <w:sz w:val="28"/>
                <w:szCs w:val="28"/>
              </w:rPr>
              <w:t>Eligible items</w:t>
            </w:r>
            <w:r w:rsidRPr="00474F77">
              <w:rPr>
                <w:rFonts w:ascii="Aptos" w:hAnsi="Aptos"/>
                <w:b w:val="0"/>
                <w:noProof/>
                <w:webHidden/>
                <w:sz w:val="28"/>
                <w:szCs w:val="28"/>
              </w:rPr>
              <w:tab/>
            </w:r>
            <w:r w:rsidRPr="00474F77">
              <w:rPr>
                <w:rFonts w:ascii="Aptos" w:hAnsi="Aptos"/>
                <w:b w:val="0"/>
                <w:noProof/>
                <w:webHidden/>
                <w:sz w:val="28"/>
                <w:szCs w:val="28"/>
              </w:rPr>
              <w:fldChar w:fldCharType="begin"/>
            </w:r>
            <w:r w:rsidRPr="00474F77">
              <w:rPr>
                <w:rFonts w:ascii="Aptos" w:hAnsi="Aptos"/>
                <w:b w:val="0"/>
                <w:noProof/>
                <w:webHidden/>
                <w:sz w:val="28"/>
                <w:szCs w:val="28"/>
              </w:rPr>
              <w:instrText xml:space="preserve"> PAGEREF _Toc206664205 \h </w:instrText>
            </w:r>
            <w:r w:rsidRPr="00474F77">
              <w:rPr>
                <w:rFonts w:ascii="Aptos" w:hAnsi="Aptos"/>
                <w:b w:val="0"/>
                <w:noProof/>
                <w:webHidden/>
                <w:sz w:val="28"/>
                <w:szCs w:val="28"/>
              </w:rPr>
            </w:r>
            <w:r w:rsidRPr="00474F77">
              <w:rPr>
                <w:rFonts w:ascii="Aptos" w:hAnsi="Aptos"/>
                <w:b w:val="0"/>
                <w:noProof/>
                <w:webHidden/>
                <w:sz w:val="28"/>
                <w:szCs w:val="28"/>
              </w:rPr>
              <w:fldChar w:fldCharType="separate"/>
            </w:r>
            <w:r w:rsidRPr="00474F77">
              <w:rPr>
                <w:rFonts w:ascii="Aptos" w:hAnsi="Aptos"/>
                <w:b w:val="0"/>
                <w:noProof/>
                <w:webHidden/>
                <w:sz w:val="28"/>
                <w:szCs w:val="28"/>
              </w:rPr>
              <w:t>9</w:t>
            </w:r>
            <w:r w:rsidRPr="00474F77">
              <w:rPr>
                <w:rFonts w:ascii="Aptos" w:hAnsi="Aptos"/>
                <w:b w:val="0"/>
                <w:noProof/>
                <w:webHidden/>
                <w:sz w:val="28"/>
                <w:szCs w:val="28"/>
              </w:rPr>
              <w:fldChar w:fldCharType="end"/>
            </w:r>
          </w:hyperlink>
        </w:p>
        <w:p w14:paraId="6F6BDABB" w14:textId="3513600A" w:rsidR="00474F77" w:rsidRPr="00474F77" w:rsidRDefault="00474F77">
          <w:pPr>
            <w:pStyle w:val="TOC1"/>
            <w:rPr>
              <w:rFonts w:ascii="Aptos" w:eastAsiaTheme="minorEastAsia" w:hAnsi="Aptos"/>
              <w:noProof/>
              <w:kern w:val="2"/>
              <w:sz w:val="28"/>
              <w:szCs w:val="28"/>
              <w:lang w:eastAsia="en-AU"/>
              <w14:ligatures w14:val="standardContextual"/>
            </w:rPr>
          </w:pPr>
          <w:hyperlink w:anchor="_Toc206664206" w:history="1">
            <w:r w:rsidRPr="00474F77">
              <w:rPr>
                <w:rStyle w:val="Hyperlink"/>
                <w:rFonts w:ascii="Aptos" w:hAnsi="Aptos"/>
                <w:noProof/>
                <w:sz w:val="28"/>
                <w:szCs w:val="28"/>
              </w:rPr>
              <w:t>How to apply</w:t>
            </w:r>
            <w:r w:rsidRPr="00474F77">
              <w:rPr>
                <w:rFonts w:ascii="Aptos" w:hAnsi="Aptos"/>
                <w:noProof/>
                <w:webHidden/>
                <w:sz w:val="28"/>
                <w:szCs w:val="28"/>
              </w:rPr>
              <w:tab/>
            </w:r>
            <w:r w:rsidRPr="00474F77">
              <w:rPr>
                <w:rFonts w:ascii="Aptos" w:hAnsi="Aptos"/>
                <w:noProof/>
                <w:webHidden/>
                <w:sz w:val="28"/>
                <w:szCs w:val="28"/>
              </w:rPr>
              <w:fldChar w:fldCharType="begin"/>
            </w:r>
            <w:r w:rsidRPr="00474F77">
              <w:rPr>
                <w:rFonts w:ascii="Aptos" w:hAnsi="Aptos"/>
                <w:noProof/>
                <w:webHidden/>
                <w:sz w:val="28"/>
                <w:szCs w:val="28"/>
              </w:rPr>
              <w:instrText xml:space="preserve"> PAGEREF _Toc206664206 \h </w:instrText>
            </w:r>
            <w:r w:rsidRPr="00474F77">
              <w:rPr>
                <w:rFonts w:ascii="Aptos" w:hAnsi="Aptos"/>
                <w:noProof/>
                <w:webHidden/>
                <w:sz w:val="28"/>
                <w:szCs w:val="28"/>
              </w:rPr>
            </w:r>
            <w:r w:rsidRPr="00474F77">
              <w:rPr>
                <w:rFonts w:ascii="Aptos" w:hAnsi="Aptos"/>
                <w:noProof/>
                <w:webHidden/>
                <w:sz w:val="28"/>
                <w:szCs w:val="28"/>
              </w:rPr>
              <w:fldChar w:fldCharType="separate"/>
            </w:r>
            <w:r w:rsidRPr="00474F77">
              <w:rPr>
                <w:rFonts w:ascii="Aptos" w:hAnsi="Aptos"/>
                <w:noProof/>
                <w:webHidden/>
                <w:sz w:val="28"/>
                <w:szCs w:val="28"/>
              </w:rPr>
              <w:t>9</w:t>
            </w:r>
            <w:r w:rsidRPr="00474F77">
              <w:rPr>
                <w:rFonts w:ascii="Aptos" w:hAnsi="Aptos"/>
                <w:noProof/>
                <w:webHidden/>
                <w:sz w:val="28"/>
                <w:szCs w:val="28"/>
              </w:rPr>
              <w:fldChar w:fldCharType="end"/>
            </w:r>
          </w:hyperlink>
        </w:p>
        <w:p w14:paraId="17B33C7C" w14:textId="75FD685D" w:rsidR="00474F77" w:rsidRPr="00474F77" w:rsidRDefault="00474F77">
          <w:pPr>
            <w:pStyle w:val="TOC1"/>
            <w:rPr>
              <w:rFonts w:ascii="Aptos" w:eastAsiaTheme="minorEastAsia" w:hAnsi="Aptos"/>
              <w:noProof/>
              <w:kern w:val="2"/>
              <w:sz w:val="28"/>
              <w:szCs w:val="28"/>
              <w:lang w:eastAsia="en-AU"/>
              <w14:ligatures w14:val="standardContextual"/>
            </w:rPr>
          </w:pPr>
          <w:hyperlink w:anchor="_Toc206664207" w:history="1">
            <w:r w:rsidRPr="00474F77">
              <w:rPr>
                <w:rStyle w:val="Hyperlink"/>
                <w:rFonts w:ascii="Aptos" w:hAnsi="Aptos"/>
                <w:noProof/>
                <w:sz w:val="28"/>
                <w:szCs w:val="28"/>
              </w:rPr>
              <w:t>Assessment criteria</w:t>
            </w:r>
            <w:r w:rsidRPr="00474F77">
              <w:rPr>
                <w:rFonts w:ascii="Aptos" w:hAnsi="Aptos"/>
                <w:noProof/>
                <w:webHidden/>
                <w:sz w:val="28"/>
                <w:szCs w:val="28"/>
              </w:rPr>
              <w:tab/>
            </w:r>
            <w:r w:rsidRPr="00474F77">
              <w:rPr>
                <w:rFonts w:ascii="Aptos" w:hAnsi="Aptos"/>
                <w:noProof/>
                <w:webHidden/>
                <w:sz w:val="28"/>
                <w:szCs w:val="28"/>
              </w:rPr>
              <w:fldChar w:fldCharType="begin"/>
            </w:r>
            <w:r w:rsidRPr="00474F77">
              <w:rPr>
                <w:rFonts w:ascii="Aptos" w:hAnsi="Aptos"/>
                <w:noProof/>
                <w:webHidden/>
                <w:sz w:val="28"/>
                <w:szCs w:val="28"/>
              </w:rPr>
              <w:instrText xml:space="preserve"> PAGEREF _Toc206664207 \h </w:instrText>
            </w:r>
            <w:r w:rsidRPr="00474F77">
              <w:rPr>
                <w:rFonts w:ascii="Aptos" w:hAnsi="Aptos"/>
                <w:noProof/>
                <w:webHidden/>
                <w:sz w:val="28"/>
                <w:szCs w:val="28"/>
              </w:rPr>
            </w:r>
            <w:r w:rsidRPr="00474F77">
              <w:rPr>
                <w:rFonts w:ascii="Aptos" w:hAnsi="Aptos"/>
                <w:noProof/>
                <w:webHidden/>
                <w:sz w:val="28"/>
                <w:szCs w:val="28"/>
              </w:rPr>
              <w:fldChar w:fldCharType="separate"/>
            </w:r>
            <w:r w:rsidRPr="00474F77">
              <w:rPr>
                <w:rFonts w:ascii="Aptos" w:hAnsi="Aptos"/>
                <w:noProof/>
                <w:webHidden/>
                <w:sz w:val="28"/>
                <w:szCs w:val="28"/>
              </w:rPr>
              <w:t>9</w:t>
            </w:r>
            <w:r w:rsidRPr="00474F77">
              <w:rPr>
                <w:rFonts w:ascii="Aptos" w:hAnsi="Aptos"/>
                <w:noProof/>
                <w:webHidden/>
                <w:sz w:val="28"/>
                <w:szCs w:val="28"/>
              </w:rPr>
              <w:fldChar w:fldCharType="end"/>
            </w:r>
          </w:hyperlink>
        </w:p>
        <w:p w14:paraId="522420F6" w14:textId="3CE006F5" w:rsidR="00474F77" w:rsidRPr="00474F77" w:rsidRDefault="00474F77">
          <w:pPr>
            <w:pStyle w:val="TOC1"/>
            <w:rPr>
              <w:rFonts w:ascii="Aptos" w:eastAsiaTheme="minorEastAsia" w:hAnsi="Aptos"/>
              <w:noProof/>
              <w:kern w:val="2"/>
              <w:sz w:val="28"/>
              <w:szCs w:val="28"/>
              <w:lang w:eastAsia="en-AU"/>
              <w14:ligatures w14:val="standardContextual"/>
            </w:rPr>
          </w:pPr>
          <w:hyperlink w:anchor="_Toc206664208" w:history="1">
            <w:r w:rsidRPr="00474F77">
              <w:rPr>
                <w:rStyle w:val="Hyperlink"/>
                <w:rFonts w:ascii="Aptos" w:hAnsi="Aptos"/>
                <w:noProof/>
                <w:sz w:val="28"/>
                <w:szCs w:val="28"/>
              </w:rPr>
              <w:t>Assessment process</w:t>
            </w:r>
            <w:r w:rsidRPr="00474F77">
              <w:rPr>
                <w:rFonts w:ascii="Aptos" w:hAnsi="Aptos"/>
                <w:noProof/>
                <w:webHidden/>
                <w:sz w:val="28"/>
                <w:szCs w:val="28"/>
              </w:rPr>
              <w:tab/>
            </w:r>
            <w:r w:rsidRPr="00474F77">
              <w:rPr>
                <w:rFonts w:ascii="Aptos" w:hAnsi="Aptos"/>
                <w:noProof/>
                <w:webHidden/>
                <w:sz w:val="28"/>
                <w:szCs w:val="28"/>
              </w:rPr>
              <w:fldChar w:fldCharType="begin"/>
            </w:r>
            <w:r w:rsidRPr="00474F77">
              <w:rPr>
                <w:rFonts w:ascii="Aptos" w:hAnsi="Aptos"/>
                <w:noProof/>
                <w:webHidden/>
                <w:sz w:val="28"/>
                <w:szCs w:val="28"/>
              </w:rPr>
              <w:instrText xml:space="preserve"> PAGEREF _Toc206664208 \h </w:instrText>
            </w:r>
            <w:r w:rsidRPr="00474F77">
              <w:rPr>
                <w:rFonts w:ascii="Aptos" w:hAnsi="Aptos"/>
                <w:noProof/>
                <w:webHidden/>
                <w:sz w:val="28"/>
                <w:szCs w:val="28"/>
              </w:rPr>
            </w:r>
            <w:r w:rsidRPr="00474F77">
              <w:rPr>
                <w:rFonts w:ascii="Aptos" w:hAnsi="Aptos"/>
                <w:noProof/>
                <w:webHidden/>
                <w:sz w:val="28"/>
                <w:szCs w:val="28"/>
              </w:rPr>
              <w:fldChar w:fldCharType="separate"/>
            </w:r>
            <w:r w:rsidRPr="00474F77">
              <w:rPr>
                <w:rFonts w:ascii="Aptos" w:hAnsi="Aptos"/>
                <w:noProof/>
                <w:webHidden/>
                <w:sz w:val="28"/>
                <w:szCs w:val="28"/>
              </w:rPr>
              <w:t>11</w:t>
            </w:r>
            <w:r w:rsidRPr="00474F77">
              <w:rPr>
                <w:rFonts w:ascii="Aptos" w:hAnsi="Aptos"/>
                <w:noProof/>
                <w:webHidden/>
                <w:sz w:val="28"/>
                <w:szCs w:val="28"/>
              </w:rPr>
              <w:fldChar w:fldCharType="end"/>
            </w:r>
          </w:hyperlink>
        </w:p>
        <w:p w14:paraId="4F1154E2" w14:textId="5B5A08AF" w:rsidR="00474F77" w:rsidRPr="00474F77" w:rsidRDefault="00474F77">
          <w:pPr>
            <w:pStyle w:val="TOC1"/>
            <w:rPr>
              <w:rFonts w:ascii="Aptos" w:eastAsiaTheme="minorEastAsia" w:hAnsi="Aptos"/>
              <w:noProof/>
              <w:kern w:val="2"/>
              <w:sz w:val="28"/>
              <w:szCs w:val="28"/>
              <w:lang w:eastAsia="en-AU"/>
              <w14:ligatures w14:val="standardContextual"/>
            </w:rPr>
          </w:pPr>
          <w:hyperlink w:anchor="_Toc206664209" w:history="1">
            <w:r w:rsidRPr="00474F77">
              <w:rPr>
                <w:rStyle w:val="Hyperlink"/>
                <w:rFonts w:ascii="Aptos" w:hAnsi="Aptos"/>
                <w:noProof/>
                <w:sz w:val="28"/>
                <w:szCs w:val="28"/>
              </w:rPr>
              <w:t>Accountability and obligations</w:t>
            </w:r>
            <w:r w:rsidRPr="00474F77">
              <w:rPr>
                <w:rFonts w:ascii="Aptos" w:hAnsi="Aptos"/>
                <w:noProof/>
                <w:webHidden/>
                <w:sz w:val="28"/>
                <w:szCs w:val="28"/>
              </w:rPr>
              <w:tab/>
            </w:r>
            <w:r w:rsidRPr="00474F77">
              <w:rPr>
                <w:rFonts w:ascii="Aptos" w:hAnsi="Aptos"/>
                <w:noProof/>
                <w:webHidden/>
                <w:sz w:val="28"/>
                <w:szCs w:val="28"/>
              </w:rPr>
              <w:fldChar w:fldCharType="begin"/>
            </w:r>
            <w:r w:rsidRPr="00474F77">
              <w:rPr>
                <w:rFonts w:ascii="Aptos" w:hAnsi="Aptos"/>
                <w:noProof/>
                <w:webHidden/>
                <w:sz w:val="28"/>
                <w:szCs w:val="28"/>
              </w:rPr>
              <w:instrText xml:space="preserve"> PAGEREF _Toc206664209 \h </w:instrText>
            </w:r>
            <w:r w:rsidRPr="00474F77">
              <w:rPr>
                <w:rFonts w:ascii="Aptos" w:hAnsi="Aptos"/>
                <w:noProof/>
                <w:webHidden/>
                <w:sz w:val="28"/>
                <w:szCs w:val="28"/>
              </w:rPr>
            </w:r>
            <w:r w:rsidRPr="00474F77">
              <w:rPr>
                <w:rFonts w:ascii="Aptos" w:hAnsi="Aptos"/>
                <w:noProof/>
                <w:webHidden/>
                <w:sz w:val="28"/>
                <w:szCs w:val="28"/>
              </w:rPr>
              <w:fldChar w:fldCharType="separate"/>
            </w:r>
            <w:r w:rsidRPr="00474F77">
              <w:rPr>
                <w:rFonts w:ascii="Aptos" w:hAnsi="Aptos"/>
                <w:noProof/>
                <w:webHidden/>
                <w:sz w:val="28"/>
                <w:szCs w:val="28"/>
              </w:rPr>
              <w:t>11</w:t>
            </w:r>
            <w:r w:rsidRPr="00474F77">
              <w:rPr>
                <w:rFonts w:ascii="Aptos" w:hAnsi="Aptos"/>
                <w:noProof/>
                <w:webHidden/>
                <w:sz w:val="28"/>
                <w:szCs w:val="28"/>
              </w:rPr>
              <w:fldChar w:fldCharType="end"/>
            </w:r>
          </w:hyperlink>
        </w:p>
        <w:p w14:paraId="66F241EF" w14:textId="42D43575" w:rsidR="00474F77" w:rsidRPr="00474F77" w:rsidRDefault="00474F77">
          <w:pPr>
            <w:pStyle w:val="TOC1"/>
            <w:rPr>
              <w:rFonts w:ascii="Aptos" w:eastAsiaTheme="minorEastAsia" w:hAnsi="Aptos"/>
              <w:noProof/>
              <w:kern w:val="2"/>
              <w:sz w:val="28"/>
              <w:szCs w:val="28"/>
              <w:lang w:eastAsia="en-AU"/>
              <w14:ligatures w14:val="standardContextual"/>
            </w:rPr>
          </w:pPr>
          <w:hyperlink w:anchor="_Toc206664210" w:history="1">
            <w:r w:rsidRPr="00474F77">
              <w:rPr>
                <w:rStyle w:val="Hyperlink"/>
                <w:rFonts w:ascii="Aptos" w:hAnsi="Aptos"/>
                <w:noProof/>
                <w:sz w:val="28"/>
                <w:szCs w:val="28"/>
              </w:rPr>
              <w:t>Reporting requirements</w:t>
            </w:r>
            <w:r w:rsidRPr="00474F77">
              <w:rPr>
                <w:rFonts w:ascii="Aptos" w:hAnsi="Aptos"/>
                <w:noProof/>
                <w:webHidden/>
                <w:sz w:val="28"/>
                <w:szCs w:val="28"/>
              </w:rPr>
              <w:tab/>
            </w:r>
            <w:r w:rsidRPr="00474F77">
              <w:rPr>
                <w:rFonts w:ascii="Aptos" w:hAnsi="Aptos"/>
                <w:noProof/>
                <w:webHidden/>
                <w:sz w:val="28"/>
                <w:szCs w:val="28"/>
              </w:rPr>
              <w:fldChar w:fldCharType="begin"/>
            </w:r>
            <w:r w:rsidRPr="00474F77">
              <w:rPr>
                <w:rFonts w:ascii="Aptos" w:hAnsi="Aptos"/>
                <w:noProof/>
                <w:webHidden/>
                <w:sz w:val="28"/>
                <w:szCs w:val="28"/>
              </w:rPr>
              <w:instrText xml:space="preserve"> PAGEREF _Toc206664210 \h </w:instrText>
            </w:r>
            <w:r w:rsidRPr="00474F77">
              <w:rPr>
                <w:rFonts w:ascii="Aptos" w:hAnsi="Aptos"/>
                <w:noProof/>
                <w:webHidden/>
                <w:sz w:val="28"/>
                <w:szCs w:val="28"/>
              </w:rPr>
            </w:r>
            <w:r w:rsidRPr="00474F77">
              <w:rPr>
                <w:rFonts w:ascii="Aptos" w:hAnsi="Aptos"/>
                <w:noProof/>
                <w:webHidden/>
                <w:sz w:val="28"/>
                <w:szCs w:val="28"/>
              </w:rPr>
              <w:fldChar w:fldCharType="separate"/>
            </w:r>
            <w:r w:rsidRPr="00474F77">
              <w:rPr>
                <w:rFonts w:ascii="Aptos" w:hAnsi="Aptos"/>
                <w:noProof/>
                <w:webHidden/>
                <w:sz w:val="28"/>
                <w:szCs w:val="28"/>
              </w:rPr>
              <w:t>12</w:t>
            </w:r>
            <w:r w:rsidRPr="00474F77">
              <w:rPr>
                <w:rFonts w:ascii="Aptos" w:hAnsi="Aptos"/>
                <w:noProof/>
                <w:webHidden/>
                <w:sz w:val="28"/>
                <w:szCs w:val="28"/>
              </w:rPr>
              <w:fldChar w:fldCharType="end"/>
            </w:r>
          </w:hyperlink>
        </w:p>
        <w:p w14:paraId="76D853E0" w14:textId="0CE6EED9" w:rsidR="00474F77" w:rsidRPr="00474F77" w:rsidRDefault="00474F77">
          <w:pPr>
            <w:pStyle w:val="TOC1"/>
            <w:rPr>
              <w:rFonts w:ascii="Aptos" w:eastAsiaTheme="minorEastAsia" w:hAnsi="Aptos"/>
              <w:noProof/>
              <w:kern w:val="2"/>
              <w:sz w:val="28"/>
              <w:szCs w:val="28"/>
              <w:lang w:eastAsia="en-AU"/>
              <w14:ligatures w14:val="standardContextual"/>
            </w:rPr>
          </w:pPr>
          <w:hyperlink w:anchor="_Toc206664211" w:history="1">
            <w:r w:rsidRPr="00474F77">
              <w:rPr>
                <w:rStyle w:val="Hyperlink"/>
                <w:rFonts w:ascii="Aptos" w:hAnsi="Aptos"/>
                <w:noProof/>
                <w:sz w:val="28"/>
                <w:szCs w:val="28"/>
              </w:rPr>
              <w:t>Acknowledgement and publicity</w:t>
            </w:r>
            <w:r w:rsidRPr="00474F77">
              <w:rPr>
                <w:rFonts w:ascii="Aptos" w:hAnsi="Aptos"/>
                <w:noProof/>
                <w:webHidden/>
                <w:sz w:val="28"/>
                <w:szCs w:val="28"/>
              </w:rPr>
              <w:tab/>
            </w:r>
            <w:r w:rsidRPr="00474F77">
              <w:rPr>
                <w:rFonts w:ascii="Aptos" w:hAnsi="Aptos"/>
                <w:noProof/>
                <w:webHidden/>
                <w:sz w:val="28"/>
                <w:szCs w:val="28"/>
              </w:rPr>
              <w:fldChar w:fldCharType="begin"/>
            </w:r>
            <w:r w:rsidRPr="00474F77">
              <w:rPr>
                <w:rFonts w:ascii="Aptos" w:hAnsi="Aptos"/>
                <w:noProof/>
                <w:webHidden/>
                <w:sz w:val="28"/>
                <w:szCs w:val="28"/>
              </w:rPr>
              <w:instrText xml:space="preserve"> PAGEREF _Toc206664211 \h </w:instrText>
            </w:r>
            <w:r w:rsidRPr="00474F77">
              <w:rPr>
                <w:rFonts w:ascii="Aptos" w:hAnsi="Aptos"/>
                <w:noProof/>
                <w:webHidden/>
                <w:sz w:val="28"/>
                <w:szCs w:val="28"/>
              </w:rPr>
            </w:r>
            <w:r w:rsidRPr="00474F77">
              <w:rPr>
                <w:rFonts w:ascii="Aptos" w:hAnsi="Aptos"/>
                <w:noProof/>
                <w:webHidden/>
                <w:sz w:val="28"/>
                <w:szCs w:val="28"/>
              </w:rPr>
              <w:fldChar w:fldCharType="separate"/>
            </w:r>
            <w:r w:rsidRPr="00474F77">
              <w:rPr>
                <w:rFonts w:ascii="Aptos" w:hAnsi="Aptos"/>
                <w:noProof/>
                <w:webHidden/>
                <w:sz w:val="28"/>
                <w:szCs w:val="28"/>
              </w:rPr>
              <w:t>13</w:t>
            </w:r>
            <w:r w:rsidRPr="00474F77">
              <w:rPr>
                <w:rFonts w:ascii="Aptos" w:hAnsi="Aptos"/>
                <w:noProof/>
                <w:webHidden/>
                <w:sz w:val="28"/>
                <w:szCs w:val="28"/>
              </w:rPr>
              <w:fldChar w:fldCharType="end"/>
            </w:r>
          </w:hyperlink>
        </w:p>
        <w:p w14:paraId="6416A159" w14:textId="49AD703C" w:rsidR="00474F77" w:rsidRPr="00474F77" w:rsidRDefault="00474F77">
          <w:pPr>
            <w:pStyle w:val="TOC1"/>
            <w:rPr>
              <w:rFonts w:ascii="Aptos" w:eastAsiaTheme="minorEastAsia" w:hAnsi="Aptos"/>
              <w:noProof/>
              <w:kern w:val="2"/>
              <w:sz w:val="28"/>
              <w:szCs w:val="28"/>
              <w:lang w:eastAsia="en-AU"/>
              <w14:ligatures w14:val="standardContextual"/>
            </w:rPr>
          </w:pPr>
          <w:hyperlink w:anchor="_Toc206664212" w:history="1">
            <w:r w:rsidRPr="00474F77">
              <w:rPr>
                <w:rStyle w:val="Hyperlink"/>
                <w:rFonts w:ascii="Aptos" w:hAnsi="Aptos"/>
                <w:noProof/>
                <w:sz w:val="28"/>
                <w:szCs w:val="28"/>
              </w:rPr>
              <w:t>Outcome notification</w:t>
            </w:r>
            <w:r w:rsidRPr="00474F77">
              <w:rPr>
                <w:rFonts w:ascii="Aptos" w:hAnsi="Aptos"/>
                <w:noProof/>
                <w:webHidden/>
                <w:sz w:val="28"/>
                <w:szCs w:val="28"/>
              </w:rPr>
              <w:tab/>
            </w:r>
            <w:r w:rsidRPr="00474F77">
              <w:rPr>
                <w:rFonts w:ascii="Aptos" w:hAnsi="Aptos"/>
                <w:noProof/>
                <w:webHidden/>
                <w:sz w:val="28"/>
                <w:szCs w:val="28"/>
              </w:rPr>
              <w:fldChar w:fldCharType="begin"/>
            </w:r>
            <w:r w:rsidRPr="00474F77">
              <w:rPr>
                <w:rFonts w:ascii="Aptos" w:hAnsi="Aptos"/>
                <w:noProof/>
                <w:webHidden/>
                <w:sz w:val="28"/>
                <w:szCs w:val="28"/>
              </w:rPr>
              <w:instrText xml:space="preserve"> PAGEREF _Toc206664212 \h </w:instrText>
            </w:r>
            <w:r w:rsidRPr="00474F77">
              <w:rPr>
                <w:rFonts w:ascii="Aptos" w:hAnsi="Aptos"/>
                <w:noProof/>
                <w:webHidden/>
                <w:sz w:val="28"/>
                <w:szCs w:val="28"/>
              </w:rPr>
            </w:r>
            <w:r w:rsidRPr="00474F77">
              <w:rPr>
                <w:rFonts w:ascii="Aptos" w:hAnsi="Aptos"/>
                <w:noProof/>
                <w:webHidden/>
                <w:sz w:val="28"/>
                <w:szCs w:val="28"/>
              </w:rPr>
              <w:fldChar w:fldCharType="separate"/>
            </w:r>
            <w:r w:rsidRPr="00474F77">
              <w:rPr>
                <w:rFonts w:ascii="Aptos" w:hAnsi="Aptos"/>
                <w:noProof/>
                <w:webHidden/>
                <w:sz w:val="28"/>
                <w:szCs w:val="28"/>
              </w:rPr>
              <w:t>13</w:t>
            </w:r>
            <w:r w:rsidRPr="00474F77">
              <w:rPr>
                <w:rFonts w:ascii="Aptos" w:hAnsi="Aptos"/>
                <w:noProof/>
                <w:webHidden/>
                <w:sz w:val="28"/>
                <w:szCs w:val="28"/>
              </w:rPr>
              <w:fldChar w:fldCharType="end"/>
            </w:r>
          </w:hyperlink>
        </w:p>
        <w:p w14:paraId="5338BF9A" w14:textId="74210372" w:rsidR="00474F77" w:rsidRPr="00474F77" w:rsidRDefault="00474F77">
          <w:pPr>
            <w:pStyle w:val="TOC1"/>
            <w:rPr>
              <w:rFonts w:ascii="Aptos" w:eastAsiaTheme="minorEastAsia" w:hAnsi="Aptos"/>
              <w:noProof/>
              <w:kern w:val="2"/>
              <w:sz w:val="28"/>
              <w:szCs w:val="28"/>
              <w:lang w:eastAsia="en-AU"/>
              <w14:ligatures w14:val="standardContextual"/>
            </w:rPr>
          </w:pPr>
          <w:hyperlink w:anchor="_Toc206664213" w:history="1">
            <w:r w:rsidRPr="00474F77">
              <w:rPr>
                <w:rStyle w:val="Hyperlink"/>
                <w:rFonts w:ascii="Aptos" w:hAnsi="Aptos"/>
                <w:noProof/>
                <w:sz w:val="28"/>
                <w:szCs w:val="28"/>
              </w:rPr>
              <w:t>Declaration</w:t>
            </w:r>
            <w:r w:rsidRPr="00474F77">
              <w:rPr>
                <w:rFonts w:ascii="Aptos" w:hAnsi="Aptos"/>
                <w:noProof/>
                <w:webHidden/>
                <w:sz w:val="28"/>
                <w:szCs w:val="28"/>
              </w:rPr>
              <w:tab/>
            </w:r>
            <w:r w:rsidRPr="00474F77">
              <w:rPr>
                <w:rFonts w:ascii="Aptos" w:hAnsi="Aptos"/>
                <w:noProof/>
                <w:webHidden/>
                <w:sz w:val="28"/>
                <w:szCs w:val="28"/>
              </w:rPr>
              <w:fldChar w:fldCharType="begin"/>
            </w:r>
            <w:r w:rsidRPr="00474F77">
              <w:rPr>
                <w:rFonts w:ascii="Aptos" w:hAnsi="Aptos"/>
                <w:noProof/>
                <w:webHidden/>
                <w:sz w:val="28"/>
                <w:szCs w:val="28"/>
              </w:rPr>
              <w:instrText xml:space="preserve"> PAGEREF _Toc206664213 \h </w:instrText>
            </w:r>
            <w:r w:rsidRPr="00474F77">
              <w:rPr>
                <w:rFonts w:ascii="Aptos" w:hAnsi="Aptos"/>
                <w:noProof/>
                <w:webHidden/>
                <w:sz w:val="28"/>
                <w:szCs w:val="28"/>
              </w:rPr>
            </w:r>
            <w:r w:rsidRPr="00474F77">
              <w:rPr>
                <w:rFonts w:ascii="Aptos" w:hAnsi="Aptos"/>
                <w:noProof/>
                <w:webHidden/>
                <w:sz w:val="28"/>
                <w:szCs w:val="28"/>
              </w:rPr>
              <w:fldChar w:fldCharType="separate"/>
            </w:r>
            <w:r w:rsidRPr="00474F77">
              <w:rPr>
                <w:rFonts w:ascii="Aptos" w:hAnsi="Aptos"/>
                <w:noProof/>
                <w:webHidden/>
                <w:sz w:val="28"/>
                <w:szCs w:val="28"/>
              </w:rPr>
              <w:t>14</w:t>
            </w:r>
            <w:r w:rsidRPr="00474F77">
              <w:rPr>
                <w:rFonts w:ascii="Aptos" w:hAnsi="Aptos"/>
                <w:noProof/>
                <w:webHidden/>
                <w:sz w:val="28"/>
                <w:szCs w:val="28"/>
              </w:rPr>
              <w:fldChar w:fldCharType="end"/>
            </w:r>
          </w:hyperlink>
        </w:p>
        <w:p w14:paraId="431B62D8" w14:textId="5AE90094" w:rsidR="00474F77" w:rsidRPr="00474F77" w:rsidRDefault="00474F77">
          <w:pPr>
            <w:pStyle w:val="TOC1"/>
            <w:rPr>
              <w:rFonts w:ascii="Aptos" w:eastAsiaTheme="minorEastAsia" w:hAnsi="Aptos"/>
              <w:noProof/>
              <w:kern w:val="2"/>
              <w:sz w:val="28"/>
              <w:szCs w:val="28"/>
              <w:lang w:eastAsia="en-AU"/>
              <w14:ligatures w14:val="standardContextual"/>
            </w:rPr>
          </w:pPr>
          <w:hyperlink w:anchor="_Toc206664214" w:history="1">
            <w:r w:rsidRPr="00474F77">
              <w:rPr>
                <w:rStyle w:val="Hyperlink"/>
                <w:rFonts w:ascii="Aptos" w:hAnsi="Aptos"/>
                <w:noProof/>
                <w:sz w:val="28"/>
                <w:szCs w:val="28"/>
              </w:rPr>
              <w:t>Enquiries and feedback</w:t>
            </w:r>
            <w:r w:rsidRPr="00474F77">
              <w:rPr>
                <w:rFonts w:ascii="Aptos" w:hAnsi="Aptos"/>
                <w:noProof/>
                <w:webHidden/>
                <w:sz w:val="28"/>
                <w:szCs w:val="28"/>
              </w:rPr>
              <w:tab/>
            </w:r>
            <w:r w:rsidRPr="00474F77">
              <w:rPr>
                <w:rFonts w:ascii="Aptos" w:hAnsi="Aptos"/>
                <w:noProof/>
                <w:webHidden/>
                <w:sz w:val="28"/>
                <w:szCs w:val="28"/>
              </w:rPr>
              <w:fldChar w:fldCharType="begin"/>
            </w:r>
            <w:r w:rsidRPr="00474F77">
              <w:rPr>
                <w:rFonts w:ascii="Aptos" w:hAnsi="Aptos"/>
                <w:noProof/>
                <w:webHidden/>
                <w:sz w:val="28"/>
                <w:szCs w:val="28"/>
              </w:rPr>
              <w:instrText xml:space="preserve"> PAGEREF _Toc206664214 \h </w:instrText>
            </w:r>
            <w:r w:rsidRPr="00474F77">
              <w:rPr>
                <w:rFonts w:ascii="Aptos" w:hAnsi="Aptos"/>
                <w:noProof/>
                <w:webHidden/>
                <w:sz w:val="28"/>
                <w:szCs w:val="28"/>
              </w:rPr>
            </w:r>
            <w:r w:rsidRPr="00474F77">
              <w:rPr>
                <w:rFonts w:ascii="Aptos" w:hAnsi="Aptos"/>
                <w:noProof/>
                <w:webHidden/>
                <w:sz w:val="28"/>
                <w:szCs w:val="28"/>
              </w:rPr>
              <w:fldChar w:fldCharType="separate"/>
            </w:r>
            <w:r w:rsidRPr="00474F77">
              <w:rPr>
                <w:rFonts w:ascii="Aptos" w:hAnsi="Aptos"/>
                <w:noProof/>
                <w:webHidden/>
                <w:sz w:val="28"/>
                <w:szCs w:val="28"/>
              </w:rPr>
              <w:t>15</w:t>
            </w:r>
            <w:r w:rsidRPr="00474F77">
              <w:rPr>
                <w:rFonts w:ascii="Aptos" w:hAnsi="Aptos"/>
                <w:noProof/>
                <w:webHidden/>
                <w:sz w:val="28"/>
                <w:szCs w:val="28"/>
              </w:rPr>
              <w:fldChar w:fldCharType="end"/>
            </w:r>
          </w:hyperlink>
        </w:p>
        <w:p w14:paraId="7ACC3444" w14:textId="1244777C" w:rsidR="00F30CFF" w:rsidRPr="00BD1CCB" w:rsidRDefault="00474F77" w:rsidP="0007629C">
          <w:pPr>
            <w:pStyle w:val="TOC1"/>
            <w:rPr>
              <w:rFonts w:ascii="Aptos" w:hAnsi="Aptos"/>
            </w:rPr>
          </w:pPr>
          <w:hyperlink w:anchor="_Toc206664215" w:history="1">
            <w:r w:rsidRPr="00474F77">
              <w:rPr>
                <w:rStyle w:val="Hyperlink"/>
                <w:rFonts w:ascii="Aptos" w:hAnsi="Aptos"/>
                <w:noProof/>
                <w:sz w:val="28"/>
                <w:szCs w:val="28"/>
              </w:rPr>
              <w:t>Appendix</w:t>
            </w:r>
            <w:r w:rsidRPr="00474F77">
              <w:rPr>
                <w:rFonts w:ascii="Aptos" w:hAnsi="Aptos"/>
                <w:noProof/>
                <w:webHidden/>
                <w:sz w:val="28"/>
                <w:szCs w:val="28"/>
              </w:rPr>
              <w:tab/>
            </w:r>
            <w:r w:rsidRPr="00474F77">
              <w:rPr>
                <w:rFonts w:ascii="Aptos" w:hAnsi="Aptos"/>
                <w:noProof/>
                <w:webHidden/>
                <w:sz w:val="28"/>
                <w:szCs w:val="28"/>
              </w:rPr>
              <w:fldChar w:fldCharType="begin"/>
            </w:r>
            <w:r w:rsidRPr="00474F77">
              <w:rPr>
                <w:rFonts w:ascii="Aptos" w:hAnsi="Aptos"/>
                <w:noProof/>
                <w:webHidden/>
                <w:sz w:val="28"/>
                <w:szCs w:val="28"/>
              </w:rPr>
              <w:instrText xml:space="preserve"> PAGEREF _Toc206664215 \h </w:instrText>
            </w:r>
            <w:r w:rsidRPr="00474F77">
              <w:rPr>
                <w:rFonts w:ascii="Aptos" w:hAnsi="Aptos"/>
                <w:noProof/>
                <w:webHidden/>
                <w:sz w:val="28"/>
                <w:szCs w:val="28"/>
              </w:rPr>
            </w:r>
            <w:r w:rsidRPr="00474F77">
              <w:rPr>
                <w:rFonts w:ascii="Aptos" w:hAnsi="Aptos"/>
                <w:noProof/>
                <w:webHidden/>
                <w:sz w:val="28"/>
                <w:szCs w:val="28"/>
              </w:rPr>
              <w:fldChar w:fldCharType="separate"/>
            </w:r>
            <w:r w:rsidRPr="00474F77">
              <w:rPr>
                <w:rFonts w:ascii="Aptos" w:hAnsi="Aptos"/>
                <w:noProof/>
                <w:webHidden/>
                <w:sz w:val="28"/>
                <w:szCs w:val="28"/>
              </w:rPr>
              <w:t>16</w:t>
            </w:r>
            <w:r w:rsidRPr="00474F77">
              <w:rPr>
                <w:rFonts w:ascii="Aptos" w:hAnsi="Aptos"/>
                <w:noProof/>
                <w:webHidden/>
                <w:sz w:val="28"/>
                <w:szCs w:val="28"/>
              </w:rPr>
              <w:fldChar w:fldCharType="end"/>
            </w:r>
          </w:hyperlink>
          <w:r w:rsidR="00F30CFF" w:rsidRPr="00474F77">
            <w:rPr>
              <w:rFonts w:ascii="Aptos" w:hAnsi="Aptos"/>
              <w:sz w:val="28"/>
              <w:szCs w:val="28"/>
              <w:lang w:val="en-GB"/>
            </w:rPr>
            <w:fldChar w:fldCharType="end"/>
          </w:r>
        </w:p>
      </w:sdtContent>
    </w:sdt>
    <w:p w14:paraId="2BD3B5E5" w14:textId="77777777" w:rsidR="00DA1289" w:rsidRDefault="00DA1289">
      <w:pPr>
        <w:spacing w:after="160" w:line="259" w:lineRule="auto"/>
        <w:rPr>
          <w:rFonts w:ascii="Aptos" w:hAnsi="Aptos"/>
        </w:rPr>
      </w:pPr>
      <w:r>
        <w:rPr>
          <w:rFonts w:ascii="Aptos" w:hAnsi="Aptos"/>
        </w:rPr>
        <w:br w:type="page"/>
      </w:r>
    </w:p>
    <w:p w14:paraId="55DCB69C" w14:textId="2B6FC323" w:rsidR="00FC7C08" w:rsidRPr="00BD1CCB" w:rsidRDefault="002C4818" w:rsidP="005E4378">
      <w:pPr>
        <w:pStyle w:val="Heading1"/>
        <w:rPr>
          <w:rFonts w:ascii="Aptos" w:hAnsi="Aptos"/>
          <w:sz w:val="52"/>
          <w:szCs w:val="52"/>
        </w:rPr>
      </w:pPr>
      <w:bookmarkStart w:id="5" w:name="_Toc206664194"/>
      <w:r w:rsidRPr="00BD1CCB">
        <w:rPr>
          <w:rFonts w:ascii="Aptos" w:hAnsi="Aptos"/>
          <w:sz w:val="52"/>
          <w:szCs w:val="52"/>
        </w:rPr>
        <w:lastRenderedPageBreak/>
        <w:t>About the Department of Human Services</w:t>
      </w:r>
      <w:bookmarkEnd w:id="5"/>
    </w:p>
    <w:p w14:paraId="002F5B15" w14:textId="77777777" w:rsidR="00050345" w:rsidRPr="00BD1CCB" w:rsidRDefault="00050345" w:rsidP="00C97D9B">
      <w:pPr>
        <w:spacing w:line="276" w:lineRule="auto"/>
        <w:rPr>
          <w:rFonts w:ascii="Aptos" w:hAnsi="Aptos"/>
        </w:rPr>
      </w:pPr>
      <w:r w:rsidRPr="00BD1CCB">
        <w:rPr>
          <w:rFonts w:ascii="Aptos" w:hAnsi="Aptos"/>
        </w:rPr>
        <w:t>The Department of Human Services’ purpose is ‘Making a Difference so South Australia Thrives’, and has three priorities:</w:t>
      </w:r>
    </w:p>
    <w:p w14:paraId="33C5D440" w14:textId="028204E1" w:rsidR="00050345" w:rsidRPr="00BD1CCB" w:rsidRDefault="00050345" w:rsidP="00C43B51">
      <w:pPr>
        <w:pStyle w:val="ListParagraph"/>
        <w:numPr>
          <w:ilvl w:val="0"/>
          <w:numId w:val="4"/>
        </w:numPr>
        <w:spacing w:line="276" w:lineRule="auto"/>
        <w:ind w:left="426" w:hanging="426"/>
        <w:rPr>
          <w:rFonts w:ascii="Aptos" w:hAnsi="Aptos"/>
        </w:rPr>
      </w:pPr>
      <w:r w:rsidRPr="00BD1CCB">
        <w:rPr>
          <w:rFonts w:ascii="Aptos" w:hAnsi="Aptos"/>
        </w:rPr>
        <w:t>Increasing inclusion, independence, and shared decision-making for all.</w:t>
      </w:r>
    </w:p>
    <w:p w14:paraId="476C67C1" w14:textId="4F1C7B52" w:rsidR="00050345" w:rsidRPr="00BD1CCB" w:rsidRDefault="00050345" w:rsidP="00C43B51">
      <w:pPr>
        <w:pStyle w:val="ListParagraph"/>
        <w:numPr>
          <w:ilvl w:val="0"/>
          <w:numId w:val="4"/>
        </w:numPr>
        <w:spacing w:line="276" w:lineRule="auto"/>
        <w:ind w:left="426" w:hanging="426"/>
        <w:rPr>
          <w:rFonts w:ascii="Aptos" w:hAnsi="Aptos"/>
        </w:rPr>
      </w:pPr>
      <w:r w:rsidRPr="00BD1CCB">
        <w:rPr>
          <w:rFonts w:ascii="Aptos" w:hAnsi="Aptos"/>
        </w:rPr>
        <w:t>Supporting our communities when it matters most.</w:t>
      </w:r>
    </w:p>
    <w:p w14:paraId="63858D1B" w14:textId="77777777" w:rsidR="00DA1289" w:rsidRDefault="00050345" w:rsidP="00C43B51">
      <w:pPr>
        <w:pStyle w:val="ListParagraph"/>
        <w:numPr>
          <w:ilvl w:val="0"/>
          <w:numId w:val="4"/>
        </w:numPr>
        <w:spacing w:line="276" w:lineRule="auto"/>
        <w:ind w:left="426" w:hanging="426"/>
        <w:rPr>
          <w:rFonts w:ascii="Aptos" w:hAnsi="Aptos"/>
        </w:rPr>
      </w:pPr>
      <w:r w:rsidRPr="00BD1CCB">
        <w:rPr>
          <w:rFonts w:ascii="Aptos" w:hAnsi="Aptos"/>
        </w:rPr>
        <w:t>Delivering modern services for our communities.</w:t>
      </w:r>
    </w:p>
    <w:p w14:paraId="000A445D" w14:textId="0C60400B" w:rsidR="00EC3DD9" w:rsidRPr="00BD1CCB" w:rsidRDefault="002C3AF7" w:rsidP="002C3AF7">
      <w:pPr>
        <w:pStyle w:val="Heading1"/>
        <w:rPr>
          <w:rFonts w:ascii="Aptos" w:hAnsi="Aptos"/>
          <w:sz w:val="52"/>
          <w:szCs w:val="52"/>
        </w:rPr>
      </w:pPr>
      <w:bookmarkStart w:id="6" w:name="_Toc206664195"/>
      <w:r w:rsidRPr="00BD1CCB">
        <w:rPr>
          <w:rFonts w:ascii="Aptos" w:hAnsi="Aptos"/>
          <w:sz w:val="52"/>
          <w:szCs w:val="52"/>
        </w:rPr>
        <w:t>About Office for Ageing Well</w:t>
      </w:r>
      <w:bookmarkEnd w:id="6"/>
    </w:p>
    <w:p w14:paraId="0D709E9A" w14:textId="51877F6C" w:rsidR="001F2287" w:rsidRPr="00BD1CCB" w:rsidRDefault="001F2287" w:rsidP="00C97D9B">
      <w:pPr>
        <w:spacing w:line="276" w:lineRule="auto"/>
        <w:rPr>
          <w:rFonts w:ascii="Aptos" w:hAnsi="Aptos"/>
        </w:rPr>
      </w:pPr>
      <w:r w:rsidRPr="00BD1CCB">
        <w:rPr>
          <w:rFonts w:ascii="Aptos" w:hAnsi="Aptos"/>
        </w:rPr>
        <w:t>Office for Ageing Well</w:t>
      </w:r>
      <w:r w:rsidR="00CB08EC">
        <w:rPr>
          <w:rFonts w:ascii="Aptos" w:hAnsi="Aptos"/>
        </w:rPr>
        <w:t>, Department of Human Services</w:t>
      </w:r>
      <w:r w:rsidRPr="00BD1CCB">
        <w:rPr>
          <w:rFonts w:ascii="Aptos" w:hAnsi="Aptos"/>
        </w:rPr>
        <w:t xml:space="preserve"> strives towards the vision that ‘South Australia is a healthy, connected, equitable and sustainable community, which takes a whole of life approach that fosters many years of living well, and supports us to die with dignity in line with our wishes’ as outlined in </w:t>
      </w:r>
      <w:hyperlink r:id="rId12" w:anchor=":~:text=The%20South%20Australian%20Government%E2%80%99s%20and%20community%E2%80%99s%20vision%20and,forward-looking%20vision%2C%20and%20encourages%20contributions%20from%20many%20partners." w:history="1">
        <w:r w:rsidRPr="00BD1CCB">
          <w:rPr>
            <w:rStyle w:val="Hyperlink"/>
            <w:rFonts w:ascii="Aptos" w:hAnsi="Aptos"/>
          </w:rPr>
          <w:t>South Australia's Plan for Ageing Well 2020–2025</w:t>
        </w:r>
      </w:hyperlink>
      <w:r w:rsidRPr="00BD1CCB">
        <w:rPr>
          <w:rFonts w:ascii="Aptos" w:hAnsi="Aptos"/>
        </w:rPr>
        <w:t>.</w:t>
      </w:r>
    </w:p>
    <w:p w14:paraId="40FCEE38" w14:textId="1E3FA96B" w:rsidR="00EC3DD9" w:rsidRPr="00BD1CCB" w:rsidRDefault="001F2287" w:rsidP="00C97D9B">
      <w:pPr>
        <w:spacing w:line="276" w:lineRule="auto"/>
        <w:rPr>
          <w:rFonts w:ascii="Aptos" w:hAnsi="Aptos"/>
        </w:rPr>
      </w:pPr>
      <w:r w:rsidRPr="00BD1CCB">
        <w:rPr>
          <w:rFonts w:ascii="Aptos" w:hAnsi="Aptos"/>
        </w:rPr>
        <w:t xml:space="preserve">Office for Ageing Well values consultation, advocacy and activities that are led by and include a diverse range of older South Australians. Whilst there is no universally agreed definition of older people, in general terms, </w:t>
      </w:r>
      <w:r w:rsidR="001643AA" w:rsidRPr="00BD1CCB">
        <w:rPr>
          <w:rFonts w:ascii="Aptos" w:hAnsi="Aptos"/>
        </w:rPr>
        <w:t xml:space="preserve">Office for Ageing Well defines older people as people </w:t>
      </w:r>
      <w:r w:rsidR="001643AA">
        <w:rPr>
          <w:rFonts w:ascii="Aptos" w:hAnsi="Aptos"/>
        </w:rPr>
        <w:t>aged</w:t>
      </w:r>
      <w:r w:rsidR="001643AA" w:rsidRPr="00BD1CCB">
        <w:rPr>
          <w:rFonts w:ascii="Aptos" w:hAnsi="Aptos"/>
        </w:rPr>
        <w:t xml:space="preserve"> 50 years or older.</w:t>
      </w:r>
    </w:p>
    <w:p w14:paraId="26799B67" w14:textId="77777777" w:rsidR="003656D3" w:rsidRPr="00BD1CCB" w:rsidRDefault="003656D3" w:rsidP="00C97D9B">
      <w:pPr>
        <w:spacing w:line="276" w:lineRule="auto"/>
        <w:rPr>
          <w:rFonts w:ascii="Aptos" w:hAnsi="Aptos"/>
        </w:rPr>
      </w:pPr>
      <w:r w:rsidRPr="00BD1CCB">
        <w:rPr>
          <w:rFonts w:ascii="Aptos" w:hAnsi="Aptos"/>
        </w:rPr>
        <w:t>Projects funded by Office for Ageing Well:</w:t>
      </w:r>
    </w:p>
    <w:p w14:paraId="224B7EA2" w14:textId="0F2B9E71" w:rsidR="003656D3" w:rsidRPr="00BD1CCB" w:rsidRDefault="003656D3" w:rsidP="00C43B51">
      <w:pPr>
        <w:pStyle w:val="ListParagraph"/>
        <w:numPr>
          <w:ilvl w:val="0"/>
          <w:numId w:val="3"/>
        </w:numPr>
        <w:spacing w:line="276" w:lineRule="auto"/>
        <w:ind w:left="426" w:hanging="426"/>
        <w:rPr>
          <w:rFonts w:ascii="Aptos" w:hAnsi="Aptos"/>
        </w:rPr>
      </w:pPr>
      <w:r w:rsidRPr="00BD1CCB">
        <w:rPr>
          <w:rFonts w:ascii="Aptos" w:hAnsi="Aptos"/>
        </w:rPr>
        <w:t xml:space="preserve">Contribute to realising the State Government and community’s vision and priorities for ageing well for all South Australians set out in </w:t>
      </w:r>
      <w:hyperlink r:id="rId13" w:anchor=":~:text=The%20South%20Australian%20Government%E2%80%99s%20and%20community%E2%80%99s%20vision%20and,forward-looking%20vision%2C%20and%20encourages%20contributions%20from%20many%20partners." w:history="1">
        <w:r w:rsidRPr="00BD1CCB">
          <w:rPr>
            <w:rStyle w:val="Hyperlink"/>
            <w:rFonts w:ascii="Aptos" w:hAnsi="Aptos"/>
          </w:rPr>
          <w:t>South Australia's Plan for Ageing Well 2020–2025</w:t>
        </w:r>
      </w:hyperlink>
      <w:r w:rsidRPr="00BD1CCB">
        <w:rPr>
          <w:rFonts w:ascii="Aptos" w:hAnsi="Aptos"/>
        </w:rPr>
        <w:t>.</w:t>
      </w:r>
    </w:p>
    <w:p w14:paraId="4545D9E1" w14:textId="62BF4A42" w:rsidR="003656D3" w:rsidRPr="00BD1CCB" w:rsidRDefault="003656D3" w:rsidP="00C43B51">
      <w:pPr>
        <w:pStyle w:val="ListParagraph"/>
        <w:numPr>
          <w:ilvl w:val="0"/>
          <w:numId w:val="3"/>
        </w:numPr>
        <w:spacing w:line="276" w:lineRule="auto"/>
        <w:ind w:left="426" w:hanging="426"/>
        <w:rPr>
          <w:rFonts w:ascii="Aptos" w:hAnsi="Aptos"/>
        </w:rPr>
      </w:pPr>
      <w:r w:rsidRPr="00BD1CCB">
        <w:rPr>
          <w:rFonts w:ascii="Aptos" w:hAnsi="Aptos"/>
        </w:rPr>
        <w:t xml:space="preserve">Are outcomes driven, using the </w:t>
      </w:r>
      <w:hyperlink r:id="rId14" w:history="1">
        <w:r w:rsidRPr="00BD1CCB">
          <w:rPr>
            <w:rStyle w:val="Hyperlink"/>
            <w:rFonts w:ascii="Aptos" w:hAnsi="Aptos"/>
          </w:rPr>
          <w:t>Ageing Well Measuring Success Framework</w:t>
        </w:r>
      </w:hyperlink>
      <w:r w:rsidRPr="00BD1CCB">
        <w:rPr>
          <w:rFonts w:ascii="Aptos" w:hAnsi="Aptos"/>
        </w:rPr>
        <w:t>, which aims to build an understanding of the impact of South Australia's Plan for Ageing Well 2020–2025 and how we are supporting older South Australians to live and age well.</w:t>
      </w:r>
    </w:p>
    <w:p w14:paraId="23C45C17" w14:textId="3B9EABF1" w:rsidR="003656D3" w:rsidRPr="00BD1CCB" w:rsidRDefault="003656D3" w:rsidP="00C43B51">
      <w:pPr>
        <w:pStyle w:val="ListParagraph"/>
        <w:numPr>
          <w:ilvl w:val="0"/>
          <w:numId w:val="3"/>
        </w:numPr>
        <w:spacing w:line="276" w:lineRule="auto"/>
        <w:ind w:left="426" w:hanging="426"/>
        <w:rPr>
          <w:rFonts w:ascii="Aptos" w:hAnsi="Aptos"/>
        </w:rPr>
      </w:pPr>
      <w:r w:rsidRPr="00BD1CCB">
        <w:rPr>
          <w:rFonts w:ascii="Aptos" w:hAnsi="Aptos"/>
        </w:rPr>
        <w:t xml:space="preserve">Contribute to implementation of </w:t>
      </w:r>
      <w:hyperlink r:id="rId15" w:history="1">
        <w:r w:rsidRPr="00BD1CCB">
          <w:rPr>
            <w:rStyle w:val="Hyperlink"/>
            <w:rFonts w:ascii="Aptos" w:hAnsi="Aptos"/>
          </w:rPr>
          <w:t>Future Directions to Safeguard the Rights of Older South Australians 2023–2027</w:t>
        </w:r>
      </w:hyperlink>
      <w:r w:rsidRPr="00BD1CCB">
        <w:rPr>
          <w:rFonts w:ascii="Aptos" w:hAnsi="Aptos"/>
        </w:rPr>
        <w:t>, which sets the statewide direction, strategic priorities and conditions to raise awareness of, and prevent and respond to abuse and mistreatment of older people.</w:t>
      </w:r>
    </w:p>
    <w:p w14:paraId="41DDC91A" w14:textId="77777777" w:rsidR="00220FC0" w:rsidRPr="00BD1CCB" w:rsidRDefault="003656D3" w:rsidP="00C43B51">
      <w:pPr>
        <w:pStyle w:val="ListParagraph"/>
        <w:numPr>
          <w:ilvl w:val="0"/>
          <w:numId w:val="3"/>
        </w:numPr>
        <w:spacing w:line="276" w:lineRule="auto"/>
        <w:ind w:left="426" w:hanging="426"/>
        <w:rPr>
          <w:rFonts w:ascii="Aptos" w:hAnsi="Aptos"/>
        </w:rPr>
      </w:pPr>
      <w:r w:rsidRPr="00BD1CCB">
        <w:rPr>
          <w:rFonts w:ascii="Aptos" w:hAnsi="Aptos"/>
        </w:rPr>
        <w:t xml:space="preserve">Contribute to the South Australian Government’s commitment under </w:t>
      </w:r>
      <w:hyperlink r:id="rId16" w:history="1">
        <w:r w:rsidRPr="00BD1CCB">
          <w:rPr>
            <w:rStyle w:val="Hyperlink"/>
            <w:rFonts w:ascii="Aptos" w:hAnsi="Aptos"/>
          </w:rPr>
          <w:t>Closing the Gap</w:t>
        </w:r>
      </w:hyperlink>
      <w:r w:rsidRPr="00BD1CCB">
        <w:rPr>
          <w:rFonts w:ascii="Aptos" w:hAnsi="Aptos"/>
        </w:rPr>
        <w:t xml:space="preserve"> - Priority Reform Two - Increase the amount of government funding for </w:t>
      </w:r>
      <w:r w:rsidRPr="00BD1CCB">
        <w:rPr>
          <w:rFonts w:ascii="Aptos" w:hAnsi="Aptos"/>
        </w:rPr>
        <w:lastRenderedPageBreak/>
        <w:t>Aboriginal and Torres Strait Islander programs and services going through Aboriginal and Torres Strait Islander community-controlled organisations.</w:t>
      </w:r>
    </w:p>
    <w:p w14:paraId="26C59924" w14:textId="77777777" w:rsidR="00DA1289" w:rsidRDefault="003656D3" w:rsidP="00C43B51">
      <w:pPr>
        <w:pStyle w:val="ListParagraph"/>
        <w:numPr>
          <w:ilvl w:val="0"/>
          <w:numId w:val="3"/>
        </w:numPr>
        <w:spacing w:line="276" w:lineRule="auto"/>
        <w:ind w:left="426" w:hanging="426"/>
        <w:rPr>
          <w:rFonts w:ascii="Aptos" w:hAnsi="Aptos"/>
        </w:rPr>
      </w:pPr>
      <w:r w:rsidRPr="00BD1CCB">
        <w:rPr>
          <w:rFonts w:ascii="Aptos" w:hAnsi="Aptos"/>
        </w:rPr>
        <w:t xml:space="preserve">Align to the </w:t>
      </w:r>
      <w:hyperlink r:id="rId17" w:history="1">
        <w:r w:rsidRPr="00BD1CCB">
          <w:rPr>
            <w:rStyle w:val="Hyperlink"/>
            <w:rFonts w:ascii="Aptos" w:hAnsi="Aptos"/>
          </w:rPr>
          <w:t>Department of Human Services’ Social Impact Framework</w:t>
        </w:r>
      </w:hyperlink>
      <w:r w:rsidRPr="00BD1CCB">
        <w:rPr>
          <w:rFonts w:ascii="Aptos" w:hAnsi="Aptos"/>
        </w:rPr>
        <w:t xml:space="preserve"> objectives that underpin quality of life: Belonging, Connecting, Building, Aspiring and Creating.</w:t>
      </w:r>
    </w:p>
    <w:p w14:paraId="48702634" w14:textId="3B4A26F7" w:rsidR="00354BE2" w:rsidRPr="00C97D9B" w:rsidRDefault="00EF1494" w:rsidP="00C97D9B">
      <w:pPr>
        <w:pStyle w:val="Heading2"/>
        <w:rPr>
          <w:rFonts w:ascii="Aptos" w:hAnsi="Aptos"/>
        </w:rPr>
      </w:pPr>
      <w:bookmarkStart w:id="7" w:name="_Toc206664196"/>
      <w:r w:rsidRPr="00C97D9B">
        <w:rPr>
          <w:rFonts w:ascii="Aptos" w:hAnsi="Aptos"/>
        </w:rPr>
        <w:t>Priority groups of Office for Ageing Well</w:t>
      </w:r>
      <w:bookmarkEnd w:id="7"/>
    </w:p>
    <w:p w14:paraId="4008957A" w14:textId="77777777" w:rsidR="002E6BB7" w:rsidRPr="00BD1CCB" w:rsidRDefault="002E6BB7" w:rsidP="00C97D9B">
      <w:pPr>
        <w:spacing w:line="276" w:lineRule="auto"/>
        <w:rPr>
          <w:rFonts w:ascii="Aptos" w:hAnsi="Aptos"/>
        </w:rPr>
      </w:pPr>
      <w:r w:rsidRPr="00BD1CCB">
        <w:rPr>
          <w:rFonts w:ascii="Aptos" w:hAnsi="Aptos"/>
        </w:rPr>
        <w:t xml:space="preserve">Projects that are inclusive of older South Australians of diverse backgrounds and experiences are encouraged, including those that support one (or more) of the following priority groups who may face additional barriers to ageing well: </w:t>
      </w:r>
    </w:p>
    <w:p w14:paraId="245B4FAD" w14:textId="08ADE0DF" w:rsidR="002E6BB7" w:rsidRPr="00BD1CCB" w:rsidRDefault="002E6BB7" w:rsidP="00C43B51">
      <w:pPr>
        <w:pStyle w:val="ListParagraph"/>
        <w:numPr>
          <w:ilvl w:val="0"/>
          <w:numId w:val="5"/>
        </w:numPr>
        <w:spacing w:line="276" w:lineRule="auto"/>
        <w:ind w:left="426" w:hanging="426"/>
        <w:rPr>
          <w:rFonts w:ascii="Aptos" w:hAnsi="Aptos"/>
        </w:rPr>
      </w:pPr>
      <w:r w:rsidRPr="00BD1CCB">
        <w:rPr>
          <w:rFonts w:ascii="Aptos" w:hAnsi="Aptos"/>
        </w:rPr>
        <w:t>Aboriginal and/or Torres Strait Islander peoples</w:t>
      </w:r>
    </w:p>
    <w:p w14:paraId="5E0C57F8" w14:textId="234D46AB" w:rsidR="002E6BB7" w:rsidRPr="00BD1CCB" w:rsidRDefault="002E6BB7" w:rsidP="00C43B51">
      <w:pPr>
        <w:pStyle w:val="ListParagraph"/>
        <w:numPr>
          <w:ilvl w:val="0"/>
          <w:numId w:val="5"/>
        </w:numPr>
        <w:spacing w:line="276" w:lineRule="auto"/>
        <w:ind w:left="426" w:hanging="426"/>
        <w:rPr>
          <w:rFonts w:ascii="Aptos" w:hAnsi="Aptos"/>
        </w:rPr>
      </w:pPr>
      <w:r w:rsidRPr="00BD1CCB">
        <w:rPr>
          <w:rFonts w:ascii="Aptos" w:hAnsi="Aptos"/>
        </w:rPr>
        <w:t>Carers</w:t>
      </w:r>
    </w:p>
    <w:p w14:paraId="1A97A0CF" w14:textId="43DBF947" w:rsidR="002E6BB7" w:rsidRPr="00BD1CCB" w:rsidRDefault="002E6BB7" w:rsidP="00C43B51">
      <w:pPr>
        <w:pStyle w:val="ListParagraph"/>
        <w:numPr>
          <w:ilvl w:val="0"/>
          <w:numId w:val="5"/>
        </w:numPr>
        <w:spacing w:line="276" w:lineRule="auto"/>
        <w:ind w:left="426" w:hanging="426"/>
        <w:rPr>
          <w:rFonts w:ascii="Aptos" w:hAnsi="Aptos"/>
        </w:rPr>
      </w:pPr>
      <w:r w:rsidRPr="00BD1CCB">
        <w:rPr>
          <w:rFonts w:ascii="Aptos" w:hAnsi="Aptos"/>
        </w:rPr>
        <w:t>Forgotten Australians</w:t>
      </w:r>
    </w:p>
    <w:p w14:paraId="4600E543" w14:textId="66F1C990" w:rsidR="002E6BB7" w:rsidRDefault="002E6BB7" w:rsidP="00C43B51">
      <w:pPr>
        <w:pStyle w:val="ListParagraph"/>
        <w:numPr>
          <w:ilvl w:val="0"/>
          <w:numId w:val="5"/>
        </w:numPr>
        <w:spacing w:line="276" w:lineRule="auto"/>
        <w:ind w:left="426" w:hanging="426"/>
        <w:rPr>
          <w:rFonts w:ascii="Aptos" w:hAnsi="Aptos"/>
        </w:rPr>
      </w:pPr>
      <w:r w:rsidRPr="00BD1CCB">
        <w:rPr>
          <w:rFonts w:ascii="Aptos" w:hAnsi="Aptos"/>
        </w:rPr>
        <w:t>Lesbian, gay, bisexual, transgender, intersex and other sexually or gender diverse people</w:t>
      </w:r>
    </w:p>
    <w:p w14:paraId="763E5D6C" w14:textId="158F76DD" w:rsidR="008C6263" w:rsidRPr="008C6263" w:rsidRDefault="008C6263" w:rsidP="008C6263">
      <w:pPr>
        <w:pStyle w:val="ListParagraph"/>
        <w:numPr>
          <w:ilvl w:val="0"/>
          <w:numId w:val="5"/>
        </w:numPr>
        <w:spacing w:line="276" w:lineRule="auto"/>
        <w:ind w:left="426" w:hanging="426"/>
        <w:rPr>
          <w:rFonts w:ascii="Aptos" w:hAnsi="Aptos"/>
        </w:rPr>
      </w:pPr>
      <w:r>
        <w:rPr>
          <w:rFonts w:ascii="Aptos" w:hAnsi="Aptos"/>
        </w:rPr>
        <w:t>People at risk of, or experiencing domestic, family and sexual violence</w:t>
      </w:r>
    </w:p>
    <w:p w14:paraId="2B6820CB" w14:textId="609CFFE5" w:rsidR="002E6BB7" w:rsidRPr="00BD1CCB" w:rsidRDefault="002E6BB7" w:rsidP="00C43B51">
      <w:pPr>
        <w:pStyle w:val="ListParagraph"/>
        <w:numPr>
          <w:ilvl w:val="0"/>
          <w:numId w:val="5"/>
        </w:numPr>
        <w:spacing w:line="276" w:lineRule="auto"/>
        <w:ind w:left="426" w:hanging="426"/>
        <w:rPr>
          <w:rFonts w:ascii="Aptos" w:hAnsi="Aptos"/>
        </w:rPr>
      </w:pPr>
      <w:r w:rsidRPr="00BD1CCB">
        <w:rPr>
          <w:rFonts w:ascii="Aptos" w:hAnsi="Aptos"/>
        </w:rPr>
        <w:t>People experiencing feelings of loneliness</w:t>
      </w:r>
    </w:p>
    <w:p w14:paraId="54BEE356" w14:textId="055DFDEE" w:rsidR="002E6BB7" w:rsidRPr="00BD1CCB" w:rsidRDefault="002E6BB7" w:rsidP="00C43B51">
      <w:pPr>
        <w:pStyle w:val="ListParagraph"/>
        <w:numPr>
          <w:ilvl w:val="0"/>
          <w:numId w:val="5"/>
        </w:numPr>
        <w:spacing w:line="276" w:lineRule="auto"/>
        <w:ind w:left="426" w:hanging="426"/>
        <w:rPr>
          <w:rFonts w:ascii="Aptos" w:hAnsi="Aptos"/>
        </w:rPr>
      </w:pPr>
      <w:r w:rsidRPr="00BD1CCB">
        <w:rPr>
          <w:rFonts w:ascii="Aptos" w:hAnsi="Aptos"/>
        </w:rPr>
        <w:t>People from culturally and linguistically diverse communities (including new and emerging communities)</w:t>
      </w:r>
    </w:p>
    <w:p w14:paraId="3A24410B" w14:textId="04E387DA" w:rsidR="002E6BB7" w:rsidRPr="00BD1CCB" w:rsidRDefault="002E6BB7" w:rsidP="00C43B51">
      <w:pPr>
        <w:pStyle w:val="ListParagraph"/>
        <w:numPr>
          <w:ilvl w:val="0"/>
          <w:numId w:val="5"/>
        </w:numPr>
        <w:spacing w:line="276" w:lineRule="auto"/>
        <w:ind w:left="426" w:hanging="426"/>
        <w:rPr>
          <w:rFonts w:ascii="Aptos" w:hAnsi="Aptos"/>
        </w:rPr>
      </w:pPr>
      <w:r w:rsidRPr="00BD1CCB">
        <w:rPr>
          <w:rFonts w:ascii="Aptos" w:hAnsi="Aptos"/>
        </w:rPr>
        <w:t>People living with disability with a focus on those not currently supported through the National Disability Insurance Scheme (NDIS)</w:t>
      </w:r>
    </w:p>
    <w:p w14:paraId="1BE024EE" w14:textId="40966BB9" w:rsidR="002E6BB7" w:rsidRPr="00BD1CCB" w:rsidRDefault="002E6BB7" w:rsidP="00C43B51">
      <w:pPr>
        <w:pStyle w:val="ListParagraph"/>
        <w:numPr>
          <w:ilvl w:val="0"/>
          <w:numId w:val="5"/>
        </w:numPr>
        <w:spacing w:line="276" w:lineRule="auto"/>
        <w:ind w:left="426" w:hanging="426"/>
        <w:rPr>
          <w:rFonts w:ascii="Aptos" w:hAnsi="Aptos"/>
        </w:rPr>
      </w:pPr>
      <w:r w:rsidRPr="00BD1CCB">
        <w:rPr>
          <w:rFonts w:ascii="Aptos" w:hAnsi="Aptos"/>
        </w:rPr>
        <w:t>People residing in communities identified as places where persistent and/or relative location-based disadvantage exists (including rural or remote)</w:t>
      </w:r>
    </w:p>
    <w:p w14:paraId="00F58173" w14:textId="16696B87" w:rsidR="002E6BB7" w:rsidRPr="00BD1CCB" w:rsidRDefault="002E6BB7" w:rsidP="00C43B51">
      <w:pPr>
        <w:pStyle w:val="ListParagraph"/>
        <w:numPr>
          <w:ilvl w:val="0"/>
          <w:numId w:val="5"/>
        </w:numPr>
        <w:spacing w:line="276" w:lineRule="auto"/>
        <w:ind w:left="426" w:hanging="426"/>
        <w:rPr>
          <w:rFonts w:ascii="Aptos" w:hAnsi="Aptos"/>
        </w:rPr>
      </w:pPr>
      <w:r w:rsidRPr="00BD1CCB">
        <w:rPr>
          <w:rFonts w:ascii="Aptos" w:hAnsi="Aptos"/>
        </w:rPr>
        <w:t xml:space="preserve">People who are financially disadvantaged (for example unemployed, housing and/or food insecurity, in receipt of government support payments/health care card) </w:t>
      </w:r>
    </w:p>
    <w:p w14:paraId="6573DB16" w14:textId="1A8B605D" w:rsidR="002E6BB7" w:rsidRPr="00BD1CCB" w:rsidRDefault="002E6BB7" w:rsidP="00C43B51">
      <w:pPr>
        <w:pStyle w:val="ListParagraph"/>
        <w:numPr>
          <w:ilvl w:val="0"/>
          <w:numId w:val="5"/>
        </w:numPr>
        <w:spacing w:line="276" w:lineRule="auto"/>
        <w:ind w:left="426" w:hanging="426"/>
        <w:rPr>
          <w:rFonts w:ascii="Aptos" w:hAnsi="Aptos"/>
        </w:rPr>
      </w:pPr>
      <w:r w:rsidRPr="00BD1CCB">
        <w:rPr>
          <w:rFonts w:ascii="Aptos" w:hAnsi="Aptos"/>
        </w:rPr>
        <w:t>Single women</w:t>
      </w:r>
    </w:p>
    <w:p w14:paraId="28510E28" w14:textId="399990BD" w:rsidR="00A15AD7" w:rsidRDefault="002E6BB7" w:rsidP="00C43B51">
      <w:pPr>
        <w:pStyle w:val="ListParagraph"/>
        <w:numPr>
          <w:ilvl w:val="0"/>
          <w:numId w:val="5"/>
        </w:numPr>
        <w:spacing w:line="276" w:lineRule="auto"/>
        <w:ind w:left="426" w:hanging="426"/>
        <w:rPr>
          <w:rFonts w:ascii="Aptos" w:hAnsi="Aptos"/>
        </w:rPr>
      </w:pPr>
      <w:r w:rsidRPr="00BD1CCB">
        <w:rPr>
          <w:rFonts w:ascii="Aptos" w:hAnsi="Aptos"/>
        </w:rPr>
        <w:t>Veterans.</w:t>
      </w:r>
    </w:p>
    <w:p w14:paraId="1A8F95C1" w14:textId="1D1E8A53" w:rsidR="00EF5584" w:rsidRPr="00BD1CCB" w:rsidRDefault="00002414" w:rsidP="008C3AF7">
      <w:pPr>
        <w:pStyle w:val="Heading1"/>
        <w:rPr>
          <w:rFonts w:ascii="Aptos" w:hAnsi="Aptos"/>
          <w:sz w:val="52"/>
          <w:szCs w:val="52"/>
        </w:rPr>
      </w:pPr>
      <w:bookmarkStart w:id="8" w:name="_Toc206664197"/>
      <w:r w:rsidRPr="00002414">
        <w:rPr>
          <w:rFonts w:ascii="Aptos" w:hAnsi="Aptos"/>
          <w:sz w:val="52"/>
          <w:szCs w:val="52"/>
        </w:rPr>
        <w:t>Positive Ageing Fellowship Grants</w:t>
      </w:r>
      <w:bookmarkEnd w:id="8"/>
    </w:p>
    <w:p w14:paraId="4E43D573" w14:textId="5B1B13C5" w:rsidR="00F8753D" w:rsidRPr="00F8753D" w:rsidRDefault="00F8753D" w:rsidP="00C97D9B">
      <w:pPr>
        <w:spacing w:line="276" w:lineRule="auto"/>
        <w:rPr>
          <w:rFonts w:ascii="Aptos" w:hAnsi="Aptos"/>
        </w:rPr>
      </w:pPr>
      <w:r w:rsidRPr="00F8753D">
        <w:rPr>
          <w:rFonts w:ascii="Aptos" w:hAnsi="Aptos"/>
        </w:rPr>
        <w:t>Positive Ageing Fellowship Grants enable community organisations across South Australia to apply for one-off grants of up to $50,000 for capability building projects for up to 18 months that will support older South Australians, including those from diverse communities and backgrounds</w:t>
      </w:r>
      <w:r w:rsidR="00CB08EC">
        <w:rPr>
          <w:rFonts w:ascii="Aptos" w:hAnsi="Aptos"/>
        </w:rPr>
        <w:t>,</w:t>
      </w:r>
      <w:r w:rsidRPr="00F8753D">
        <w:rPr>
          <w:rFonts w:ascii="Aptos" w:hAnsi="Aptos"/>
        </w:rPr>
        <w:t xml:space="preserve"> to age well and be recognised for their valued contributions across their lifetime.</w:t>
      </w:r>
    </w:p>
    <w:p w14:paraId="1B607D83" w14:textId="2A1B4332" w:rsidR="00F8753D" w:rsidRPr="00F8753D" w:rsidRDefault="00F8753D" w:rsidP="00C97D9B">
      <w:pPr>
        <w:spacing w:line="276" w:lineRule="auto"/>
        <w:rPr>
          <w:rFonts w:ascii="Aptos" w:hAnsi="Aptos"/>
        </w:rPr>
      </w:pPr>
      <w:r w:rsidRPr="00F8753D">
        <w:rPr>
          <w:rFonts w:ascii="Aptos" w:hAnsi="Aptos"/>
        </w:rPr>
        <w:lastRenderedPageBreak/>
        <w:t>The Positive Ageing Fellowship Grants program aligns to a Theory of Change (see Appendix), which defines the program’s broad goal, outcomes and pathways of action and aligns with South Australia's Plan for Ageing Well 2020–2025.</w:t>
      </w:r>
    </w:p>
    <w:p w14:paraId="70961606" w14:textId="093A7015" w:rsidR="00AE125C" w:rsidRDefault="00F8753D" w:rsidP="00C97D9B">
      <w:pPr>
        <w:spacing w:line="276" w:lineRule="auto"/>
        <w:rPr>
          <w:rFonts w:ascii="Aptos" w:hAnsi="Aptos"/>
        </w:rPr>
      </w:pPr>
      <w:r w:rsidRPr="00F8753D">
        <w:rPr>
          <w:rFonts w:ascii="Aptos" w:hAnsi="Aptos"/>
        </w:rPr>
        <w:t>In addition, to achieve the greatest sustainable impact for older South Australians, the grant program is designed to support successful grant recipients to develop their own project specific Theory of Change via participation in the Fellowship and Mentoring program (described below in ‘Fellowship and Mentoring Program’).</w:t>
      </w:r>
    </w:p>
    <w:p w14:paraId="36CD0032" w14:textId="77777777" w:rsidR="00B23840" w:rsidRPr="000F5538" w:rsidRDefault="00B23840" w:rsidP="00B23840">
      <w:pPr>
        <w:pBdr>
          <w:top w:val="single" w:sz="12" w:space="1" w:color="auto"/>
          <w:left w:val="single" w:sz="12" w:space="4" w:color="auto"/>
          <w:bottom w:val="single" w:sz="12" w:space="1" w:color="auto"/>
          <w:right w:val="single" w:sz="12" w:space="4" w:color="auto"/>
        </w:pBdr>
        <w:rPr>
          <w:rFonts w:ascii="Aptos" w:hAnsi="Aptos"/>
        </w:rPr>
      </w:pPr>
      <w:r w:rsidRPr="000F5538">
        <w:rPr>
          <w:rFonts w:ascii="Aptos" w:hAnsi="Aptos"/>
        </w:rPr>
        <w:t xml:space="preserve">A </w:t>
      </w:r>
      <w:r w:rsidRPr="000F5538">
        <w:rPr>
          <w:rFonts w:ascii="Aptos" w:hAnsi="Aptos"/>
          <w:b/>
        </w:rPr>
        <w:t>Theory of Change</w:t>
      </w:r>
      <w:r w:rsidRPr="000F5538">
        <w:rPr>
          <w:rFonts w:ascii="Aptos" w:hAnsi="Aptos"/>
        </w:rPr>
        <w:t xml:space="preserve"> is a logical, clear story about what the change is that grant recipients wish to create, why this change is needed and how they intend to go about creating the change. The purpose of a Theory of Change is that there are clear chains of logic that describe the steps to the broad goal. This way grant recipients can challenge themselves and check that they are doing activities that actually lead to the impact and outcomes they are attempting to achieve.</w:t>
      </w:r>
    </w:p>
    <w:p w14:paraId="3716DA31" w14:textId="41A2728A" w:rsidR="006E3E39" w:rsidRPr="00485BB1" w:rsidRDefault="006E3E39" w:rsidP="006E3E39">
      <w:pPr>
        <w:pStyle w:val="Heading1"/>
        <w:rPr>
          <w:rFonts w:ascii="Aptos" w:hAnsi="Aptos"/>
          <w:sz w:val="52"/>
          <w:szCs w:val="52"/>
        </w:rPr>
      </w:pPr>
      <w:bookmarkStart w:id="9" w:name="_Toc206664198"/>
      <w:r w:rsidRPr="00485BB1">
        <w:rPr>
          <w:rFonts w:ascii="Aptos" w:hAnsi="Aptos"/>
          <w:sz w:val="52"/>
          <w:szCs w:val="52"/>
        </w:rPr>
        <w:t>Fellowship and Mentoring program</w:t>
      </w:r>
      <w:bookmarkEnd w:id="9"/>
    </w:p>
    <w:p w14:paraId="02BD648B" w14:textId="603DAF7D" w:rsidR="006E3E39" w:rsidRDefault="006E3E39" w:rsidP="00C97D9B">
      <w:pPr>
        <w:spacing w:line="276" w:lineRule="auto"/>
        <w:rPr>
          <w:rFonts w:ascii="Aptos" w:hAnsi="Aptos"/>
        </w:rPr>
      </w:pPr>
      <w:r w:rsidRPr="006E3E39">
        <w:rPr>
          <w:rFonts w:ascii="Aptos" w:hAnsi="Aptos"/>
        </w:rPr>
        <w:t xml:space="preserve">A requirement of the Positive Ageing Fellowship Grants program is </w:t>
      </w:r>
      <w:r w:rsidR="00BA2EE8">
        <w:rPr>
          <w:rFonts w:ascii="Aptos" w:hAnsi="Aptos"/>
        </w:rPr>
        <w:t xml:space="preserve">for project teams </w:t>
      </w:r>
      <w:r w:rsidRPr="006E3E39">
        <w:rPr>
          <w:rFonts w:ascii="Aptos" w:hAnsi="Aptos"/>
        </w:rPr>
        <w:t xml:space="preserve">to participate in all activities of the Fellowship and Mentoring program, facilitated by The Australian Centre for Social Innovation (TACSI). </w:t>
      </w:r>
    </w:p>
    <w:p w14:paraId="36C6DAB3" w14:textId="77777777" w:rsidR="006E3E39" w:rsidRDefault="006E3E39" w:rsidP="00C97D9B">
      <w:pPr>
        <w:spacing w:line="276" w:lineRule="auto"/>
        <w:rPr>
          <w:rFonts w:ascii="Aptos" w:hAnsi="Aptos"/>
        </w:rPr>
      </w:pPr>
      <w:r w:rsidRPr="006E3E39">
        <w:rPr>
          <w:rFonts w:ascii="Aptos" w:hAnsi="Aptos"/>
        </w:rPr>
        <w:t>Participation requires being open to adapt and change your solution, based on what you learn from people and through your project activities. Helping you do this is a key role of TACSI, who provide coaching, mentoring and support throughout the funding period.  Successful recipients will be required to attend:</w:t>
      </w:r>
    </w:p>
    <w:p w14:paraId="05C0D355" w14:textId="314BB08C" w:rsidR="006E3E39" w:rsidRPr="006E3E39" w:rsidRDefault="006E3E39" w:rsidP="00C43B51">
      <w:pPr>
        <w:pStyle w:val="ListParagraph"/>
        <w:numPr>
          <w:ilvl w:val="0"/>
          <w:numId w:val="16"/>
        </w:numPr>
        <w:spacing w:line="276" w:lineRule="auto"/>
        <w:rPr>
          <w:rFonts w:ascii="Aptos" w:hAnsi="Aptos"/>
        </w:rPr>
      </w:pPr>
      <w:r w:rsidRPr="006E3E39">
        <w:rPr>
          <w:rFonts w:ascii="Aptos" w:hAnsi="Aptos"/>
        </w:rPr>
        <w:t>An Expectations workshop.</w:t>
      </w:r>
    </w:p>
    <w:p w14:paraId="5178273D" w14:textId="5D392762" w:rsidR="006E3E39" w:rsidRPr="006E3E39" w:rsidRDefault="006E3E39" w:rsidP="00C43B51">
      <w:pPr>
        <w:pStyle w:val="ListParagraph"/>
        <w:numPr>
          <w:ilvl w:val="0"/>
          <w:numId w:val="16"/>
        </w:numPr>
        <w:spacing w:line="276" w:lineRule="auto"/>
        <w:rPr>
          <w:rFonts w:ascii="Aptos" w:hAnsi="Aptos"/>
        </w:rPr>
      </w:pPr>
      <w:r w:rsidRPr="006E3E39">
        <w:rPr>
          <w:rFonts w:ascii="Aptos" w:hAnsi="Aptos"/>
        </w:rPr>
        <w:t>An Initiative Based Theory of Change workshop.</w:t>
      </w:r>
    </w:p>
    <w:p w14:paraId="09863451" w14:textId="0B88D1E7" w:rsidR="006E3E39" w:rsidRPr="006E3E39" w:rsidRDefault="006E3E39" w:rsidP="00C43B51">
      <w:pPr>
        <w:pStyle w:val="ListParagraph"/>
        <w:numPr>
          <w:ilvl w:val="0"/>
          <w:numId w:val="16"/>
        </w:numPr>
        <w:spacing w:line="276" w:lineRule="auto"/>
        <w:rPr>
          <w:rFonts w:ascii="Aptos" w:hAnsi="Aptos"/>
        </w:rPr>
      </w:pPr>
      <w:r w:rsidRPr="006E3E39">
        <w:rPr>
          <w:rFonts w:ascii="Aptos" w:hAnsi="Aptos"/>
        </w:rPr>
        <w:t>Group coaching sessions with the broader fellowship group (other grant recipients) and</w:t>
      </w:r>
    </w:p>
    <w:p w14:paraId="7C91C324" w14:textId="7FBE095D" w:rsidR="006E3E39" w:rsidRPr="006E3E39" w:rsidRDefault="006E3E39" w:rsidP="00C43B51">
      <w:pPr>
        <w:pStyle w:val="ListParagraph"/>
        <w:numPr>
          <w:ilvl w:val="0"/>
          <w:numId w:val="16"/>
        </w:numPr>
        <w:spacing w:line="276" w:lineRule="auto"/>
        <w:rPr>
          <w:rFonts w:ascii="Aptos" w:hAnsi="Aptos"/>
        </w:rPr>
      </w:pPr>
      <w:r w:rsidRPr="006E3E39">
        <w:rPr>
          <w:rFonts w:ascii="Aptos" w:hAnsi="Aptos"/>
        </w:rPr>
        <w:t xml:space="preserve">Bespoke individual (1:1) mentoring sessions tailored to grant recipients’ projects, skills and experience. </w:t>
      </w:r>
    </w:p>
    <w:p w14:paraId="7EF8335C" w14:textId="230833E4" w:rsidR="006E3E39" w:rsidRDefault="006E3E39" w:rsidP="00C97D9B">
      <w:pPr>
        <w:spacing w:line="276" w:lineRule="auto"/>
        <w:rPr>
          <w:rFonts w:ascii="Aptos" w:hAnsi="Aptos"/>
        </w:rPr>
      </w:pPr>
      <w:r w:rsidRPr="006E3E39">
        <w:rPr>
          <w:rFonts w:ascii="Aptos" w:hAnsi="Aptos"/>
        </w:rPr>
        <w:t xml:space="preserve">TACSI work in collaboration with grant recipients/project teams to develop and deliver an individual project Theory of Change, that clearly defines outcomes, pathways of action, assumptions to test and measures to track impact. </w:t>
      </w:r>
    </w:p>
    <w:p w14:paraId="12D75739" w14:textId="77777777" w:rsidR="006E3E39" w:rsidRPr="006E3E39" w:rsidRDefault="006E3E39" w:rsidP="00C97D9B">
      <w:pPr>
        <w:spacing w:line="276" w:lineRule="auto"/>
        <w:rPr>
          <w:rFonts w:ascii="Aptos" w:hAnsi="Aptos"/>
        </w:rPr>
      </w:pPr>
      <w:r w:rsidRPr="006E3E39">
        <w:rPr>
          <w:rFonts w:ascii="Aptos" w:hAnsi="Aptos"/>
        </w:rPr>
        <w:t>Sessions throughout the funding period will support and build grant recipients’/project teams capability in project planning, theory of change and project logic, assumptions testing and adapting, outcomes reporting and sustainability.</w:t>
      </w:r>
    </w:p>
    <w:p w14:paraId="64A60869" w14:textId="77777777" w:rsidR="00DA1289" w:rsidRDefault="006E3E39" w:rsidP="00C97D9B">
      <w:pPr>
        <w:spacing w:line="276" w:lineRule="auto"/>
        <w:rPr>
          <w:rFonts w:ascii="Aptos" w:hAnsi="Aptos"/>
        </w:rPr>
      </w:pPr>
      <w:r w:rsidRPr="006E3E39">
        <w:rPr>
          <w:rFonts w:ascii="Aptos" w:hAnsi="Aptos"/>
        </w:rPr>
        <w:lastRenderedPageBreak/>
        <w:t>TACSI supports capability building to enable sustainable, longer-term outcomes to be achieved through grant-funded projects, supporting ageing well across the broader community.</w:t>
      </w:r>
    </w:p>
    <w:p w14:paraId="56B739D9" w14:textId="655E1059" w:rsidR="00EF5584" w:rsidRPr="00BD1CCB" w:rsidRDefault="003435AD" w:rsidP="003435AD">
      <w:pPr>
        <w:pStyle w:val="Heading1"/>
        <w:rPr>
          <w:rFonts w:ascii="Aptos" w:hAnsi="Aptos"/>
        </w:rPr>
      </w:pPr>
      <w:bookmarkStart w:id="10" w:name="_Toc206664199"/>
      <w:r w:rsidRPr="00BD1CCB">
        <w:rPr>
          <w:rFonts w:ascii="Aptos" w:hAnsi="Aptos"/>
          <w:sz w:val="52"/>
          <w:szCs w:val="52"/>
        </w:rPr>
        <w:t>Funding focus</w:t>
      </w:r>
      <w:bookmarkEnd w:id="10"/>
    </w:p>
    <w:p w14:paraId="04BB3EFF" w14:textId="17472A4D" w:rsidR="001E0591" w:rsidRPr="00BD1CCB" w:rsidRDefault="004E49CE" w:rsidP="00C97D9B">
      <w:pPr>
        <w:spacing w:line="276" w:lineRule="auto"/>
        <w:rPr>
          <w:rFonts w:ascii="Aptos" w:hAnsi="Aptos"/>
        </w:rPr>
      </w:pPr>
      <w:r w:rsidRPr="004E49CE">
        <w:rPr>
          <w:rFonts w:ascii="Aptos" w:hAnsi="Aptos"/>
        </w:rPr>
        <w:t>The Positive Ageing Fellowship Grants will fund projects that align to the overall program Theory of Change (Appendix) including alignment</w:t>
      </w:r>
      <w:r w:rsidR="002D5B8D">
        <w:rPr>
          <w:rFonts w:ascii="Aptos" w:hAnsi="Aptos"/>
        </w:rPr>
        <w:t xml:space="preserve"> with</w:t>
      </w:r>
      <w:r w:rsidR="004F390F" w:rsidRPr="004F390F">
        <w:rPr>
          <w:rFonts w:ascii="Aptos" w:hAnsi="Aptos"/>
        </w:rPr>
        <w:t xml:space="preserve"> one or more of the strategic priorities and/or enabling factors set out in </w:t>
      </w:r>
      <w:hyperlink r:id="rId18" w:anchor=":~:text=The%20South%20Australian%20Government%E2%80%99s%20and%20community%E2%80%99s%20vision%20and,forward-looking%20vision%2C%20and%20encourages%20contributions%20from%20many%20partners." w:history="1">
        <w:r w:rsidR="004F390F" w:rsidRPr="0079583A">
          <w:rPr>
            <w:rStyle w:val="Hyperlink"/>
            <w:rFonts w:ascii="Aptos" w:hAnsi="Aptos"/>
          </w:rPr>
          <w:t>South Australia's Plan for Ageing Well 2020–2025</w:t>
        </w:r>
      </w:hyperlink>
      <w:r w:rsidR="004F390F" w:rsidRPr="004F390F">
        <w:rPr>
          <w:rFonts w:ascii="Aptos" w:hAnsi="Aptos"/>
        </w:rPr>
        <w:t>:</w:t>
      </w:r>
    </w:p>
    <w:p w14:paraId="1E6C7E5A" w14:textId="41A2A441" w:rsidR="001E0591" w:rsidRDefault="001E0591" w:rsidP="00C43B51">
      <w:pPr>
        <w:pStyle w:val="ListParagraph"/>
        <w:numPr>
          <w:ilvl w:val="0"/>
          <w:numId w:val="6"/>
        </w:numPr>
        <w:spacing w:line="276" w:lineRule="auto"/>
        <w:ind w:left="426" w:hanging="426"/>
        <w:rPr>
          <w:rFonts w:ascii="Aptos" w:hAnsi="Aptos"/>
        </w:rPr>
      </w:pPr>
      <w:r w:rsidRPr="00BD1CCB">
        <w:rPr>
          <w:rFonts w:ascii="Aptos" w:hAnsi="Aptos"/>
        </w:rPr>
        <w:t>Home and community – There is no place like home</w:t>
      </w:r>
    </w:p>
    <w:p w14:paraId="008AA9DD" w14:textId="77777777" w:rsidR="00DA1289" w:rsidRDefault="001E0591" w:rsidP="00C43B51">
      <w:pPr>
        <w:pStyle w:val="ListParagraph"/>
        <w:numPr>
          <w:ilvl w:val="0"/>
          <w:numId w:val="7"/>
        </w:numPr>
        <w:spacing w:line="276" w:lineRule="auto"/>
        <w:ind w:hanging="294"/>
        <w:rPr>
          <w:rFonts w:ascii="Aptos" w:hAnsi="Aptos"/>
        </w:rPr>
      </w:pPr>
      <w:r w:rsidRPr="00BD1CCB">
        <w:rPr>
          <w:rFonts w:ascii="Aptos" w:hAnsi="Aptos"/>
        </w:rPr>
        <w:t>Homes and communities enable flexibility and choice, and support us to live how we choose, no matter our age, needs, wants and desires.</w:t>
      </w:r>
    </w:p>
    <w:p w14:paraId="56A393DE" w14:textId="0FC12A91" w:rsidR="001E0591" w:rsidRDefault="001E0591" w:rsidP="00C43B51">
      <w:pPr>
        <w:pStyle w:val="ListParagraph"/>
        <w:numPr>
          <w:ilvl w:val="0"/>
          <w:numId w:val="6"/>
        </w:numPr>
        <w:spacing w:line="276" w:lineRule="auto"/>
        <w:ind w:left="426" w:hanging="426"/>
        <w:rPr>
          <w:rFonts w:ascii="Aptos" w:hAnsi="Aptos"/>
        </w:rPr>
      </w:pPr>
      <w:r w:rsidRPr="00BD1CCB">
        <w:rPr>
          <w:rFonts w:ascii="Aptos" w:hAnsi="Aptos"/>
        </w:rPr>
        <w:t>Meaningful connections – The key to a good life</w:t>
      </w:r>
    </w:p>
    <w:p w14:paraId="168DCE2E" w14:textId="77777777" w:rsidR="00DA1289" w:rsidRDefault="001E0591" w:rsidP="00C43B51">
      <w:pPr>
        <w:pStyle w:val="ListParagraph"/>
        <w:numPr>
          <w:ilvl w:val="0"/>
          <w:numId w:val="7"/>
        </w:numPr>
        <w:spacing w:line="276" w:lineRule="auto"/>
        <w:ind w:hanging="294"/>
        <w:rPr>
          <w:rFonts w:ascii="Aptos" w:hAnsi="Aptos"/>
        </w:rPr>
      </w:pPr>
      <w:r w:rsidRPr="00BD1CCB">
        <w:rPr>
          <w:rFonts w:ascii="Aptos" w:hAnsi="Aptos"/>
        </w:rPr>
        <w:t>A future where everyone has the opportunity, support and encouragement to maintain and develop meaningful connections.</w:t>
      </w:r>
    </w:p>
    <w:p w14:paraId="4D77597B" w14:textId="7F27023D" w:rsidR="001E0591" w:rsidRDefault="001E0591" w:rsidP="00C43B51">
      <w:pPr>
        <w:pStyle w:val="ListParagraph"/>
        <w:numPr>
          <w:ilvl w:val="0"/>
          <w:numId w:val="6"/>
        </w:numPr>
        <w:spacing w:line="276" w:lineRule="auto"/>
        <w:ind w:left="426" w:hanging="426"/>
        <w:rPr>
          <w:rFonts w:ascii="Aptos" w:hAnsi="Aptos"/>
        </w:rPr>
      </w:pPr>
      <w:r w:rsidRPr="00BD1CCB">
        <w:rPr>
          <w:rFonts w:ascii="Aptos" w:hAnsi="Aptos"/>
        </w:rPr>
        <w:t>Navigating change – Building resilience</w:t>
      </w:r>
    </w:p>
    <w:p w14:paraId="23D4DAC4" w14:textId="77777777" w:rsidR="00DA1289" w:rsidRDefault="001E0591" w:rsidP="00C43B51">
      <w:pPr>
        <w:pStyle w:val="ListParagraph"/>
        <w:numPr>
          <w:ilvl w:val="0"/>
          <w:numId w:val="7"/>
        </w:numPr>
        <w:spacing w:line="276" w:lineRule="auto"/>
        <w:ind w:hanging="294"/>
        <w:rPr>
          <w:rFonts w:ascii="Aptos" w:hAnsi="Aptos"/>
        </w:rPr>
      </w:pPr>
      <w:r w:rsidRPr="00BD1CCB">
        <w:rPr>
          <w:rFonts w:ascii="Aptos" w:hAnsi="Aptos"/>
        </w:rPr>
        <w:t>A future where we all have the capabilities and supports for remaining active participants throughout all of life’s transitions.</w:t>
      </w:r>
    </w:p>
    <w:p w14:paraId="73F9286C" w14:textId="1E90608E" w:rsidR="001E0591" w:rsidRDefault="001E0591" w:rsidP="00C43B51">
      <w:pPr>
        <w:pStyle w:val="ListParagraph"/>
        <w:numPr>
          <w:ilvl w:val="0"/>
          <w:numId w:val="6"/>
        </w:numPr>
        <w:spacing w:line="276" w:lineRule="auto"/>
        <w:ind w:left="426" w:hanging="426"/>
        <w:rPr>
          <w:rFonts w:ascii="Aptos" w:hAnsi="Aptos"/>
        </w:rPr>
      </w:pPr>
      <w:r w:rsidRPr="00BD1CCB">
        <w:rPr>
          <w:rFonts w:ascii="Aptos" w:hAnsi="Aptos"/>
        </w:rPr>
        <w:t>Tackle ageism</w:t>
      </w:r>
    </w:p>
    <w:p w14:paraId="40966C31" w14:textId="77777777" w:rsidR="00DA1289" w:rsidRDefault="001E0591" w:rsidP="00C43B51">
      <w:pPr>
        <w:pStyle w:val="ListParagraph"/>
        <w:numPr>
          <w:ilvl w:val="0"/>
          <w:numId w:val="7"/>
        </w:numPr>
        <w:spacing w:line="276" w:lineRule="auto"/>
        <w:ind w:hanging="294"/>
        <w:rPr>
          <w:rFonts w:ascii="Aptos" w:hAnsi="Aptos"/>
        </w:rPr>
      </w:pPr>
      <w:r w:rsidRPr="00BD1CCB">
        <w:rPr>
          <w:rFonts w:ascii="Aptos" w:hAnsi="Aptos"/>
        </w:rPr>
        <w:t>Creating an inclusive society, moving beyond ageist stereotypes.</w:t>
      </w:r>
    </w:p>
    <w:p w14:paraId="20E02C33" w14:textId="2D917731" w:rsidR="001E0591" w:rsidRDefault="001E0591" w:rsidP="00C43B51">
      <w:pPr>
        <w:pStyle w:val="ListParagraph"/>
        <w:numPr>
          <w:ilvl w:val="0"/>
          <w:numId w:val="6"/>
        </w:numPr>
        <w:spacing w:line="276" w:lineRule="auto"/>
        <w:ind w:left="426" w:hanging="426"/>
        <w:rPr>
          <w:rFonts w:ascii="Aptos" w:hAnsi="Aptos"/>
        </w:rPr>
      </w:pPr>
      <w:r w:rsidRPr="00BD1CCB">
        <w:rPr>
          <w:rFonts w:ascii="Aptos" w:hAnsi="Aptos"/>
        </w:rPr>
        <w:t>Grow diversity</w:t>
      </w:r>
    </w:p>
    <w:p w14:paraId="71806355" w14:textId="77777777" w:rsidR="00DA1289" w:rsidRDefault="001E0591" w:rsidP="00C43B51">
      <w:pPr>
        <w:pStyle w:val="ListParagraph"/>
        <w:numPr>
          <w:ilvl w:val="0"/>
          <w:numId w:val="7"/>
        </w:numPr>
        <w:spacing w:line="276" w:lineRule="auto"/>
        <w:ind w:hanging="294"/>
        <w:rPr>
          <w:rFonts w:ascii="Aptos" w:hAnsi="Aptos"/>
        </w:rPr>
      </w:pPr>
      <w:r w:rsidRPr="00BD1CCB">
        <w:rPr>
          <w:rFonts w:ascii="Aptos" w:hAnsi="Aptos"/>
        </w:rPr>
        <w:t>Reflecting the diversity of needs, wants, experiences and aspirations of all older South Australians.</w:t>
      </w:r>
    </w:p>
    <w:p w14:paraId="1B6F96FE" w14:textId="69796764" w:rsidR="001E0591" w:rsidRDefault="001E0591" w:rsidP="00C43B51">
      <w:pPr>
        <w:pStyle w:val="ListParagraph"/>
        <w:numPr>
          <w:ilvl w:val="0"/>
          <w:numId w:val="6"/>
        </w:numPr>
        <w:spacing w:line="276" w:lineRule="auto"/>
        <w:ind w:left="426" w:hanging="426"/>
        <w:rPr>
          <w:rFonts w:ascii="Aptos" w:hAnsi="Aptos"/>
        </w:rPr>
      </w:pPr>
      <w:r w:rsidRPr="00BD1CCB">
        <w:rPr>
          <w:rFonts w:ascii="Aptos" w:hAnsi="Aptos"/>
        </w:rPr>
        <w:t>Increase accessibility</w:t>
      </w:r>
    </w:p>
    <w:p w14:paraId="1D135F90" w14:textId="77777777" w:rsidR="00DA1289" w:rsidRDefault="001E0591" w:rsidP="00C43B51">
      <w:pPr>
        <w:pStyle w:val="ListParagraph"/>
        <w:numPr>
          <w:ilvl w:val="0"/>
          <w:numId w:val="7"/>
        </w:numPr>
        <w:spacing w:line="276" w:lineRule="auto"/>
        <w:ind w:hanging="294"/>
        <w:rPr>
          <w:rFonts w:ascii="Aptos" w:hAnsi="Aptos"/>
        </w:rPr>
      </w:pPr>
      <w:r w:rsidRPr="00BD1CCB">
        <w:rPr>
          <w:rFonts w:ascii="Aptos" w:hAnsi="Aptos"/>
        </w:rPr>
        <w:t>Improving access to options, information and supports that enable ageing well.</w:t>
      </w:r>
    </w:p>
    <w:p w14:paraId="371B8B02" w14:textId="3A9C6675" w:rsidR="004B3F4B" w:rsidRPr="00BD1CCB" w:rsidRDefault="00102951" w:rsidP="00E145B5">
      <w:pPr>
        <w:pStyle w:val="Heading1"/>
        <w:spacing w:after="20"/>
        <w:contextualSpacing w:val="0"/>
        <w:rPr>
          <w:rFonts w:ascii="Aptos" w:hAnsi="Aptos"/>
          <w:sz w:val="52"/>
          <w:szCs w:val="52"/>
        </w:rPr>
      </w:pPr>
      <w:bookmarkStart w:id="11" w:name="_Toc206664200"/>
      <w:r w:rsidRPr="00BD1CCB">
        <w:rPr>
          <w:rFonts w:ascii="Aptos" w:hAnsi="Aptos"/>
          <w:sz w:val="52"/>
          <w:szCs w:val="52"/>
        </w:rPr>
        <w:t>Important dates</w:t>
      </w:r>
      <w:bookmarkEnd w:id="11"/>
    </w:p>
    <w:p w14:paraId="7C066486" w14:textId="78BC44C8" w:rsidR="00991CA1" w:rsidRPr="00BD1CCB" w:rsidRDefault="00991CA1" w:rsidP="00C97D9B">
      <w:pPr>
        <w:spacing w:line="276" w:lineRule="auto"/>
        <w:rPr>
          <w:rFonts w:ascii="Aptos" w:hAnsi="Aptos"/>
        </w:rPr>
      </w:pPr>
      <w:r w:rsidRPr="00BD1CCB">
        <w:rPr>
          <w:rFonts w:ascii="Aptos" w:hAnsi="Aptos"/>
        </w:rPr>
        <w:t>Grant round opens:</w:t>
      </w:r>
      <w:r w:rsidR="00B23840">
        <w:rPr>
          <w:rFonts w:ascii="Aptos" w:hAnsi="Aptos"/>
        </w:rPr>
        <w:t xml:space="preserve"> </w:t>
      </w:r>
      <w:r w:rsidRPr="00BD1CCB">
        <w:rPr>
          <w:rFonts w:ascii="Aptos" w:hAnsi="Aptos"/>
        </w:rPr>
        <w:t>Friday 29 August 2025, midday (ACST)</w:t>
      </w:r>
    </w:p>
    <w:p w14:paraId="037E7BFB" w14:textId="4E6ED447" w:rsidR="00CB08EC" w:rsidRDefault="009A7D0F" w:rsidP="00CB08EC">
      <w:pPr>
        <w:spacing w:line="276" w:lineRule="auto"/>
        <w:ind w:left="3600" w:hanging="3600"/>
        <w:rPr>
          <w:rFonts w:ascii="Aptos" w:hAnsi="Aptos"/>
        </w:rPr>
      </w:pPr>
      <w:hyperlink r:id="rId19" w:history="1">
        <w:r>
          <w:rPr>
            <w:rStyle w:val="Hyperlink"/>
            <w:rFonts w:ascii="Aptos" w:hAnsi="Aptos"/>
          </w:rPr>
          <w:t>Online Information Session</w:t>
        </w:r>
      </w:hyperlink>
      <w:r w:rsidR="00CB08EC" w:rsidRPr="00450A7F">
        <w:rPr>
          <w:rFonts w:ascii="Aptos" w:hAnsi="Aptos"/>
        </w:rPr>
        <w:t>:</w:t>
      </w:r>
      <w:r w:rsidR="00B23840">
        <w:rPr>
          <w:rFonts w:ascii="Aptos" w:hAnsi="Aptos"/>
        </w:rPr>
        <w:t xml:space="preserve"> </w:t>
      </w:r>
      <w:r w:rsidR="00CB08EC" w:rsidRPr="00450A7F">
        <w:rPr>
          <w:rFonts w:ascii="Aptos" w:hAnsi="Aptos"/>
        </w:rPr>
        <w:t>Wednesday 10 September 2025, 3.00</w:t>
      </w:r>
      <w:r w:rsidR="00B23840">
        <w:rPr>
          <w:rFonts w:ascii="Aptos" w:hAnsi="Aptos"/>
        </w:rPr>
        <w:t xml:space="preserve"> to </w:t>
      </w:r>
      <w:r w:rsidR="00DE4878">
        <w:rPr>
          <w:rFonts w:ascii="Aptos" w:hAnsi="Aptos"/>
        </w:rPr>
        <w:t>3</w:t>
      </w:r>
      <w:r w:rsidR="00CB08EC" w:rsidRPr="00450A7F">
        <w:rPr>
          <w:rFonts w:ascii="Aptos" w:hAnsi="Aptos"/>
        </w:rPr>
        <w:t>.</w:t>
      </w:r>
      <w:r w:rsidR="00DE4878">
        <w:rPr>
          <w:rFonts w:ascii="Aptos" w:hAnsi="Aptos"/>
        </w:rPr>
        <w:t>3</w:t>
      </w:r>
      <w:r w:rsidR="00CB08EC" w:rsidRPr="00450A7F">
        <w:rPr>
          <w:rFonts w:ascii="Aptos" w:hAnsi="Aptos"/>
        </w:rPr>
        <w:t>0pm (ACST)</w:t>
      </w:r>
    </w:p>
    <w:p w14:paraId="1C4B75C6" w14:textId="1A64D52E" w:rsidR="00991CA1" w:rsidRPr="00BD1CCB" w:rsidRDefault="00991CA1" w:rsidP="00C97D9B">
      <w:pPr>
        <w:spacing w:line="276" w:lineRule="auto"/>
        <w:rPr>
          <w:rFonts w:ascii="Aptos" w:hAnsi="Aptos"/>
        </w:rPr>
      </w:pPr>
      <w:r w:rsidRPr="00BD1CCB">
        <w:rPr>
          <w:rFonts w:ascii="Aptos" w:hAnsi="Aptos"/>
        </w:rPr>
        <w:t>Grant round closes:</w:t>
      </w:r>
      <w:r w:rsidR="00B23840">
        <w:rPr>
          <w:rFonts w:ascii="Aptos" w:hAnsi="Aptos"/>
        </w:rPr>
        <w:t xml:space="preserve"> </w:t>
      </w:r>
      <w:r w:rsidRPr="00BD1CCB">
        <w:rPr>
          <w:rFonts w:ascii="Aptos" w:hAnsi="Aptos"/>
        </w:rPr>
        <w:t>Friday 10 October 2025, 5.00pm (ACDT)</w:t>
      </w:r>
    </w:p>
    <w:p w14:paraId="15F1E19B" w14:textId="3C452B75" w:rsidR="00991CA1" w:rsidRPr="00BD1CCB" w:rsidRDefault="00991CA1" w:rsidP="00C97D9B">
      <w:pPr>
        <w:spacing w:line="276" w:lineRule="auto"/>
        <w:rPr>
          <w:rFonts w:ascii="Aptos" w:hAnsi="Aptos"/>
        </w:rPr>
      </w:pPr>
      <w:r w:rsidRPr="00BD1CCB">
        <w:rPr>
          <w:rFonts w:ascii="Aptos" w:hAnsi="Aptos"/>
        </w:rPr>
        <w:t>Applicants notified:</w:t>
      </w:r>
      <w:r w:rsidR="00B23840">
        <w:rPr>
          <w:rFonts w:ascii="Aptos" w:hAnsi="Aptos"/>
        </w:rPr>
        <w:t xml:space="preserve"> </w:t>
      </w:r>
      <w:r w:rsidRPr="00BD1CCB">
        <w:rPr>
          <w:rFonts w:ascii="Aptos" w:hAnsi="Aptos"/>
        </w:rPr>
        <w:t>February 2026</w:t>
      </w:r>
    </w:p>
    <w:p w14:paraId="7B68C561" w14:textId="74A8B718" w:rsidR="00991CA1" w:rsidRPr="00BD1CCB" w:rsidRDefault="00991CA1" w:rsidP="00C97D9B">
      <w:pPr>
        <w:spacing w:line="276" w:lineRule="auto"/>
        <w:rPr>
          <w:rFonts w:ascii="Aptos" w:hAnsi="Aptos"/>
        </w:rPr>
      </w:pPr>
      <w:r w:rsidRPr="00BD1CCB">
        <w:rPr>
          <w:rFonts w:ascii="Aptos" w:hAnsi="Aptos"/>
        </w:rPr>
        <w:t>Project start date:</w:t>
      </w:r>
      <w:r w:rsidR="00B23840">
        <w:rPr>
          <w:rFonts w:ascii="Aptos" w:hAnsi="Aptos"/>
        </w:rPr>
        <w:t xml:space="preserve"> </w:t>
      </w:r>
      <w:r w:rsidRPr="00BD1CCB">
        <w:rPr>
          <w:rFonts w:ascii="Aptos" w:hAnsi="Aptos"/>
        </w:rPr>
        <w:t xml:space="preserve">Early June 2026 </w:t>
      </w:r>
    </w:p>
    <w:p w14:paraId="54F84876" w14:textId="3A9A5BB9" w:rsidR="00DA1289" w:rsidRDefault="00991CA1" w:rsidP="00C97D9B">
      <w:pPr>
        <w:spacing w:line="276" w:lineRule="auto"/>
        <w:rPr>
          <w:rFonts w:ascii="Aptos" w:hAnsi="Aptos"/>
        </w:rPr>
      </w:pPr>
      <w:r w:rsidRPr="00BD1CCB">
        <w:rPr>
          <w:rFonts w:ascii="Aptos" w:hAnsi="Aptos"/>
        </w:rPr>
        <w:lastRenderedPageBreak/>
        <w:t>Project end date: December 202</w:t>
      </w:r>
      <w:r w:rsidR="00767A88">
        <w:rPr>
          <w:rFonts w:ascii="Aptos" w:hAnsi="Aptos"/>
        </w:rPr>
        <w:t>7</w:t>
      </w:r>
    </w:p>
    <w:p w14:paraId="750D09BF" w14:textId="3F665C86" w:rsidR="00991CA1" w:rsidRPr="00BD1CCB" w:rsidRDefault="00D16140" w:rsidP="00D16140">
      <w:pPr>
        <w:pStyle w:val="Heading1"/>
        <w:rPr>
          <w:rFonts w:ascii="Aptos" w:hAnsi="Aptos"/>
          <w:sz w:val="52"/>
          <w:szCs w:val="52"/>
        </w:rPr>
      </w:pPr>
      <w:bookmarkStart w:id="12" w:name="_Toc206664201"/>
      <w:r w:rsidRPr="00BD1CCB">
        <w:rPr>
          <w:rFonts w:ascii="Aptos" w:hAnsi="Aptos"/>
          <w:sz w:val="52"/>
          <w:szCs w:val="52"/>
        </w:rPr>
        <w:t>Eligibility criteria</w:t>
      </w:r>
      <w:bookmarkEnd w:id="12"/>
    </w:p>
    <w:p w14:paraId="0D16994F" w14:textId="4E70C503" w:rsidR="00EF5584" w:rsidRPr="00BD1CCB" w:rsidRDefault="00DF1D32" w:rsidP="005B562F">
      <w:pPr>
        <w:pStyle w:val="Heading2"/>
        <w:rPr>
          <w:rFonts w:ascii="Aptos" w:hAnsi="Aptos"/>
        </w:rPr>
      </w:pPr>
      <w:bookmarkStart w:id="13" w:name="_Toc206664202"/>
      <w:r w:rsidRPr="00BD1CCB">
        <w:rPr>
          <w:rFonts w:ascii="Aptos" w:hAnsi="Aptos"/>
        </w:rPr>
        <w:t>Eligible organisations</w:t>
      </w:r>
      <w:bookmarkEnd w:id="13"/>
    </w:p>
    <w:p w14:paraId="67BFE739" w14:textId="77777777" w:rsidR="005D7B48" w:rsidRPr="005D7B48" w:rsidRDefault="005D7B48" w:rsidP="00C97D9B">
      <w:pPr>
        <w:spacing w:line="276" w:lineRule="auto"/>
        <w:ind w:left="360" w:hanging="360"/>
        <w:rPr>
          <w:rFonts w:ascii="Aptos" w:hAnsi="Aptos"/>
        </w:rPr>
      </w:pPr>
      <w:r w:rsidRPr="005D7B48">
        <w:rPr>
          <w:rFonts w:ascii="Aptos" w:hAnsi="Aptos"/>
        </w:rPr>
        <w:t>To be eligible to apply, organisations must be:</w:t>
      </w:r>
    </w:p>
    <w:p w14:paraId="48166B6B" w14:textId="767CC914" w:rsidR="005D7B48" w:rsidRPr="009C34BC" w:rsidRDefault="009C34BC" w:rsidP="00C97D9B">
      <w:pPr>
        <w:spacing w:line="276" w:lineRule="auto"/>
        <w:rPr>
          <w:rFonts w:ascii="Aptos" w:hAnsi="Aptos"/>
        </w:rPr>
      </w:pPr>
      <w:r>
        <w:rPr>
          <w:rFonts w:ascii="Aptos" w:hAnsi="Aptos"/>
        </w:rPr>
        <w:t xml:space="preserve">1a. </w:t>
      </w:r>
      <w:r w:rsidR="005D7B48" w:rsidRPr="009C34BC">
        <w:rPr>
          <w:rFonts w:ascii="Aptos" w:hAnsi="Aptos"/>
        </w:rPr>
        <w:t>An Aboriginal Community-Controlled Organisation, or</w:t>
      </w:r>
    </w:p>
    <w:p w14:paraId="1F23CF6D" w14:textId="0EFC5964" w:rsidR="005D7B48" w:rsidRPr="009C34BC" w:rsidRDefault="009C34BC" w:rsidP="00C97D9B">
      <w:pPr>
        <w:spacing w:line="276" w:lineRule="auto"/>
        <w:rPr>
          <w:rFonts w:ascii="Aptos" w:hAnsi="Aptos"/>
        </w:rPr>
      </w:pPr>
      <w:r>
        <w:rPr>
          <w:rFonts w:ascii="Aptos" w:hAnsi="Aptos"/>
        </w:rPr>
        <w:t>1b.</w:t>
      </w:r>
      <w:r w:rsidR="0081274D">
        <w:rPr>
          <w:rFonts w:ascii="Aptos" w:hAnsi="Aptos"/>
        </w:rPr>
        <w:t xml:space="preserve"> </w:t>
      </w:r>
      <w:r w:rsidR="005D7B48" w:rsidRPr="009C34BC">
        <w:rPr>
          <w:rFonts w:ascii="Aptos" w:hAnsi="Aptos"/>
        </w:rPr>
        <w:t>A non-government, not-for-profit, community organisation or registered charity;</w:t>
      </w:r>
    </w:p>
    <w:p w14:paraId="3BD93D1F" w14:textId="6A727259" w:rsidR="005D7B48" w:rsidRPr="00DB3C72" w:rsidRDefault="005D7B48" w:rsidP="00C97D9B">
      <w:pPr>
        <w:spacing w:line="276" w:lineRule="auto"/>
        <w:rPr>
          <w:rFonts w:ascii="Aptos" w:hAnsi="Aptos"/>
        </w:rPr>
      </w:pPr>
      <w:r w:rsidRPr="00DB3C72">
        <w:rPr>
          <w:rFonts w:ascii="Aptos" w:hAnsi="Aptos"/>
        </w:rPr>
        <w:t>And must be:</w:t>
      </w:r>
    </w:p>
    <w:p w14:paraId="180AB4C4" w14:textId="77777777" w:rsidR="005D7B48" w:rsidRPr="00531BAA" w:rsidRDefault="005D7B48" w:rsidP="00C43B51">
      <w:pPr>
        <w:pStyle w:val="ListParagraph"/>
        <w:numPr>
          <w:ilvl w:val="0"/>
          <w:numId w:val="22"/>
        </w:numPr>
        <w:spacing w:line="276" w:lineRule="auto"/>
        <w:rPr>
          <w:rFonts w:ascii="Aptos" w:hAnsi="Aptos"/>
        </w:rPr>
      </w:pPr>
      <w:r w:rsidRPr="00531BAA">
        <w:rPr>
          <w:rFonts w:ascii="Aptos" w:hAnsi="Aptos"/>
        </w:rPr>
        <w:t>Incorporated under the Associations Incorporation Act 1985, or the Corporations (Aboriginal and Torres Strait Islander) Act 2006, or have evidence of a comparable legal status, such as Australian Public Company limited by guarantee; and</w:t>
      </w:r>
    </w:p>
    <w:p w14:paraId="6DC58942" w14:textId="77777777" w:rsidR="005D7B48" w:rsidRPr="00531BAA" w:rsidRDefault="005D7B48" w:rsidP="00C43B51">
      <w:pPr>
        <w:pStyle w:val="ListParagraph"/>
        <w:numPr>
          <w:ilvl w:val="0"/>
          <w:numId w:val="22"/>
        </w:numPr>
        <w:spacing w:line="276" w:lineRule="auto"/>
        <w:rPr>
          <w:rFonts w:ascii="Aptos" w:hAnsi="Aptos"/>
        </w:rPr>
      </w:pPr>
      <w:r w:rsidRPr="00531BAA">
        <w:rPr>
          <w:rFonts w:ascii="Aptos" w:hAnsi="Aptos"/>
        </w:rPr>
        <w:t>Currently operating within South Australia, with proposed recipients being residents of South Australia; and</w:t>
      </w:r>
    </w:p>
    <w:p w14:paraId="25BD8B0E" w14:textId="77777777" w:rsidR="00DA1289" w:rsidRDefault="005D7B48" w:rsidP="00C43B51">
      <w:pPr>
        <w:pStyle w:val="ListParagraph"/>
        <w:numPr>
          <w:ilvl w:val="0"/>
          <w:numId w:val="22"/>
        </w:numPr>
        <w:spacing w:line="276" w:lineRule="auto"/>
        <w:rPr>
          <w:rFonts w:ascii="Aptos" w:hAnsi="Aptos"/>
        </w:rPr>
      </w:pPr>
      <w:r w:rsidRPr="00531BAA">
        <w:rPr>
          <w:rFonts w:ascii="Aptos" w:hAnsi="Aptos"/>
        </w:rPr>
        <w:t>Currently registered with a valid and eligible Australian Business Number (ABN).</w:t>
      </w:r>
    </w:p>
    <w:p w14:paraId="6B1DEF06" w14:textId="7D970591" w:rsidR="005D7B48" w:rsidRDefault="005D7B48" w:rsidP="00C97D9B">
      <w:pPr>
        <w:spacing w:line="276" w:lineRule="auto"/>
        <w:rPr>
          <w:rFonts w:ascii="Aptos" w:hAnsi="Aptos"/>
        </w:rPr>
      </w:pPr>
      <w:r w:rsidRPr="00531BAA">
        <w:rPr>
          <w:rFonts w:ascii="Aptos" w:hAnsi="Aptos"/>
        </w:rPr>
        <w:t xml:space="preserve">Organisations that meet criteria 1-4 (above) can apply on behalf of an organisation that meets criteria 1-3 (above) but does not meet criteria 4 (above), through an </w:t>
      </w:r>
      <w:proofErr w:type="spellStart"/>
      <w:r w:rsidRPr="00531BAA">
        <w:rPr>
          <w:rFonts w:ascii="Aptos" w:hAnsi="Aptos"/>
        </w:rPr>
        <w:t>auspicing</w:t>
      </w:r>
      <w:proofErr w:type="spellEnd"/>
      <w:r w:rsidRPr="00531BAA">
        <w:rPr>
          <w:rFonts w:ascii="Aptos" w:hAnsi="Aptos"/>
        </w:rPr>
        <w:t xml:space="preserve"> arrangement. In this arrangement, the organisation that meets criteria 1-4 is known as the ‘</w:t>
      </w:r>
      <w:proofErr w:type="spellStart"/>
      <w:r w:rsidRPr="00531BAA">
        <w:rPr>
          <w:rFonts w:ascii="Aptos" w:hAnsi="Aptos"/>
        </w:rPr>
        <w:t>auspicing</w:t>
      </w:r>
      <w:proofErr w:type="spellEnd"/>
      <w:r w:rsidRPr="00531BAA">
        <w:rPr>
          <w:rFonts w:ascii="Aptos" w:hAnsi="Aptos"/>
        </w:rPr>
        <w:t xml:space="preserve"> organisation’ and the organisation that does not meet criteria 4 becomes the ‘</w:t>
      </w:r>
      <w:proofErr w:type="spellStart"/>
      <w:r w:rsidRPr="00531BAA">
        <w:rPr>
          <w:rFonts w:ascii="Aptos" w:hAnsi="Aptos"/>
        </w:rPr>
        <w:t>auspiced</w:t>
      </w:r>
      <w:proofErr w:type="spellEnd"/>
      <w:r w:rsidRPr="00531BAA">
        <w:rPr>
          <w:rFonts w:ascii="Aptos" w:hAnsi="Aptos"/>
        </w:rPr>
        <w:t xml:space="preserve"> organisation’. </w:t>
      </w:r>
    </w:p>
    <w:p w14:paraId="7FDC49F6" w14:textId="77777777" w:rsidR="00DA1289" w:rsidRDefault="00C97D9B" w:rsidP="00C97D9B">
      <w:pPr>
        <w:spacing w:line="276" w:lineRule="auto"/>
        <w:rPr>
          <w:rFonts w:ascii="Aptos" w:hAnsi="Aptos"/>
        </w:rPr>
      </w:pPr>
      <w:r>
        <w:rPr>
          <w:rFonts w:ascii="Aptos" w:hAnsi="Aptos"/>
        </w:rPr>
        <w:t>An</w:t>
      </w:r>
      <w:r w:rsidR="005D7B48" w:rsidRPr="00531BAA">
        <w:rPr>
          <w:rFonts w:ascii="Aptos" w:hAnsi="Aptos"/>
        </w:rPr>
        <w:t xml:space="preserve"> </w:t>
      </w:r>
      <w:proofErr w:type="spellStart"/>
      <w:r w:rsidR="005D7B48" w:rsidRPr="00531BAA">
        <w:rPr>
          <w:rFonts w:ascii="Aptos" w:hAnsi="Aptos"/>
        </w:rPr>
        <w:t>auspicing</w:t>
      </w:r>
      <w:proofErr w:type="spellEnd"/>
      <w:r w:rsidR="005D7B48" w:rsidRPr="00531BAA">
        <w:rPr>
          <w:rFonts w:ascii="Aptos" w:hAnsi="Aptos"/>
        </w:rPr>
        <w:t xml:space="preserve"> organisation is responsible for submitting the application and entering into the grant agreement. If successful, it would receive the funding and be legally responsible for all aspects of the management of the grant including acquitting the funding and final reporting.</w:t>
      </w:r>
    </w:p>
    <w:p w14:paraId="6E4DB439" w14:textId="74A883FC" w:rsidR="005D7B48" w:rsidRDefault="005D7B48" w:rsidP="00C97D9B">
      <w:pPr>
        <w:spacing w:line="276" w:lineRule="auto"/>
        <w:ind w:left="360" w:hanging="360"/>
        <w:rPr>
          <w:rFonts w:ascii="Aptos" w:hAnsi="Aptos"/>
          <w:i/>
          <w:iCs/>
        </w:rPr>
      </w:pPr>
      <w:r w:rsidRPr="00531BAA">
        <w:rPr>
          <w:rFonts w:ascii="Aptos" w:hAnsi="Aptos"/>
          <w:i/>
          <w:iCs/>
        </w:rPr>
        <w:t>Definitions:</w:t>
      </w:r>
    </w:p>
    <w:p w14:paraId="74B2DCAB" w14:textId="77777777" w:rsidR="00DA1289" w:rsidRDefault="005D7B48" w:rsidP="00C97D9B">
      <w:pPr>
        <w:pStyle w:val="ListParagraph"/>
        <w:numPr>
          <w:ilvl w:val="0"/>
          <w:numId w:val="0"/>
        </w:numPr>
        <w:spacing w:line="276" w:lineRule="auto"/>
        <w:rPr>
          <w:rFonts w:ascii="Aptos" w:hAnsi="Aptos"/>
        </w:rPr>
      </w:pPr>
      <w:r w:rsidRPr="005D7B48">
        <w:rPr>
          <w:rFonts w:ascii="Aptos" w:hAnsi="Aptos"/>
        </w:rPr>
        <w:t>Not-for-profit organisation - provides services to the community and doesn’t operate for the profit or personal gain of its individual members. All profits made must go back into the services the organisation provides. Profits must not be distributed to owners, members, or other private people.</w:t>
      </w:r>
    </w:p>
    <w:p w14:paraId="58B154B1" w14:textId="77777777" w:rsidR="00DA1289" w:rsidRDefault="005D7B48" w:rsidP="00C97D9B">
      <w:pPr>
        <w:pStyle w:val="ListParagraph"/>
        <w:numPr>
          <w:ilvl w:val="0"/>
          <w:numId w:val="0"/>
        </w:numPr>
        <w:spacing w:line="276" w:lineRule="auto"/>
        <w:rPr>
          <w:rFonts w:ascii="Aptos" w:hAnsi="Aptos"/>
        </w:rPr>
      </w:pPr>
      <w:r w:rsidRPr="005D7B48">
        <w:rPr>
          <w:rFonts w:ascii="Aptos" w:hAnsi="Aptos"/>
        </w:rPr>
        <w:t>Incorporated organisation - a group of people that come together in an organised way for many purposes. Incorporating an organisation separates the individual person (member) from the entity. Incorporation makes the group (body) a single entity with certain rights and legal protections as well as some additional obligations.</w:t>
      </w:r>
    </w:p>
    <w:p w14:paraId="758014DD" w14:textId="38ACCFEC" w:rsidR="005239AE" w:rsidRPr="005239AE" w:rsidRDefault="005239AE" w:rsidP="005239AE">
      <w:pPr>
        <w:pStyle w:val="Heading2"/>
      </w:pPr>
      <w:bookmarkStart w:id="14" w:name="_Toc206664203"/>
      <w:r w:rsidRPr="005239AE">
        <w:lastRenderedPageBreak/>
        <w:t>Ineligible organisations</w:t>
      </w:r>
      <w:bookmarkEnd w:id="14"/>
    </w:p>
    <w:p w14:paraId="0F77496F" w14:textId="77777777" w:rsidR="005239AE" w:rsidRPr="005239AE" w:rsidRDefault="005239AE" w:rsidP="00C97D9B">
      <w:pPr>
        <w:spacing w:line="276" w:lineRule="auto"/>
        <w:ind w:left="360" w:hanging="360"/>
        <w:rPr>
          <w:rFonts w:ascii="Aptos" w:hAnsi="Aptos"/>
        </w:rPr>
      </w:pPr>
      <w:r w:rsidRPr="005239AE">
        <w:rPr>
          <w:rFonts w:ascii="Aptos" w:hAnsi="Aptos"/>
        </w:rPr>
        <w:t xml:space="preserve">Applications will not be accepted from organisations (or </w:t>
      </w:r>
      <w:proofErr w:type="spellStart"/>
      <w:r w:rsidRPr="005239AE">
        <w:rPr>
          <w:rFonts w:ascii="Aptos" w:hAnsi="Aptos"/>
        </w:rPr>
        <w:t>auspiced</w:t>
      </w:r>
      <w:proofErr w:type="spellEnd"/>
      <w:r w:rsidRPr="005239AE">
        <w:rPr>
          <w:rFonts w:ascii="Aptos" w:hAnsi="Aptos"/>
        </w:rPr>
        <w:t xml:space="preserve"> organisations) that:</w:t>
      </w:r>
    </w:p>
    <w:p w14:paraId="6E48E19E" w14:textId="18608CFF" w:rsidR="005239AE" w:rsidRDefault="005239AE" w:rsidP="00C43B51">
      <w:pPr>
        <w:pStyle w:val="ListParagraph"/>
        <w:numPr>
          <w:ilvl w:val="0"/>
          <w:numId w:val="17"/>
        </w:numPr>
        <w:spacing w:line="276" w:lineRule="auto"/>
        <w:ind w:left="426" w:hanging="426"/>
        <w:rPr>
          <w:rFonts w:ascii="Aptos" w:hAnsi="Aptos"/>
        </w:rPr>
      </w:pPr>
      <w:r w:rsidRPr="005239AE">
        <w:rPr>
          <w:rFonts w:ascii="Aptos" w:hAnsi="Aptos"/>
        </w:rPr>
        <w:t xml:space="preserve">Have gaming machines on their facilities or hold a gaming machine license; </w:t>
      </w:r>
    </w:p>
    <w:p w14:paraId="7D04505F" w14:textId="77777777" w:rsidR="005239AE" w:rsidRDefault="005239AE" w:rsidP="00C97D9B">
      <w:pPr>
        <w:spacing w:line="276" w:lineRule="auto"/>
        <w:ind w:left="360" w:hanging="360"/>
        <w:rPr>
          <w:rFonts w:ascii="Aptos" w:hAnsi="Aptos"/>
        </w:rPr>
      </w:pPr>
      <w:r w:rsidRPr="005239AE">
        <w:rPr>
          <w:rFonts w:ascii="Aptos" w:hAnsi="Aptos"/>
        </w:rPr>
        <w:t>Or are:</w:t>
      </w:r>
    </w:p>
    <w:p w14:paraId="298C54F5" w14:textId="726CDEEB" w:rsidR="005239AE" w:rsidRPr="005239AE" w:rsidRDefault="005239AE" w:rsidP="00C43B51">
      <w:pPr>
        <w:pStyle w:val="ListParagraph"/>
        <w:numPr>
          <w:ilvl w:val="0"/>
          <w:numId w:val="17"/>
        </w:numPr>
        <w:spacing w:line="276" w:lineRule="auto"/>
        <w:ind w:left="426" w:hanging="426"/>
        <w:rPr>
          <w:rFonts w:ascii="Aptos" w:hAnsi="Aptos"/>
        </w:rPr>
      </w:pPr>
      <w:r w:rsidRPr="005239AE">
        <w:rPr>
          <w:rFonts w:ascii="Aptos" w:hAnsi="Aptos"/>
        </w:rPr>
        <w:t>Educational institutions or related representative bodies e.g. schools and/or their parent or student associations, universities, colleges etc; or</w:t>
      </w:r>
    </w:p>
    <w:p w14:paraId="07A40C01" w14:textId="7C84A9E8" w:rsidR="005239AE" w:rsidRPr="005239AE" w:rsidRDefault="005239AE" w:rsidP="00C43B51">
      <w:pPr>
        <w:pStyle w:val="ListParagraph"/>
        <w:numPr>
          <w:ilvl w:val="0"/>
          <w:numId w:val="17"/>
        </w:numPr>
        <w:spacing w:line="276" w:lineRule="auto"/>
        <w:ind w:left="426" w:hanging="426"/>
        <w:rPr>
          <w:rFonts w:ascii="Aptos" w:hAnsi="Aptos"/>
        </w:rPr>
      </w:pPr>
      <w:r w:rsidRPr="005239AE">
        <w:rPr>
          <w:rFonts w:ascii="Aptos" w:hAnsi="Aptos"/>
        </w:rPr>
        <w:t>Research foundations or trusts; or</w:t>
      </w:r>
    </w:p>
    <w:p w14:paraId="3B6D4367" w14:textId="5C490558" w:rsidR="005239AE" w:rsidRPr="005239AE" w:rsidRDefault="005239AE" w:rsidP="00C43B51">
      <w:pPr>
        <w:pStyle w:val="ListParagraph"/>
        <w:numPr>
          <w:ilvl w:val="0"/>
          <w:numId w:val="17"/>
        </w:numPr>
        <w:spacing w:line="276" w:lineRule="auto"/>
        <w:ind w:left="426" w:hanging="426"/>
        <w:rPr>
          <w:rFonts w:ascii="Aptos" w:hAnsi="Aptos"/>
        </w:rPr>
      </w:pPr>
      <w:r w:rsidRPr="005239AE">
        <w:rPr>
          <w:rFonts w:ascii="Aptos" w:hAnsi="Aptos"/>
        </w:rPr>
        <w:t>Individuals, sole traders, or organisations applying on behalf of an individual; or</w:t>
      </w:r>
    </w:p>
    <w:p w14:paraId="69BF935E" w14:textId="6CF106DB" w:rsidR="005239AE" w:rsidRPr="005239AE" w:rsidRDefault="005239AE" w:rsidP="00C43B51">
      <w:pPr>
        <w:pStyle w:val="ListParagraph"/>
        <w:numPr>
          <w:ilvl w:val="0"/>
          <w:numId w:val="17"/>
        </w:numPr>
        <w:spacing w:line="276" w:lineRule="auto"/>
        <w:ind w:left="426" w:hanging="426"/>
        <w:rPr>
          <w:rFonts w:ascii="Aptos" w:hAnsi="Aptos"/>
        </w:rPr>
      </w:pPr>
      <w:r w:rsidRPr="005239AE">
        <w:rPr>
          <w:rFonts w:ascii="Aptos" w:hAnsi="Aptos"/>
        </w:rPr>
        <w:t>Organisations or private companies that operate for profit; or</w:t>
      </w:r>
    </w:p>
    <w:p w14:paraId="75856BE4" w14:textId="3AFF7EEB" w:rsidR="005239AE" w:rsidRPr="005239AE" w:rsidRDefault="005239AE" w:rsidP="00C43B51">
      <w:pPr>
        <w:pStyle w:val="ListParagraph"/>
        <w:numPr>
          <w:ilvl w:val="0"/>
          <w:numId w:val="17"/>
        </w:numPr>
        <w:spacing w:line="276" w:lineRule="auto"/>
        <w:ind w:left="426" w:hanging="426"/>
        <w:rPr>
          <w:rFonts w:ascii="Aptos" w:hAnsi="Aptos"/>
        </w:rPr>
      </w:pPr>
      <w:r w:rsidRPr="005239AE">
        <w:rPr>
          <w:rFonts w:ascii="Aptos" w:hAnsi="Aptos"/>
        </w:rPr>
        <w:t>Professional associations or professional bodies, or</w:t>
      </w:r>
    </w:p>
    <w:p w14:paraId="1A88F581" w14:textId="1032E101" w:rsidR="005239AE" w:rsidRPr="005239AE" w:rsidRDefault="005239AE" w:rsidP="00C43B51">
      <w:pPr>
        <w:pStyle w:val="ListParagraph"/>
        <w:numPr>
          <w:ilvl w:val="0"/>
          <w:numId w:val="17"/>
        </w:numPr>
        <w:spacing w:line="276" w:lineRule="auto"/>
        <w:ind w:left="426" w:hanging="426"/>
        <w:rPr>
          <w:rFonts w:ascii="Aptos" w:hAnsi="Aptos"/>
        </w:rPr>
      </w:pPr>
      <w:r w:rsidRPr="005239AE">
        <w:rPr>
          <w:rFonts w:ascii="Aptos" w:hAnsi="Aptos"/>
        </w:rPr>
        <w:t>Commonwealth or State Departments and agencies, or</w:t>
      </w:r>
    </w:p>
    <w:p w14:paraId="4E94549D" w14:textId="77777777" w:rsidR="00DA1289" w:rsidRDefault="005239AE" w:rsidP="00C43B51">
      <w:pPr>
        <w:pStyle w:val="ListParagraph"/>
        <w:numPr>
          <w:ilvl w:val="0"/>
          <w:numId w:val="17"/>
        </w:numPr>
        <w:spacing w:line="276" w:lineRule="auto"/>
        <w:ind w:left="426" w:hanging="426"/>
        <w:rPr>
          <w:rFonts w:ascii="Aptos" w:hAnsi="Aptos"/>
        </w:rPr>
      </w:pPr>
      <w:r w:rsidRPr="005239AE">
        <w:rPr>
          <w:rFonts w:ascii="Aptos" w:hAnsi="Aptos"/>
        </w:rPr>
        <w:t>Local governments.</w:t>
      </w:r>
    </w:p>
    <w:p w14:paraId="7472DEFB" w14:textId="1928D587" w:rsidR="005239AE" w:rsidRPr="005239AE" w:rsidRDefault="005239AE" w:rsidP="00C97D9B">
      <w:pPr>
        <w:spacing w:line="276" w:lineRule="auto"/>
        <w:rPr>
          <w:rFonts w:ascii="Aptos" w:hAnsi="Aptos"/>
        </w:rPr>
      </w:pPr>
      <w:r w:rsidRPr="005239AE">
        <w:rPr>
          <w:rFonts w:ascii="Aptos" w:hAnsi="Aptos"/>
        </w:rPr>
        <w:t xml:space="preserve">In addition, prior to entering into a funding agreement, the organisation (or </w:t>
      </w:r>
      <w:proofErr w:type="spellStart"/>
      <w:r w:rsidRPr="005239AE">
        <w:rPr>
          <w:rFonts w:ascii="Aptos" w:hAnsi="Aptos"/>
        </w:rPr>
        <w:t>auspiced</w:t>
      </w:r>
      <w:proofErr w:type="spellEnd"/>
      <w:r w:rsidRPr="005239AE">
        <w:rPr>
          <w:rFonts w:ascii="Aptos" w:hAnsi="Aptos"/>
        </w:rPr>
        <w:t xml:space="preserve"> organisation) must not:</w:t>
      </w:r>
    </w:p>
    <w:p w14:paraId="5686E6BC" w14:textId="77777777" w:rsidR="00DA1289" w:rsidRDefault="005239AE" w:rsidP="00C43B51">
      <w:pPr>
        <w:pStyle w:val="ListParagraph"/>
        <w:numPr>
          <w:ilvl w:val="0"/>
          <w:numId w:val="18"/>
        </w:numPr>
        <w:spacing w:line="276" w:lineRule="auto"/>
        <w:ind w:left="426" w:hanging="426"/>
        <w:rPr>
          <w:rFonts w:ascii="Aptos" w:hAnsi="Aptos"/>
        </w:rPr>
      </w:pPr>
      <w:r w:rsidRPr="008A28FE">
        <w:rPr>
          <w:rFonts w:ascii="Aptos" w:hAnsi="Aptos"/>
        </w:rPr>
        <w:t>Have any outstanding contractual or financial obligations (including reports, acquittals, unpaid invoices) for any funded Department of Human Services project/program.</w:t>
      </w:r>
    </w:p>
    <w:p w14:paraId="3F933132" w14:textId="139F04C6" w:rsidR="007B431C" w:rsidRPr="00BD1CCB" w:rsidRDefault="00E4476F" w:rsidP="00E4476F">
      <w:pPr>
        <w:pStyle w:val="Heading2"/>
        <w:rPr>
          <w:rFonts w:ascii="Aptos" w:hAnsi="Aptos"/>
        </w:rPr>
      </w:pPr>
      <w:bookmarkStart w:id="15" w:name="_Toc206664204"/>
      <w:r w:rsidRPr="00BD1CCB">
        <w:rPr>
          <w:rFonts w:ascii="Aptos" w:hAnsi="Aptos"/>
        </w:rPr>
        <w:t xml:space="preserve">Ineligible </w:t>
      </w:r>
      <w:r w:rsidR="003647B5" w:rsidRPr="00BD1CCB">
        <w:rPr>
          <w:rFonts w:ascii="Aptos" w:hAnsi="Aptos"/>
        </w:rPr>
        <w:t>applications</w:t>
      </w:r>
      <w:bookmarkEnd w:id="15"/>
    </w:p>
    <w:p w14:paraId="5A9619AB" w14:textId="77777777" w:rsidR="0092799A" w:rsidRDefault="0092799A" w:rsidP="00C97D9B">
      <w:pPr>
        <w:spacing w:line="276" w:lineRule="auto"/>
        <w:ind w:left="360" w:hanging="360"/>
        <w:rPr>
          <w:rFonts w:ascii="Aptos" w:hAnsi="Aptos"/>
        </w:rPr>
      </w:pPr>
      <w:r w:rsidRPr="00095F1E">
        <w:rPr>
          <w:rFonts w:ascii="Aptos" w:hAnsi="Aptos"/>
        </w:rPr>
        <w:t>Applications will not be considered for funding if they are:</w:t>
      </w:r>
    </w:p>
    <w:p w14:paraId="4B639F98" w14:textId="77777777" w:rsidR="0092799A" w:rsidRPr="0092799A" w:rsidRDefault="0092799A" w:rsidP="00C43B51">
      <w:pPr>
        <w:pStyle w:val="ListParagraph"/>
        <w:numPr>
          <w:ilvl w:val="0"/>
          <w:numId w:val="8"/>
        </w:numPr>
        <w:spacing w:line="276" w:lineRule="auto"/>
        <w:ind w:left="426" w:hanging="426"/>
        <w:rPr>
          <w:rFonts w:ascii="Aptos" w:hAnsi="Aptos"/>
        </w:rPr>
      </w:pPr>
      <w:r w:rsidRPr="0092799A">
        <w:rPr>
          <w:rFonts w:ascii="Aptos" w:hAnsi="Aptos"/>
        </w:rPr>
        <w:t>Unable to meet the eligibility criteria, as described in ‘Eligible organisations’ above.</w:t>
      </w:r>
    </w:p>
    <w:p w14:paraId="47EE6854" w14:textId="77777777" w:rsidR="0092799A" w:rsidRPr="0092799A" w:rsidRDefault="0092799A" w:rsidP="00C43B51">
      <w:pPr>
        <w:pStyle w:val="ListParagraph"/>
        <w:numPr>
          <w:ilvl w:val="0"/>
          <w:numId w:val="8"/>
        </w:numPr>
        <w:spacing w:line="276" w:lineRule="auto"/>
        <w:ind w:left="426" w:hanging="426"/>
        <w:rPr>
          <w:rFonts w:ascii="Aptos" w:hAnsi="Aptos"/>
        </w:rPr>
      </w:pPr>
      <w:r w:rsidRPr="0092799A">
        <w:rPr>
          <w:rFonts w:ascii="Aptos" w:hAnsi="Aptos"/>
        </w:rPr>
        <w:t>Requesting capital works: construction costs, building repairs or alterations e.g. installation of physical resources such as air conditioning systems, fences or toilets.</w:t>
      </w:r>
    </w:p>
    <w:p w14:paraId="20253DC0" w14:textId="77777777" w:rsidR="0092799A" w:rsidRPr="0092799A" w:rsidRDefault="0092799A" w:rsidP="00C43B51">
      <w:pPr>
        <w:pStyle w:val="ListParagraph"/>
        <w:numPr>
          <w:ilvl w:val="0"/>
          <w:numId w:val="8"/>
        </w:numPr>
        <w:spacing w:line="276" w:lineRule="auto"/>
        <w:ind w:left="426" w:hanging="426"/>
        <w:rPr>
          <w:rFonts w:ascii="Aptos" w:hAnsi="Aptos"/>
        </w:rPr>
      </w:pPr>
      <w:r w:rsidRPr="0092799A">
        <w:rPr>
          <w:rFonts w:ascii="Aptos" w:hAnsi="Aptos"/>
        </w:rPr>
        <w:t>Requesting motor vehicle purchase, maintenance and running costs.</w:t>
      </w:r>
    </w:p>
    <w:p w14:paraId="4FBEC36B" w14:textId="77777777" w:rsidR="0092799A" w:rsidRPr="0092799A" w:rsidRDefault="0092799A" w:rsidP="00C43B51">
      <w:pPr>
        <w:pStyle w:val="ListParagraph"/>
        <w:numPr>
          <w:ilvl w:val="0"/>
          <w:numId w:val="8"/>
        </w:numPr>
        <w:spacing w:line="276" w:lineRule="auto"/>
        <w:ind w:left="426" w:hanging="426"/>
        <w:rPr>
          <w:rFonts w:ascii="Aptos" w:hAnsi="Aptos"/>
        </w:rPr>
      </w:pPr>
      <w:r w:rsidRPr="0092799A">
        <w:rPr>
          <w:rFonts w:ascii="Aptos" w:hAnsi="Aptos"/>
        </w:rPr>
        <w:t>Equipment only projects - funding for equipment will be considered only as part of a project.</w:t>
      </w:r>
    </w:p>
    <w:p w14:paraId="645BC373" w14:textId="77777777" w:rsidR="0092799A" w:rsidRPr="0092799A" w:rsidRDefault="0092799A" w:rsidP="00C43B51">
      <w:pPr>
        <w:pStyle w:val="ListParagraph"/>
        <w:numPr>
          <w:ilvl w:val="0"/>
          <w:numId w:val="8"/>
        </w:numPr>
        <w:spacing w:line="276" w:lineRule="auto"/>
        <w:ind w:left="426" w:hanging="426"/>
        <w:rPr>
          <w:rFonts w:ascii="Aptos" w:hAnsi="Aptos"/>
        </w:rPr>
      </w:pPr>
      <w:r w:rsidRPr="0092799A">
        <w:rPr>
          <w:rFonts w:ascii="Aptos" w:hAnsi="Aptos"/>
        </w:rPr>
        <w:t>Requesting food or beverages (unless required for the program/project e.g. ingredients for cooking classes are eligible but a lunch outing for participants is not).</w:t>
      </w:r>
    </w:p>
    <w:p w14:paraId="2F65FBFA" w14:textId="77777777" w:rsidR="0092799A" w:rsidRPr="0092799A" w:rsidRDefault="0092799A" w:rsidP="00C43B51">
      <w:pPr>
        <w:pStyle w:val="ListParagraph"/>
        <w:numPr>
          <w:ilvl w:val="0"/>
          <w:numId w:val="8"/>
        </w:numPr>
        <w:spacing w:line="276" w:lineRule="auto"/>
        <w:ind w:left="426" w:hanging="426"/>
        <w:rPr>
          <w:rFonts w:ascii="Aptos" w:hAnsi="Aptos"/>
        </w:rPr>
      </w:pPr>
      <w:r w:rsidRPr="0092799A">
        <w:rPr>
          <w:rFonts w:ascii="Aptos" w:hAnsi="Aptos"/>
        </w:rPr>
        <w:t>Requesting start-up costs for new organisations.</w:t>
      </w:r>
    </w:p>
    <w:p w14:paraId="7680808E" w14:textId="77777777" w:rsidR="0092799A" w:rsidRPr="0092799A" w:rsidRDefault="0092799A" w:rsidP="00C43B51">
      <w:pPr>
        <w:pStyle w:val="ListParagraph"/>
        <w:numPr>
          <w:ilvl w:val="0"/>
          <w:numId w:val="8"/>
        </w:numPr>
        <w:spacing w:line="276" w:lineRule="auto"/>
        <w:ind w:left="426" w:hanging="426"/>
        <w:rPr>
          <w:rFonts w:ascii="Aptos" w:hAnsi="Aptos"/>
        </w:rPr>
      </w:pPr>
      <w:r w:rsidRPr="0092799A">
        <w:rPr>
          <w:rFonts w:ascii="Aptos" w:hAnsi="Aptos"/>
        </w:rPr>
        <w:t>Intending to use the funding primarily to promote the organisation.</w:t>
      </w:r>
    </w:p>
    <w:p w14:paraId="3AD0C684" w14:textId="77777777" w:rsidR="0092799A" w:rsidRPr="0092799A" w:rsidRDefault="0092799A" w:rsidP="00C43B51">
      <w:pPr>
        <w:pStyle w:val="ListParagraph"/>
        <w:numPr>
          <w:ilvl w:val="0"/>
          <w:numId w:val="8"/>
        </w:numPr>
        <w:spacing w:line="276" w:lineRule="auto"/>
        <w:ind w:left="426" w:hanging="426"/>
        <w:rPr>
          <w:rFonts w:ascii="Aptos" w:hAnsi="Aptos"/>
        </w:rPr>
      </w:pPr>
      <w:r w:rsidRPr="0092799A">
        <w:rPr>
          <w:rFonts w:ascii="Aptos" w:hAnsi="Aptos"/>
        </w:rPr>
        <w:t>Research projects.</w:t>
      </w:r>
    </w:p>
    <w:p w14:paraId="765C8466" w14:textId="77777777" w:rsidR="0092799A" w:rsidRPr="0092799A" w:rsidRDefault="0092799A" w:rsidP="00C43B51">
      <w:pPr>
        <w:pStyle w:val="ListParagraph"/>
        <w:numPr>
          <w:ilvl w:val="0"/>
          <w:numId w:val="8"/>
        </w:numPr>
        <w:spacing w:line="276" w:lineRule="auto"/>
        <w:ind w:left="426" w:hanging="426"/>
        <w:rPr>
          <w:rFonts w:ascii="Aptos" w:hAnsi="Aptos"/>
        </w:rPr>
      </w:pPr>
      <w:r w:rsidRPr="0092799A">
        <w:rPr>
          <w:rFonts w:ascii="Aptos" w:hAnsi="Aptos"/>
        </w:rPr>
        <w:lastRenderedPageBreak/>
        <w:t>For projects that duplicate existing services or programs.</w:t>
      </w:r>
    </w:p>
    <w:p w14:paraId="19B9A641" w14:textId="5667877C" w:rsidR="0092799A" w:rsidRPr="00BA2EE8" w:rsidRDefault="0092799A" w:rsidP="00C43B51">
      <w:pPr>
        <w:pStyle w:val="ListParagraph"/>
        <w:numPr>
          <w:ilvl w:val="0"/>
          <w:numId w:val="8"/>
        </w:numPr>
        <w:spacing w:line="276" w:lineRule="auto"/>
        <w:ind w:left="426" w:hanging="426"/>
        <w:rPr>
          <w:rFonts w:ascii="Aptos" w:hAnsi="Aptos"/>
        </w:rPr>
      </w:pPr>
      <w:r w:rsidRPr="0092799A">
        <w:rPr>
          <w:rFonts w:ascii="Aptos" w:hAnsi="Aptos"/>
        </w:rPr>
        <w:t>For projects that are intended to result in financial gain for the applicant/organisation.</w:t>
      </w:r>
    </w:p>
    <w:p w14:paraId="61B2705D" w14:textId="4D9D29EF" w:rsidR="00EF5584" w:rsidRPr="00C97D9B" w:rsidRDefault="002C7900" w:rsidP="00C97D9B">
      <w:pPr>
        <w:pStyle w:val="Heading2"/>
        <w:rPr>
          <w:rFonts w:ascii="Aptos" w:hAnsi="Aptos"/>
        </w:rPr>
      </w:pPr>
      <w:bookmarkStart w:id="16" w:name="_Toc206664205"/>
      <w:r w:rsidRPr="00C97D9B">
        <w:rPr>
          <w:rFonts w:ascii="Aptos" w:hAnsi="Aptos"/>
        </w:rPr>
        <w:t>Eligible items</w:t>
      </w:r>
      <w:bookmarkEnd w:id="16"/>
      <w:r w:rsidRPr="00C97D9B">
        <w:rPr>
          <w:rFonts w:ascii="Aptos" w:hAnsi="Aptos"/>
        </w:rPr>
        <w:t xml:space="preserve"> </w:t>
      </w:r>
    </w:p>
    <w:p w14:paraId="09D955FA" w14:textId="77777777" w:rsidR="00951D1F" w:rsidRPr="00BD1CCB" w:rsidRDefault="00951D1F" w:rsidP="00C97D9B">
      <w:pPr>
        <w:spacing w:line="276" w:lineRule="auto"/>
        <w:rPr>
          <w:rFonts w:ascii="Aptos" w:hAnsi="Aptos"/>
        </w:rPr>
      </w:pPr>
      <w:r w:rsidRPr="00BD1CCB">
        <w:rPr>
          <w:rFonts w:ascii="Aptos" w:hAnsi="Aptos"/>
        </w:rPr>
        <w:t>Items that can be funded include:</w:t>
      </w:r>
    </w:p>
    <w:p w14:paraId="71C4090C" w14:textId="41C7497F" w:rsidR="00951D1F" w:rsidRPr="00BD1CCB" w:rsidRDefault="00951D1F" w:rsidP="00C43B51">
      <w:pPr>
        <w:pStyle w:val="ListParagraph"/>
        <w:numPr>
          <w:ilvl w:val="0"/>
          <w:numId w:val="9"/>
        </w:numPr>
        <w:spacing w:line="276" w:lineRule="auto"/>
        <w:ind w:left="426" w:hanging="426"/>
        <w:rPr>
          <w:rFonts w:ascii="Aptos" w:hAnsi="Aptos"/>
        </w:rPr>
      </w:pPr>
      <w:r w:rsidRPr="00BD1CCB">
        <w:rPr>
          <w:rFonts w:ascii="Aptos" w:hAnsi="Aptos"/>
        </w:rPr>
        <w:t>One-off salaries for project staff or labour.</w:t>
      </w:r>
    </w:p>
    <w:p w14:paraId="089BF82A" w14:textId="6D6AE36C" w:rsidR="00951D1F" w:rsidRPr="00BD1CCB" w:rsidRDefault="00951D1F" w:rsidP="00C43B51">
      <w:pPr>
        <w:pStyle w:val="ListParagraph"/>
        <w:numPr>
          <w:ilvl w:val="0"/>
          <w:numId w:val="9"/>
        </w:numPr>
        <w:spacing w:line="276" w:lineRule="auto"/>
        <w:ind w:left="426" w:hanging="426"/>
        <w:rPr>
          <w:rFonts w:ascii="Aptos" w:hAnsi="Aptos"/>
        </w:rPr>
      </w:pPr>
      <w:r w:rsidRPr="00BD1CCB">
        <w:rPr>
          <w:rFonts w:ascii="Aptos" w:hAnsi="Aptos"/>
        </w:rPr>
        <w:t>Instructor fees.</w:t>
      </w:r>
    </w:p>
    <w:p w14:paraId="628C1ED3" w14:textId="77A83A47" w:rsidR="00951D1F" w:rsidRPr="00BD1CCB" w:rsidRDefault="00951D1F" w:rsidP="00C43B51">
      <w:pPr>
        <w:pStyle w:val="ListParagraph"/>
        <w:numPr>
          <w:ilvl w:val="0"/>
          <w:numId w:val="9"/>
        </w:numPr>
        <w:spacing w:line="276" w:lineRule="auto"/>
        <w:ind w:left="426" w:hanging="426"/>
        <w:rPr>
          <w:rFonts w:ascii="Aptos" w:hAnsi="Aptos"/>
        </w:rPr>
      </w:pPr>
      <w:r w:rsidRPr="00BD1CCB">
        <w:rPr>
          <w:rFonts w:ascii="Aptos" w:hAnsi="Aptos"/>
        </w:rPr>
        <w:t>Venue hire or rent.</w:t>
      </w:r>
    </w:p>
    <w:p w14:paraId="34876E01" w14:textId="60DA29B2" w:rsidR="00951D1F" w:rsidRPr="00BD1CCB" w:rsidRDefault="00951D1F" w:rsidP="00C43B51">
      <w:pPr>
        <w:pStyle w:val="ListParagraph"/>
        <w:numPr>
          <w:ilvl w:val="0"/>
          <w:numId w:val="9"/>
        </w:numPr>
        <w:spacing w:line="276" w:lineRule="auto"/>
        <w:ind w:left="426" w:hanging="426"/>
        <w:rPr>
          <w:rFonts w:ascii="Aptos" w:hAnsi="Aptos"/>
        </w:rPr>
      </w:pPr>
      <w:r w:rsidRPr="00BD1CCB">
        <w:rPr>
          <w:rFonts w:ascii="Aptos" w:hAnsi="Aptos"/>
        </w:rPr>
        <w:t>Transport or travel.</w:t>
      </w:r>
    </w:p>
    <w:p w14:paraId="4A93DEAD" w14:textId="0AB810FA" w:rsidR="00951D1F" w:rsidRPr="00BD1CCB" w:rsidRDefault="00951D1F" w:rsidP="00C43B51">
      <w:pPr>
        <w:pStyle w:val="ListParagraph"/>
        <w:numPr>
          <w:ilvl w:val="0"/>
          <w:numId w:val="9"/>
        </w:numPr>
        <w:spacing w:line="276" w:lineRule="auto"/>
        <w:ind w:left="426" w:hanging="426"/>
        <w:rPr>
          <w:rFonts w:ascii="Aptos" w:hAnsi="Aptos"/>
        </w:rPr>
      </w:pPr>
      <w:r w:rsidRPr="00BD1CCB">
        <w:rPr>
          <w:rFonts w:ascii="Aptos" w:hAnsi="Aptos"/>
        </w:rPr>
        <w:t>Project administration costs, for example: phone, postage, stationery, photocopying, rental or leasing of office equipment or computers.</w:t>
      </w:r>
    </w:p>
    <w:p w14:paraId="5F0DDFE8" w14:textId="77777777" w:rsidR="00DA1289" w:rsidRDefault="00951D1F" w:rsidP="00C43B51">
      <w:pPr>
        <w:pStyle w:val="ListParagraph"/>
        <w:numPr>
          <w:ilvl w:val="0"/>
          <w:numId w:val="9"/>
        </w:numPr>
        <w:spacing w:line="276" w:lineRule="auto"/>
        <w:ind w:left="426" w:hanging="426"/>
        <w:rPr>
          <w:rFonts w:ascii="Aptos" w:hAnsi="Aptos"/>
        </w:rPr>
      </w:pPr>
      <w:r w:rsidRPr="00BD1CCB">
        <w:rPr>
          <w:rFonts w:ascii="Aptos" w:hAnsi="Aptos"/>
        </w:rPr>
        <w:t>Costs associated with the delivery of the project, such as equipment purchases/hire and event advertising.</w:t>
      </w:r>
    </w:p>
    <w:p w14:paraId="4F179DAB" w14:textId="43AD010B" w:rsidR="00EF5584" w:rsidRPr="00BD1CCB" w:rsidRDefault="00E5224D" w:rsidP="00E5224D">
      <w:pPr>
        <w:pStyle w:val="Heading1"/>
        <w:rPr>
          <w:rFonts w:ascii="Aptos" w:hAnsi="Aptos"/>
          <w:sz w:val="52"/>
          <w:szCs w:val="52"/>
        </w:rPr>
      </w:pPr>
      <w:bookmarkStart w:id="17" w:name="_Toc206664206"/>
      <w:r w:rsidRPr="00BD1CCB">
        <w:rPr>
          <w:rFonts w:ascii="Aptos" w:hAnsi="Aptos"/>
          <w:sz w:val="52"/>
          <w:szCs w:val="52"/>
        </w:rPr>
        <w:t>How to apply</w:t>
      </w:r>
      <w:bookmarkEnd w:id="17"/>
    </w:p>
    <w:p w14:paraId="04B07DF6" w14:textId="77777777" w:rsidR="00252058" w:rsidRDefault="00252058" w:rsidP="00C97D9B">
      <w:pPr>
        <w:spacing w:line="276" w:lineRule="auto"/>
        <w:rPr>
          <w:rFonts w:ascii="Aptos" w:hAnsi="Aptos"/>
        </w:rPr>
      </w:pPr>
      <w:r w:rsidRPr="00BD1CCB">
        <w:rPr>
          <w:rFonts w:ascii="Aptos" w:hAnsi="Aptos"/>
        </w:rPr>
        <w:t>To apply you must:</w:t>
      </w:r>
    </w:p>
    <w:p w14:paraId="01DD05FC" w14:textId="0A3019E3" w:rsidR="00252058" w:rsidRPr="00BD1CCB" w:rsidRDefault="00252058" w:rsidP="00C43B51">
      <w:pPr>
        <w:pStyle w:val="ListParagraph"/>
        <w:numPr>
          <w:ilvl w:val="0"/>
          <w:numId w:val="10"/>
        </w:numPr>
        <w:spacing w:line="276" w:lineRule="auto"/>
        <w:ind w:left="426" w:hanging="426"/>
        <w:rPr>
          <w:rFonts w:ascii="Aptos" w:hAnsi="Aptos"/>
        </w:rPr>
      </w:pPr>
      <w:r w:rsidRPr="00BD1CCB">
        <w:rPr>
          <w:rFonts w:ascii="Aptos" w:hAnsi="Aptos"/>
        </w:rPr>
        <w:t>be an authorised representative of the applicant organisation;</w:t>
      </w:r>
      <w:r w:rsidR="0092676A">
        <w:rPr>
          <w:rFonts w:ascii="Aptos" w:hAnsi="Aptos"/>
        </w:rPr>
        <w:t xml:space="preserve"> and</w:t>
      </w:r>
    </w:p>
    <w:p w14:paraId="173B5031" w14:textId="1D99F33B" w:rsidR="00252058" w:rsidRPr="00BD1CCB" w:rsidRDefault="00252058" w:rsidP="00C43B51">
      <w:pPr>
        <w:pStyle w:val="ListParagraph"/>
        <w:numPr>
          <w:ilvl w:val="0"/>
          <w:numId w:val="10"/>
        </w:numPr>
        <w:spacing w:line="276" w:lineRule="auto"/>
        <w:ind w:left="426" w:hanging="426"/>
        <w:rPr>
          <w:rFonts w:ascii="Aptos" w:hAnsi="Aptos"/>
        </w:rPr>
      </w:pPr>
      <w:r w:rsidRPr="00BD1CCB">
        <w:rPr>
          <w:rFonts w:ascii="Aptos" w:hAnsi="Aptos"/>
        </w:rPr>
        <w:t xml:space="preserve">register online with </w:t>
      </w:r>
      <w:hyperlink r:id="rId20" w:history="1">
        <w:r w:rsidRPr="00BD1CCB">
          <w:rPr>
            <w:rStyle w:val="Hyperlink"/>
            <w:rFonts w:ascii="Aptos" w:hAnsi="Aptos"/>
          </w:rPr>
          <w:t>SmartyGrants</w:t>
        </w:r>
      </w:hyperlink>
      <w:r w:rsidRPr="00BD1CCB">
        <w:rPr>
          <w:rFonts w:ascii="Aptos" w:hAnsi="Aptos"/>
        </w:rPr>
        <w:t xml:space="preserve"> and complete the</w:t>
      </w:r>
      <w:r w:rsidR="003A424B">
        <w:rPr>
          <w:rFonts w:ascii="Aptos" w:hAnsi="Aptos"/>
        </w:rPr>
        <w:t xml:space="preserve"> online application available on this webpage: </w:t>
      </w:r>
      <w:hyperlink r:id="rId21" w:history="1">
        <w:r w:rsidR="003A424B">
          <w:rPr>
            <w:rStyle w:val="Hyperlink"/>
            <w:rFonts w:ascii="Aptos" w:hAnsi="Aptos"/>
          </w:rPr>
          <w:t>dhs.sa.gov.au/</w:t>
        </w:r>
        <w:proofErr w:type="spellStart"/>
        <w:r w:rsidR="003A424B">
          <w:rPr>
            <w:rStyle w:val="Hyperlink"/>
            <w:rFonts w:ascii="Aptos" w:hAnsi="Aptos"/>
          </w:rPr>
          <w:t>ageingwellgrants</w:t>
        </w:r>
        <w:proofErr w:type="spellEnd"/>
      </w:hyperlink>
      <w:r w:rsidR="003A424B">
        <w:rPr>
          <w:rFonts w:ascii="Aptos" w:hAnsi="Aptos"/>
        </w:rPr>
        <w:t>.</w:t>
      </w:r>
      <w:r w:rsidRPr="00BD1CCB">
        <w:rPr>
          <w:rFonts w:ascii="Aptos" w:hAnsi="Aptos"/>
        </w:rPr>
        <w:t xml:space="preserve"> </w:t>
      </w:r>
    </w:p>
    <w:p w14:paraId="2601B4AC" w14:textId="0D067053" w:rsidR="00252058" w:rsidRPr="00BD1CCB" w:rsidRDefault="00252058" w:rsidP="00C97D9B">
      <w:pPr>
        <w:spacing w:line="276" w:lineRule="auto"/>
        <w:rPr>
          <w:rFonts w:ascii="Aptos" w:hAnsi="Aptos"/>
        </w:rPr>
      </w:pPr>
      <w:r w:rsidRPr="00BD1CCB">
        <w:rPr>
          <w:rFonts w:ascii="Aptos" w:hAnsi="Aptos"/>
        </w:rPr>
        <w:t xml:space="preserve">Further information, including a sample copy of the application form, is available at the </w:t>
      </w:r>
      <w:hyperlink r:id="rId22" w:history="1">
        <w:r w:rsidRPr="00BD1CCB">
          <w:rPr>
            <w:rStyle w:val="Hyperlink"/>
            <w:rFonts w:ascii="Aptos" w:hAnsi="Aptos"/>
          </w:rPr>
          <w:t>Ageing well community and research grants webpage</w:t>
        </w:r>
      </w:hyperlink>
      <w:r w:rsidRPr="00BD1CCB">
        <w:rPr>
          <w:rFonts w:ascii="Aptos" w:hAnsi="Aptos"/>
        </w:rPr>
        <w:t>.</w:t>
      </w:r>
    </w:p>
    <w:p w14:paraId="68DC193B" w14:textId="77777777" w:rsidR="00DA1289" w:rsidRDefault="00252058" w:rsidP="00C97D9B">
      <w:pPr>
        <w:spacing w:line="276" w:lineRule="auto"/>
        <w:rPr>
          <w:rFonts w:ascii="Aptos" w:hAnsi="Aptos"/>
        </w:rPr>
      </w:pPr>
      <w:r w:rsidRPr="00BD1CCB">
        <w:rPr>
          <w:rFonts w:ascii="Aptos" w:hAnsi="Aptos"/>
        </w:rPr>
        <w:t>Applications must be submitted no later than 5.00pm (ACDT) on the close date. Written or emailed applications will not be accepted.</w:t>
      </w:r>
    </w:p>
    <w:p w14:paraId="3C83B324" w14:textId="583448DD" w:rsidR="00695CEE" w:rsidRPr="00BD1CCB" w:rsidRDefault="00C63108" w:rsidP="00C63108">
      <w:pPr>
        <w:pStyle w:val="Heading1"/>
        <w:rPr>
          <w:rFonts w:ascii="Aptos" w:hAnsi="Aptos"/>
          <w:sz w:val="52"/>
          <w:szCs w:val="52"/>
        </w:rPr>
      </w:pPr>
      <w:bookmarkStart w:id="18" w:name="_Toc206664207"/>
      <w:r w:rsidRPr="00BD1CCB">
        <w:rPr>
          <w:rFonts w:ascii="Aptos" w:hAnsi="Aptos"/>
          <w:sz w:val="52"/>
          <w:szCs w:val="52"/>
        </w:rPr>
        <w:t>Assessment criteria</w:t>
      </w:r>
      <w:bookmarkEnd w:id="18"/>
    </w:p>
    <w:p w14:paraId="6E1B0F3C" w14:textId="77777777" w:rsidR="00DA1289" w:rsidRDefault="001C6015" w:rsidP="00C97D9B">
      <w:pPr>
        <w:spacing w:line="276" w:lineRule="auto"/>
        <w:rPr>
          <w:rFonts w:ascii="Aptos" w:hAnsi="Aptos"/>
        </w:rPr>
      </w:pPr>
      <w:r w:rsidRPr="001C6015">
        <w:rPr>
          <w:rFonts w:ascii="Aptos" w:hAnsi="Aptos"/>
        </w:rPr>
        <w:t>Applications must be clearly defined and supported by adequate detail. The application form will encourage applicants to demonstrate alignment to the programs overall Theory of Change (Appendix). Applications will be assessed u</w:t>
      </w:r>
      <w:r w:rsidRPr="00761D41">
        <w:rPr>
          <w:rFonts w:ascii="Aptos" w:hAnsi="Aptos"/>
        </w:rPr>
        <w:t xml:space="preserve">sing the </w:t>
      </w:r>
      <w:r w:rsidR="00C97D9B">
        <w:rPr>
          <w:rFonts w:ascii="Aptos" w:hAnsi="Aptos"/>
        </w:rPr>
        <w:t>a</w:t>
      </w:r>
      <w:r w:rsidRPr="00761D41">
        <w:rPr>
          <w:rFonts w:ascii="Aptos" w:hAnsi="Aptos"/>
        </w:rPr>
        <w:t xml:space="preserve">ssessment </w:t>
      </w:r>
      <w:r w:rsidR="00761D41" w:rsidRPr="00761D41">
        <w:rPr>
          <w:rFonts w:ascii="Aptos" w:hAnsi="Aptos"/>
        </w:rPr>
        <w:t xml:space="preserve">criteria and weightings </w:t>
      </w:r>
      <w:r w:rsidRPr="00761D41">
        <w:rPr>
          <w:rFonts w:ascii="Aptos" w:hAnsi="Aptos"/>
        </w:rPr>
        <w:t>below</w:t>
      </w:r>
      <w:r w:rsidR="00521E11" w:rsidRPr="00761D41">
        <w:rPr>
          <w:rFonts w:ascii="Aptos" w:hAnsi="Aptos"/>
        </w:rPr>
        <w:t>.</w:t>
      </w:r>
      <w:r w:rsidR="00761D41">
        <w:rPr>
          <w:rFonts w:ascii="Aptos" w:hAnsi="Aptos"/>
        </w:rPr>
        <w:t xml:space="preserve"> </w:t>
      </w:r>
    </w:p>
    <w:p w14:paraId="16C8BCDA" w14:textId="146B2946" w:rsidR="009D127F" w:rsidRDefault="009D127F" w:rsidP="00BA2EE8">
      <w:pPr>
        <w:spacing w:line="276" w:lineRule="auto"/>
        <w:rPr>
          <w:rFonts w:ascii="Aptos" w:hAnsi="Aptos"/>
        </w:rPr>
      </w:pPr>
      <w:r w:rsidRPr="009D127F">
        <w:rPr>
          <w:rFonts w:ascii="Aptos" w:hAnsi="Aptos"/>
          <w:b/>
          <w:bCs/>
        </w:rPr>
        <w:t>Link to the funding focus and inclusion (25% weighting)</w:t>
      </w:r>
    </w:p>
    <w:p w14:paraId="2E01ABF2" w14:textId="794D08DF" w:rsidR="009D127F" w:rsidRPr="00B92F4C" w:rsidRDefault="009D127F" w:rsidP="00C43B51">
      <w:pPr>
        <w:pStyle w:val="ListParagraph"/>
        <w:numPr>
          <w:ilvl w:val="0"/>
          <w:numId w:val="13"/>
        </w:numPr>
        <w:spacing w:line="276" w:lineRule="auto"/>
        <w:ind w:left="426" w:hanging="426"/>
        <w:rPr>
          <w:rFonts w:ascii="Aptos" w:hAnsi="Aptos"/>
        </w:rPr>
      </w:pPr>
      <w:r w:rsidRPr="00B92F4C">
        <w:rPr>
          <w:rFonts w:ascii="Aptos" w:hAnsi="Aptos"/>
        </w:rPr>
        <w:t>How well does the proposal demonstrate alignment with the funding focus?</w:t>
      </w:r>
    </w:p>
    <w:p w14:paraId="6C399578" w14:textId="77777777" w:rsidR="00DA1289" w:rsidRDefault="009D127F" w:rsidP="00C43B51">
      <w:pPr>
        <w:pStyle w:val="ListParagraph"/>
        <w:numPr>
          <w:ilvl w:val="0"/>
          <w:numId w:val="13"/>
        </w:numPr>
        <w:spacing w:line="276" w:lineRule="auto"/>
        <w:ind w:left="426" w:hanging="426"/>
        <w:rPr>
          <w:rFonts w:ascii="Aptos" w:hAnsi="Aptos"/>
        </w:rPr>
      </w:pPr>
      <w:r w:rsidRPr="00B92F4C">
        <w:rPr>
          <w:rFonts w:ascii="Aptos" w:hAnsi="Aptos"/>
        </w:rPr>
        <w:lastRenderedPageBreak/>
        <w:t>To what extent does the proposal demonstrate inclusion?</w:t>
      </w:r>
    </w:p>
    <w:p w14:paraId="35259210" w14:textId="53F4AA64" w:rsidR="009D127F" w:rsidRDefault="009D127F" w:rsidP="00C97D9B">
      <w:pPr>
        <w:spacing w:line="276" w:lineRule="auto"/>
        <w:ind w:left="360" w:hanging="360"/>
        <w:rPr>
          <w:rFonts w:ascii="Aptos" w:hAnsi="Aptos"/>
          <w:b/>
          <w:bCs/>
        </w:rPr>
      </w:pPr>
      <w:r w:rsidRPr="00B92F4C">
        <w:rPr>
          <w:rFonts w:ascii="Aptos" w:hAnsi="Aptos"/>
          <w:b/>
          <w:bCs/>
        </w:rPr>
        <w:t>Impact and benefits (25% weighting)</w:t>
      </w:r>
    </w:p>
    <w:p w14:paraId="7D614467" w14:textId="104B273C" w:rsidR="009D127F" w:rsidRPr="00B92F4C" w:rsidRDefault="00F27089" w:rsidP="00C43B51">
      <w:pPr>
        <w:pStyle w:val="ListParagraph"/>
        <w:numPr>
          <w:ilvl w:val="0"/>
          <w:numId w:val="14"/>
        </w:numPr>
        <w:spacing w:line="276" w:lineRule="auto"/>
        <w:ind w:left="426" w:hanging="426"/>
        <w:rPr>
          <w:rFonts w:ascii="Aptos" w:hAnsi="Aptos"/>
        </w:rPr>
      </w:pPr>
      <w:r w:rsidRPr="00F27089">
        <w:rPr>
          <w:rFonts w:ascii="Aptos" w:hAnsi="Aptos"/>
        </w:rPr>
        <w:t>To what extent will the proposal contribute to South Australians living in communities that value older people and contribute to ageing well</w:t>
      </w:r>
      <w:r w:rsidR="00521E11">
        <w:rPr>
          <w:rFonts w:ascii="Aptos" w:hAnsi="Aptos"/>
        </w:rPr>
        <w:t>?</w:t>
      </w:r>
      <w:r w:rsidR="009D127F" w:rsidRPr="00B92F4C">
        <w:rPr>
          <w:rFonts w:ascii="Aptos" w:hAnsi="Aptos"/>
        </w:rPr>
        <w:t xml:space="preserve"> </w:t>
      </w:r>
    </w:p>
    <w:p w14:paraId="178A2665" w14:textId="0D548A8E" w:rsidR="009D127F" w:rsidRPr="00B92F4C" w:rsidRDefault="009D127F" w:rsidP="00C43B51">
      <w:pPr>
        <w:pStyle w:val="ListParagraph"/>
        <w:numPr>
          <w:ilvl w:val="0"/>
          <w:numId w:val="14"/>
        </w:numPr>
        <w:spacing w:line="276" w:lineRule="auto"/>
        <w:ind w:left="426" w:hanging="426"/>
        <w:rPr>
          <w:rFonts w:ascii="Aptos" w:hAnsi="Aptos"/>
        </w:rPr>
      </w:pPr>
      <w:r w:rsidRPr="00B92F4C">
        <w:rPr>
          <w:rFonts w:ascii="Aptos" w:hAnsi="Aptos"/>
        </w:rPr>
        <w:t>Are outcomes measurable and clearly linked to the project’s aim?</w:t>
      </w:r>
    </w:p>
    <w:p w14:paraId="1D158D92" w14:textId="77777777" w:rsidR="00DA1289" w:rsidRDefault="009D127F" w:rsidP="00C43B51">
      <w:pPr>
        <w:pStyle w:val="ListParagraph"/>
        <w:numPr>
          <w:ilvl w:val="0"/>
          <w:numId w:val="14"/>
        </w:numPr>
        <w:spacing w:line="276" w:lineRule="auto"/>
        <w:ind w:left="426" w:hanging="426"/>
        <w:rPr>
          <w:rFonts w:ascii="Aptos" w:hAnsi="Aptos"/>
        </w:rPr>
      </w:pPr>
      <w:r w:rsidRPr="00B92F4C">
        <w:rPr>
          <w:rFonts w:ascii="Aptos" w:hAnsi="Aptos"/>
        </w:rPr>
        <w:t xml:space="preserve">To what extent are outcomes sustainable? </w:t>
      </w:r>
    </w:p>
    <w:p w14:paraId="6C6535AA" w14:textId="79250AA0" w:rsidR="009D127F" w:rsidRDefault="009D127F" w:rsidP="00C97D9B">
      <w:pPr>
        <w:spacing w:line="276" w:lineRule="auto"/>
        <w:ind w:left="360" w:hanging="360"/>
        <w:rPr>
          <w:rFonts w:ascii="Aptos" w:hAnsi="Aptos"/>
          <w:b/>
          <w:bCs/>
        </w:rPr>
      </w:pPr>
      <w:r w:rsidRPr="00B92F4C">
        <w:rPr>
          <w:rFonts w:ascii="Aptos" w:hAnsi="Aptos"/>
          <w:b/>
          <w:bCs/>
        </w:rPr>
        <w:t>Community need and empowerment (20% weighting)</w:t>
      </w:r>
    </w:p>
    <w:p w14:paraId="0FD086F3" w14:textId="77777777" w:rsidR="002301B1" w:rsidRPr="002301B1" w:rsidRDefault="002301B1" w:rsidP="00C43B51">
      <w:pPr>
        <w:pStyle w:val="ListParagraph"/>
        <w:numPr>
          <w:ilvl w:val="0"/>
          <w:numId w:val="19"/>
        </w:numPr>
        <w:spacing w:line="276" w:lineRule="auto"/>
        <w:ind w:left="426" w:hanging="426"/>
        <w:rPr>
          <w:rFonts w:ascii="Aptos" w:hAnsi="Aptos"/>
        </w:rPr>
      </w:pPr>
      <w:r w:rsidRPr="002301B1">
        <w:rPr>
          <w:rFonts w:ascii="Aptos" w:hAnsi="Aptos"/>
        </w:rPr>
        <w:t>How clearly is the issue or opportunity articulated?</w:t>
      </w:r>
    </w:p>
    <w:p w14:paraId="4DD5C768" w14:textId="77777777" w:rsidR="002301B1" w:rsidRPr="002301B1" w:rsidRDefault="002301B1" w:rsidP="00C43B51">
      <w:pPr>
        <w:pStyle w:val="ListParagraph"/>
        <w:numPr>
          <w:ilvl w:val="0"/>
          <w:numId w:val="19"/>
        </w:numPr>
        <w:spacing w:line="276" w:lineRule="auto"/>
        <w:ind w:left="426" w:hanging="426"/>
        <w:rPr>
          <w:rFonts w:ascii="Aptos" w:hAnsi="Aptos"/>
        </w:rPr>
      </w:pPr>
      <w:r w:rsidRPr="002301B1">
        <w:rPr>
          <w:rFonts w:ascii="Aptos" w:hAnsi="Aptos"/>
        </w:rPr>
        <w:t xml:space="preserve">Does the proposal respond to older peoples’ lived experience, expressed needs and/or aspirations? </w:t>
      </w:r>
    </w:p>
    <w:p w14:paraId="1D4FC44A" w14:textId="77777777" w:rsidR="002301B1" w:rsidRPr="002301B1" w:rsidRDefault="002301B1" w:rsidP="00C43B51">
      <w:pPr>
        <w:pStyle w:val="ListParagraph"/>
        <w:numPr>
          <w:ilvl w:val="0"/>
          <w:numId w:val="19"/>
        </w:numPr>
        <w:spacing w:line="276" w:lineRule="auto"/>
        <w:ind w:left="426" w:hanging="426"/>
        <w:rPr>
          <w:rFonts w:ascii="Aptos" w:hAnsi="Aptos"/>
        </w:rPr>
      </w:pPr>
      <w:r w:rsidRPr="002301B1">
        <w:rPr>
          <w:rFonts w:ascii="Aptos" w:hAnsi="Aptos"/>
        </w:rPr>
        <w:t>Does the proposal demonstrate how demographic, geographic, socioeconomic and/or cultural factors have been considered if relevant?</w:t>
      </w:r>
    </w:p>
    <w:p w14:paraId="136C33D6" w14:textId="77777777" w:rsidR="00DA1289" w:rsidRDefault="002301B1" w:rsidP="00C43B51">
      <w:pPr>
        <w:pStyle w:val="ListParagraph"/>
        <w:numPr>
          <w:ilvl w:val="0"/>
          <w:numId w:val="19"/>
        </w:numPr>
        <w:spacing w:line="276" w:lineRule="auto"/>
        <w:ind w:left="426" w:hanging="426"/>
        <w:rPr>
          <w:rFonts w:ascii="Aptos" w:hAnsi="Aptos"/>
        </w:rPr>
      </w:pPr>
      <w:r w:rsidRPr="002301B1">
        <w:rPr>
          <w:rFonts w:ascii="Aptos" w:hAnsi="Aptos"/>
        </w:rPr>
        <w:t>How will older people be engaged to drive change?</w:t>
      </w:r>
    </w:p>
    <w:p w14:paraId="4990141E" w14:textId="14D390F1" w:rsidR="0065363B" w:rsidRDefault="0065363B" w:rsidP="00C97D9B">
      <w:pPr>
        <w:spacing w:line="276" w:lineRule="auto"/>
        <w:ind w:left="360" w:hanging="360"/>
        <w:rPr>
          <w:rFonts w:ascii="Aptos" w:hAnsi="Aptos"/>
          <w:b/>
          <w:bCs/>
        </w:rPr>
      </w:pPr>
      <w:r w:rsidRPr="0065363B">
        <w:rPr>
          <w:rFonts w:ascii="Aptos" w:hAnsi="Aptos"/>
          <w:b/>
          <w:bCs/>
        </w:rPr>
        <w:t>Capacity to engage (15% weighting)</w:t>
      </w:r>
    </w:p>
    <w:p w14:paraId="3760AE0C" w14:textId="77777777" w:rsidR="0065363B" w:rsidRPr="0065363B" w:rsidRDefault="0065363B" w:rsidP="00C43B51">
      <w:pPr>
        <w:pStyle w:val="ListParagraph"/>
        <w:numPr>
          <w:ilvl w:val="0"/>
          <w:numId w:val="20"/>
        </w:numPr>
        <w:spacing w:line="276" w:lineRule="auto"/>
        <w:ind w:left="426" w:hanging="426"/>
        <w:rPr>
          <w:rFonts w:ascii="Aptos" w:hAnsi="Aptos"/>
        </w:rPr>
      </w:pPr>
      <w:r w:rsidRPr="0065363B">
        <w:rPr>
          <w:rFonts w:ascii="Aptos" w:hAnsi="Aptos"/>
        </w:rPr>
        <w:t xml:space="preserve">To what extent does the proposal demonstrate collaboration and recognise multiple roles stakeholders, including older people, can play? </w:t>
      </w:r>
    </w:p>
    <w:p w14:paraId="56391870" w14:textId="77777777" w:rsidR="00DA1289" w:rsidRDefault="0065363B" w:rsidP="00C43B51">
      <w:pPr>
        <w:pStyle w:val="ListParagraph"/>
        <w:numPr>
          <w:ilvl w:val="0"/>
          <w:numId w:val="20"/>
        </w:numPr>
        <w:spacing w:line="276" w:lineRule="auto"/>
        <w:ind w:left="426" w:hanging="426"/>
        <w:rPr>
          <w:rFonts w:ascii="Aptos" w:hAnsi="Aptos"/>
        </w:rPr>
      </w:pPr>
      <w:r w:rsidRPr="0065363B">
        <w:rPr>
          <w:rFonts w:ascii="Aptos" w:hAnsi="Aptos"/>
        </w:rPr>
        <w:t>To what extent does the proposal demonstrate potential for adaptive change through participation in the Fellowship and Mentoring program?</w:t>
      </w:r>
    </w:p>
    <w:p w14:paraId="64EA12D4" w14:textId="76BD4626" w:rsidR="009D127F" w:rsidRDefault="009D127F" w:rsidP="00C97D9B">
      <w:pPr>
        <w:spacing w:line="276" w:lineRule="auto"/>
        <w:ind w:left="360" w:hanging="360"/>
        <w:rPr>
          <w:rFonts w:ascii="Aptos" w:hAnsi="Aptos"/>
          <w:b/>
          <w:bCs/>
        </w:rPr>
      </w:pPr>
      <w:r w:rsidRPr="00FB2BB8">
        <w:rPr>
          <w:rFonts w:ascii="Aptos" w:hAnsi="Aptos"/>
          <w:b/>
          <w:bCs/>
        </w:rPr>
        <w:t xml:space="preserve">Value for money (15% weighting) </w:t>
      </w:r>
    </w:p>
    <w:p w14:paraId="02E13632" w14:textId="2BD09F82" w:rsidR="009D127F" w:rsidRPr="00FB2BB8" w:rsidRDefault="009D127F" w:rsidP="00C43B51">
      <w:pPr>
        <w:pStyle w:val="ListParagraph"/>
        <w:numPr>
          <w:ilvl w:val="0"/>
          <w:numId w:val="15"/>
        </w:numPr>
        <w:spacing w:line="276" w:lineRule="auto"/>
        <w:rPr>
          <w:rFonts w:ascii="Aptos" w:hAnsi="Aptos"/>
        </w:rPr>
      </w:pPr>
      <w:r w:rsidRPr="00FB2BB8">
        <w:rPr>
          <w:rFonts w:ascii="Aptos" w:hAnsi="Aptos"/>
        </w:rPr>
        <w:t xml:space="preserve">Are the project costs reasonable and realistic? </w:t>
      </w:r>
    </w:p>
    <w:p w14:paraId="14E8D437" w14:textId="4BE78086" w:rsidR="009D127F" w:rsidRPr="00FB2BB8" w:rsidRDefault="009D127F" w:rsidP="00C43B51">
      <w:pPr>
        <w:pStyle w:val="ListParagraph"/>
        <w:numPr>
          <w:ilvl w:val="0"/>
          <w:numId w:val="15"/>
        </w:numPr>
        <w:spacing w:line="276" w:lineRule="auto"/>
        <w:rPr>
          <w:rFonts w:ascii="Aptos" w:hAnsi="Aptos"/>
        </w:rPr>
      </w:pPr>
      <w:r w:rsidRPr="00FB2BB8">
        <w:rPr>
          <w:rFonts w:ascii="Aptos" w:hAnsi="Aptos"/>
        </w:rPr>
        <w:t>Does the proposal demonstrate efficient use of existing infrastructure, networks, and resources?</w:t>
      </w:r>
    </w:p>
    <w:p w14:paraId="3B388A23" w14:textId="77777777" w:rsidR="00DA1289" w:rsidRDefault="009D127F" w:rsidP="00C43B51">
      <w:pPr>
        <w:pStyle w:val="ListParagraph"/>
        <w:numPr>
          <w:ilvl w:val="0"/>
          <w:numId w:val="15"/>
        </w:numPr>
        <w:spacing w:line="276" w:lineRule="auto"/>
        <w:rPr>
          <w:rFonts w:ascii="Aptos" w:hAnsi="Aptos"/>
        </w:rPr>
      </w:pPr>
      <w:r w:rsidRPr="00FB2BB8">
        <w:rPr>
          <w:rFonts w:ascii="Aptos" w:hAnsi="Aptos"/>
        </w:rPr>
        <w:t>Does the funding request reflect strong cost-effectiveness in delivering community impact?</w:t>
      </w:r>
    </w:p>
    <w:p w14:paraId="6E29415B" w14:textId="51A828F8" w:rsidR="00695CEE" w:rsidRPr="00BD1CCB" w:rsidRDefault="00660CE8" w:rsidP="00660CE8">
      <w:pPr>
        <w:pStyle w:val="Heading1"/>
        <w:rPr>
          <w:rFonts w:ascii="Aptos" w:hAnsi="Aptos"/>
          <w:sz w:val="52"/>
          <w:szCs w:val="52"/>
        </w:rPr>
      </w:pPr>
      <w:bookmarkStart w:id="19" w:name="_Toc206664208"/>
      <w:r w:rsidRPr="00BD1CCB">
        <w:rPr>
          <w:rFonts w:ascii="Aptos" w:hAnsi="Aptos"/>
          <w:sz w:val="52"/>
          <w:szCs w:val="52"/>
        </w:rPr>
        <w:t>Assessment process</w:t>
      </w:r>
      <w:bookmarkEnd w:id="19"/>
    </w:p>
    <w:p w14:paraId="11F22F59" w14:textId="77777777" w:rsidR="00CD6F28" w:rsidRPr="00CD6F28" w:rsidRDefault="00CD6F28" w:rsidP="00C97D9B">
      <w:pPr>
        <w:spacing w:line="276" w:lineRule="auto"/>
        <w:rPr>
          <w:rFonts w:ascii="Aptos" w:hAnsi="Aptos"/>
        </w:rPr>
      </w:pPr>
      <w:r w:rsidRPr="00CD6F28">
        <w:rPr>
          <w:rFonts w:ascii="Aptos" w:hAnsi="Aptos"/>
        </w:rPr>
        <w:t>The Positive Ageing Fellowship Grants program is highly competitive and only a small number of applications receive funding in any given year.</w:t>
      </w:r>
    </w:p>
    <w:p w14:paraId="130F1744" w14:textId="27409409" w:rsidR="00CD6F28" w:rsidRPr="00CD6F28" w:rsidRDefault="00CD6F28" w:rsidP="00C97D9B">
      <w:pPr>
        <w:spacing w:line="276" w:lineRule="auto"/>
        <w:rPr>
          <w:rFonts w:ascii="Aptos" w:hAnsi="Aptos"/>
        </w:rPr>
      </w:pPr>
      <w:r w:rsidRPr="00CD6F28">
        <w:rPr>
          <w:rFonts w:ascii="Aptos" w:hAnsi="Aptos"/>
        </w:rPr>
        <w:t xml:space="preserve">Applications will be assessed through a merit-based assessment process against the Assessment Criteria. Following this assessment, further consideration is given to a selection of recipients who can achieve the greatest collective impact.  </w:t>
      </w:r>
    </w:p>
    <w:p w14:paraId="36437B81" w14:textId="77777777" w:rsidR="00DA1289" w:rsidRDefault="00CD6F28" w:rsidP="00C97D9B">
      <w:pPr>
        <w:spacing w:line="276" w:lineRule="auto"/>
        <w:rPr>
          <w:rFonts w:ascii="Aptos" w:hAnsi="Aptos"/>
        </w:rPr>
      </w:pPr>
      <w:r w:rsidRPr="00CD6F28">
        <w:rPr>
          <w:rFonts w:ascii="Aptos" w:hAnsi="Aptos"/>
        </w:rPr>
        <w:lastRenderedPageBreak/>
        <w:t>The Assessment Panel includes a mix of State Government officers, a representative from The Australian Centre for Social Innovation and a community member, who have a broad spectrum of experience and knowledge relating to ageing well policy and programs.</w:t>
      </w:r>
    </w:p>
    <w:p w14:paraId="0DE4A9E4" w14:textId="52A8F172" w:rsidR="00A81A08" w:rsidRPr="00BD1CCB" w:rsidRDefault="005528A7" w:rsidP="005528A7">
      <w:pPr>
        <w:pStyle w:val="Heading1"/>
        <w:rPr>
          <w:rFonts w:ascii="Aptos" w:hAnsi="Aptos"/>
          <w:sz w:val="52"/>
          <w:szCs w:val="52"/>
        </w:rPr>
      </w:pPr>
      <w:bookmarkStart w:id="20" w:name="_Toc206664209"/>
      <w:r w:rsidRPr="00BD1CCB">
        <w:rPr>
          <w:rFonts w:ascii="Aptos" w:hAnsi="Aptos"/>
          <w:sz w:val="52"/>
          <w:szCs w:val="52"/>
        </w:rPr>
        <w:t>Accountability and obligations</w:t>
      </w:r>
      <w:bookmarkEnd w:id="20"/>
    </w:p>
    <w:p w14:paraId="26C733A9" w14:textId="77777777" w:rsidR="0008030E" w:rsidRPr="0008030E" w:rsidRDefault="0008030E" w:rsidP="00C97D9B">
      <w:pPr>
        <w:spacing w:line="276" w:lineRule="auto"/>
        <w:rPr>
          <w:rFonts w:ascii="Aptos" w:hAnsi="Aptos"/>
        </w:rPr>
      </w:pPr>
      <w:r w:rsidRPr="0008030E">
        <w:rPr>
          <w:rFonts w:ascii="Aptos" w:hAnsi="Aptos"/>
        </w:rPr>
        <w:t xml:space="preserve">The online application form must be submitted by an authorised representative of the applicant organisation – an ‘Office Bearer’. The First Office Bearer should be authorised to enter into legal contracts on behalf of the applicant organisation and must be identified in the application. </w:t>
      </w:r>
    </w:p>
    <w:p w14:paraId="4315A7F2" w14:textId="44A9C603" w:rsidR="0008030E" w:rsidRPr="0008030E" w:rsidRDefault="0008030E" w:rsidP="00C97D9B">
      <w:pPr>
        <w:spacing w:line="276" w:lineRule="auto"/>
        <w:rPr>
          <w:rFonts w:ascii="Aptos" w:hAnsi="Aptos"/>
        </w:rPr>
      </w:pPr>
      <w:r w:rsidRPr="0008030E">
        <w:rPr>
          <w:rFonts w:ascii="Aptos" w:hAnsi="Aptos"/>
        </w:rPr>
        <w:t xml:space="preserve">The First Office Bearer will be informed of the outcome of the grant application, and for successful applications, will be required to sign the contract electronically via DocuSign AU, an electronic contract management system. </w:t>
      </w:r>
    </w:p>
    <w:p w14:paraId="30D8C8AE" w14:textId="6431BDD6" w:rsidR="0008030E" w:rsidRPr="0008030E" w:rsidRDefault="0008030E" w:rsidP="00C97D9B">
      <w:pPr>
        <w:spacing w:line="276" w:lineRule="auto"/>
        <w:rPr>
          <w:rFonts w:ascii="Aptos" w:hAnsi="Aptos"/>
        </w:rPr>
      </w:pPr>
      <w:r w:rsidRPr="0008030E">
        <w:rPr>
          <w:rFonts w:ascii="Aptos" w:hAnsi="Aptos"/>
        </w:rPr>
        <w:t>In addition, a Second Office Bearer is required to be identified within the application, to confirm the organisational bank details, and if successful sign the contract via DocuSign AU.</w:t>
      </w:r>
    </w:p>
    <w:p w14:paraId="079785EB" w14:textId="0E87CBCD" w:rsidR="0008030E" w:rsidRPr="0008030E" w:rsidRDefault="0008030E" w:rsidP="00C97D9B">
      <w:pPr>
        <w:spacing w:line="276" w:lineRule="auto"/>
        <w:rPr>
          <w:rFonts w:ascii="Aptos" w:hAnsi="Aptos"/>
        </w:rPr>
      </w:pPr>
      <w:r w:rsidRPr="0008030E">
        <w:rPr>
          <w:rFonts w:ascii="Aptos" w:hAnsi="Aptos"/>
        </w:rPr>
        <w:t xml:space="preserve">Successful grant recipients will be assigned an Office for Ageing Well team member to support delivery of the project. </w:t>
      </w:r>
    </w:p>
    <w:p w14:paraId="5AF93F84" w14:textId="0AB8398E" w:rsidR="0008030E" w:rsidRPr="0008030E" w:rsidRDefault="0008030E" w:rsidP="00C97D9B">
      <w:pPr>
        <w:spacing w:line="276" w:lineRule="auto"/>
        <w:rPr>
          <w:rFonts w:ascii="Aptos" w:hAnsi="Aptos"/>
        </w:rPr>
      </w:pPr>
      <w:r w:rsidRPr="0008030E">
        <w:rPr>
          <w:rFonts w:ascii="Aptos" w:hAnsi="Aptos"/>
        </w:rPr>
        <w:t>All organisations approved for funding will be required to enter into a grant agreement with the Minister for Seniors and Ageing Well that will outline the agreed Terms and Conditions. You must use the funds in line with the grant agreement.</w:t>
      </w:r>
    </w:p>
    <w:p w14:paraId="27069F2B" w14:textId="7751913D" w:rsidR="0008030E" w:rsidRPr="0008030E" w:rsidRDefault="0008030E" w:rsidP="00C97D9B">
      <w:pPr>
        <w:spacing w:line="276" w:lineRule="auto"/>
        <w:rPr>
          <w:rFonts w:ascii="Aptos" w:hAnsi="Aptos"/>
        </w:rPr>
      </w:pPr>
      <w:r w:rsidRPr="0008030E">
        <w:rPr>
          <w:rFonts w:ascii="Aptos" w:hAnsi="Aptos"/>
        </w:rPr>
        <w:t xml:space="preserve">Grant recipients are paid through electronic funds transfer (EFT) into their nominated financial institution’s account for the total amount funded, plus GST if the grant is deemed eligible. </w:t>
      </w:r>
    </w:p>
    <w:p w14:paraId="21693DA7" w14:textId="227716A8" w:rsidR="00AA2BEA" w:rsidRDefault="001643AA" w:rsidP="001643AA">
      <w:pPr>
        <w:spacing w:line="276" w:lineRule="auto"/>
        <w:rPr>
          <w:rFonts w:ascii="Aptos" w:hAnsi="Aptos"/>
        </w:rPr>
      </w:pPr>
      <w:r w:rsidRPr="00DA55CF">
        <w:rPr>
          <w:rFonts w:ascii="Aptos" w:hAnsi="Aptos"/>
        </w:rPr>
        <w:t xml:space="preserve">If the project cannot be completed, grant funding will need to be returned to </w:t>
      </w:r>
      <w:r>
        <w:rPr>
          <w:rFonts w:ascii="Aptos" w:hAnsi="Aptos"/>
        </w:rPr>
        <w:t>Office for Ageing Well,</w:t>
      </w:r>
      <w:r w:rsidRPr="00DA55CF">
        <w:rPr>
          <w:rFonts w:ascii="Aptos" w:hAnsi="Aptos"/>
        </w:rPr>
        <w:t xml:space="preserve"> Department of Human Services. In some circumstances, changes to the project may be negotiated.</w:t>
      </w:r>
    </w:p>
    <w:p w14:paraId="4DACECD1" w14:textId="77777777" w:rsidR="00AA2BEA" w:rsidRDefault="00AA2BEA">
      <w:pPr>
        <w:spacing w:after="160" w:line="259" w:lineRule="auto"/>
        <w:rPr>
          <w:rFonts w:ascii="Aptos" w:hAnsi="Aptos"/>
        </w:rPr>
      </w:pPr>
      <w:r>
        <w:rPr>
          <w:rFonts w:ascii="Aptos" w:hAnsi="Aptos"/>
        </w:rPr>
        <w:br w:type="page"/>
      </w:r>
    </w:p>
    <w:p w14:paraId="59B89940" w14:textId="703AF8D7" w:rsidR="00F558DE" w:rsidRPr="00BD1CCB" w:rsidRDefault="00946644" w:rsidP="00946644">
      <w:pPr>
        <w:pStyle w:val="Heading1"/>
        <w:rPr>
          <w:rFonts w:ascii="Aptos" w:hAnsi="Aptos"/>
          <w:sz w:val="52"/>
          <w:szCs w:val="52"/>
        </w:rPr>
      </w:pPr>
      <w:bookmarkStart w:id="21" w:name="_Toc206664210"/>
      <w:r w:rsidRPr="00BD1CCB">
        <w:rPr>
          <w:rFonts w:ascii="Aptos" w:hAnsi="Aptos"/>
          <w:sz w:val="52"/>
          <w:szCs w:val="52"/>
        </w:rPr>
        <w:t>Reporting requirements</w:t>
      </w:r>
      <w:bookmarkEnd w:id="21"/>
    </w:p>
    <w:p w14:paraId="4540D668" w14:textId="77777777" w:rsidR="00325B5B" w:rsidRDefault="00325B5B" w:rsidP="00C97D9B">
      <w:pPr>
        <w:spacing w:line="276" w:lineRule="auto"/>
        <w:ind w:left="360" w:hanging="360"/>
        <w:rPr>
          <w:rFonts w:ascii="Aptos" w:hAnsi="Aptos"/>
        </w:rPr>
      </w:pPr>
      <w:r w:rsidRPr="00325B5B">
        <w:rPr>
          <w:rFonts w:ascii="Aptos" w:hAnsi="Aptos"/>
        </w:rPr>
        <w:t>Grant recipients will be required to:</w:t>
      </w:r>
    </w:p>
    <w:p w14:paraId="5841FF0C" w14:textId="77777777" w:rsidR="00393C11" w:rsidRPr="00393C11" w:rsidRDefault="00393C11" w:rsidP="00C43B51">
      <w:pPr>
        <w:pStyle w:val="ListParagraph"/>
        <w:numPr>
          <w:ilvl w:val="0"/>
          <w:numId w:val="21"/>
        </w:numPr>
        <w:spacing w:line="276" w:lineRule="auto"/>
        <w:ind w:left="426" w:hanging="426"/>
        <w:rPr>
          <w:rFonts w:ascii="Aptos" w:hAnsi="Aptos"/>
        </w:rPr>
      </w:pPr>
      <w:r w:rsidRPr="00393C11">
        <w:rPr>
          <w:rFonts w:ascii="Aptos" w:hAnsi="Aptos"/>
        </w:rPr>
        <w:lastRenderedPageBreak/>
        <w:t xml:space="preserve">Submit to Office for Ageing Well, a project plan including a Theory of Change following your engagement with TACSI as part of the Fellowship and Mentoring program; </w:t>
      </w:r>
    </w:p>
    <w:p w14:paraId="76E25F39" w14:textId="77777777" w:rsidR="00393C11" w:rsidRPr="00393C11" w:rsidRDefault="00393C11" w:rsidP="00C43B51">
      <w:pPr>
        <w:pStyle w:val="ListParagraph"/>
        <w:numPr>
          <w:ilvl w:val="0"/>
          <w:numId w:val="21"/>
        </w:numPr>
        <w:spacing w:line="276" w:lineRule="auto"/>
        <w:ind w:left="426" w:hanging="426"/>
        <w:rPr>
          <w:rFonts w:ascii="Aptos" w:hAnsi="Aptos"/>
        </w:rPr>
      </w:pPr>
      <w:r w:rsidRPr="00393C11">
        <w:rPr>
          <w:rFonts w:ascii="Aptos" w:hAnsi="Aptos"/>
        </w:rPr>
        <w:t xml:space="preserve">Provide regular evidence in support of the progress of the project to Office for Ageing Well to enable the Minister for Seniors and Ageing Well to be satisfied that the grant is being used effectively and efficiently; </w:t>
      </w:r>
    </w:p>
    <w:p w14:paraId="656C152D" w14:textId="77777777" w:rsidR="00393C11" w:rsidRPr="00393C11" w:rsidRDefault="00393C11" w:rsidP="00C43B51">
      <w:pPr>
        <w:pStyle w:val="ListParagraph"/>
        <w:numPr>
          <w:ilvl w:val="0"/>
          <w:numId w:val="21"/>
        </w:numPr>
        <w:spacing w:line="276" w:lineRule="auto"/>
        <w:ind w:left="426" w:hanging="426"/>
        <w:rPr>
          <w:rFonts w:ascii="Aptos" w:hAnsi="Aptos"/>
        </w:rPr>
      </w:pPr>
      <w:r w:rsidRPr="00393C11">
        <w:rPr>
          <w:rFonts w:ascii="Aptos" w:hAnsi="Aptos"/>
        </w:rPr>
        <w:t>Provide, on project completion, a completed grant financial acquittal form certifying expenditure of the allocated funds in accordance with the grant agreement terms; and</w:t>
      </w:r>
    </w:p>
    <w:p w14:paraId="7E1438E9" w14:textId="77777777" w:rsidR="00DA1289" w:rsidRDefault="00393C11" w:rsidP="00C43B51">
      <w:pPr>
        <w:pStyle w:val="ListParagraph"/>
        <w:numPr>
          <w:ilvl w:val="0"/>
          <w:numId w:val="21"/>
        </w:numPr>
        <w:spacing w:line="276" w:lineRule="auto"/>
        <w:ind w:left="426" w:hanging="426"/>
        <w:rPr>
          <w:rFonts w:ascii="Aptos" w:hAnsi="Aptos"/>
        </w:rPr>
      </w:pPr>
      <w:r w:rsidRPr="00393C11">
        <w:rPr>
          <w:rFonts w:ascii="Aptos" w:hAnsi="Aptos"/>
        </w:rPr>
        <w:t>Submit a final report including evaluation of the project outcomes and impact to Office for Ageing Well.</w:t>
      </w:r>
    </w:p>
    <w:p w14:paraId="70CDC29B" w14:textId="77777777" w:rsidR="00DA1289" w:rsidRDefault="007B47D0" w:rsidP="007B47D0">
      <w:pPr>
        <w:spacing w:line="276" w:lineRule="auto"/>
        <w:rPr>
          <w:rFonts w:ascii="Aptos" w:hAnsi="Aptos"/>
        </w:rPr>
      </w:pPr>
      <w:r w:rsidRPr="00325B5B">
        <w:rPr>
          <w:rFonts w:ascii="Aptos" w:hAnsi="Aptos"/>
        </w:rPr>
        <w:t xml:space="preserve">Grant recipients may be required to contribute to </w:t>
      </w:r>
      <w:r>
        <w:rPr>
          <w:rFonts w:ascii="Aptos" w:hAnsi="Aptos"/>
        </w:rPr>
        <w:t>the</w:t>
      </w:r>
      <w:r w:rsidRPr="00325B5B">
        <w:rPr>
          <w:rFonts w:ascii="Aptos" w:hAnsi="Aptos"/>
        </w:rPr>
        <w:t xml:space="preserve"> implementation of the </w:t>
      </w:r>
      <w:hyperlink r:id="rId23" w:history="1">
        <w:r w:rsidRPr="005D1CFB">
          <w:rPr>
            <w:rStyle w:val="Hyperlink"/>
            <w:rFonts w:ascii="Aptos" w:hAnsi="Aptos"/>
          </w:rPr>
          <w:t>Ageing Well Measuring Success Framework</w:t>
        </w:r>
      </w:hyperlink>
      <w:r w:rsidRPr="00325B5B">
        <w:rPr>
          <w:rFonts w:ascii="Aptos" w:hAnsi="Aptos"/>
        </w:rPr>
        <w:t>, which may include (but not be limited to) promotion of the Community Perception Survey, assistance with recruitment of participants for focus groups and/or interviews, and completion of the Close Out Survey for grant recipients.</w:t>
      </w:r>
    </w:p>
    <w:p w14:paraId="799786D2" w14:textId="77777777" w:rsidR="00DA1289" w:rsidRDefault="00BD4303" w:rsidP="00C97D9B">
      <w:pPr>
        <w:spacing w:line="276" w:lineRule="auto"/>
        <w:rPr>
          <w:rFonts w:ascii="Aptos" w:hAnsi="Aptos"/>
        </w:rPr>
      </w:pPr>
      <w:r w:rsidRPr="00BD1CCB">
        <w:rPr>
          <w:rFonts w:ascii="Aptos" w:hAnsi="Aptos"/>
        </w:rPr>
        <w:t xml:space="preserve">Grant funding amounts remitted may be reported to the Australian Taxation Office (ATO) in a tax payments annual report on behalf of the Department of Human Services. For further information, refer to the </w:t>
      </w:r>
      <w:hyperlink r:id="rId24" w:history="1">
        <w:r w:rsidRPr="00BD1CCB">
          <w:rPr>
            <w:rStyle w:val="Hyperlink"/>
            <w:rFonts w:ascii="Aptos" w:hAnsi="Aptos"/>
          </w:rPr>
          <w:t>ATO website</w:t>
        </w:r>
      </w:hyperlink>
      <w:r w:rsidRPr="00BD1CCB">
        <w:rPr>
          <w:rFonts w:ascii="Aptos" w:hAnsi="Aptos"/>
        </w:rPr>
        <w:t>.</w:t>
      </w:r>
    </w:p>
    <w:p w14:paraId="4FA68D76" w14:textId="7227BD56" w:rsidR="00946644" w:rsidRPr="00BD1CCB" w:rsidRDefault="00EF7C62" w:rsidP="00EF7C62">
      <w:pPr>
        <w:pStyle w:val="Heading1"/>
        <w:rPr>
          <w:rFonts w:ascii="Aptos" w:hAnsi="Aptos"/>
          <w:sz w:val="52"/>
          <w:szCs w:val="52"/>
        </w:rPr>
      </w:pPr>
      <w:bookmarkStart w:id="22" w:name="_Toc206664211"/>
      <w:r w:rsidRPr="00BD1CCB">
        <w:rPr>
          <w:rFonts w:ascii="Aptos" w:hAnsi="Aptos"/>
          <w:sz w:val="52"/>
          <w:szCs w:val="52"/>
        </w:rPr>
        <w:t>Acknowledgement and publicity</w:t>
      </w:r>
      <w:bookmarkEnd w:id="22"/>
    </w:p>
    <w:p w14:paraId="05B0A807" w14:textId="77777777" w:rsidR="00DA1289" w:rsidRDefault="007B47D0" w:rsidP="007B47D0">
      <w:pPr>
        <w:spacing w:line="276" w:lineRule="auto"/>
        <w:rPr>
          <w:rFonts w:ascii="Aptos" w:hAnsi="Aptos"/>
        </w:rPr>
      </w:pPr>
      <w:r w:rsidRPr="00BD1CCB">
        <w:rPr>
          <w:rFonts w:ascii="Aptos" w:hAnsi="Aptos"/>
        </w:rPr>
        <w:t xml:space="preserve">Grant recipients </w:t>
      </w:r>
      <w:r>
        <w:rPr>
          <w:rFonts w:ascii="Aptos" w:hAnsi="Aptos"/>
        </w:rPr>
        <w:t>must</w:t>
      </w:r>
      <w:r w:rsidRPr="00BD1CCB">
        <w:rPr>
          <w:rFonts w:ascii="Aptos" w:hAnsi="Aptos"/>
        </w:rPr>
        <w:t xml:space="preserve"> acknowledge Office for Ageing Well, Department of Human Services as a funding body in promotion, media, communication, marketing or dissemination of project resources or publications arising from the project to the media or the public. Office for Ageing Well can provide grant recipients with its branding and acknowledgement guidelines.</w:t>
      </w:r>
    </w:p>
    <w:p w14:paraId="539A4492" w14:textId="77777777" w:rsidR="00DA1289" w:rsidRDefault="007B47D0" w:rsidP="007B47D0">
      <w:pPr>
        <w:spacing w:line="276" w:lineRule="auto"/>
        <w:rPr>
          <w:rFonts w:ascii="Aptos" w:hAnsi="Aptos"/>
        </w:rPr>
      </w:pPr>
      <w:r w:rsidRPr="009B3508">
        <w:rPr>
          <w:rFonts w:ascii="Aptos" w:hAnsi="Aptos"/>
        </w:rPr>
        <w:t>It is a condition of funding that the Minister for Seniors and Ageing Well may promote or publicly refer to any Age Friendly SA Grants funded project. This may be done directly or through the communication mechanisms of Office for Ageing Well and the South Australian Government. Funded organisations will be required, if requested, to provide project-related information for the purpose of promotion by the Minister for Seniors and Ageing Well.</w:t>
      </w:r>
    </w:p>
    <w:p w14:paraId="5D5F1607" w14:textId="77777777" w:rsidR="00DA1289" w:rsidRDefault="007B47D0" w:rsidP="007B47D0">
      <w:pPr>
        <w:spacing w:line="276" w:lineRule="auto"/>
        <w:rPr>
          <w:rFonts w:ascii="Aptos" w:hAnsi="Aptos"/>
        </w:rPr>
      </w:pPr>
      <w:r w:rsidRPr="00BD1CCB">
        <w:rPr>
          <w:rFonts w:ascii="Aptos" w:hAnsi="Aptos"/>
        </w:rPr>
        <w:t xml:space="preserve">Grant recipients </w:t>
      </w:r>
      <w:r>
        <w:rPr>
          <w:rFonts w:ascii="Aptos" w:hAnsi="Aptos"/>
        </w:rPr>
        <w:t xml:space="preserve">must </w:t>
      </w:r>
      <w:r w:rsidRPr="00BD1CCB">
        <w:rPr>
          <w:rFonts w:ascii="Aptos" w:hAnsi="Aptos"/>
        </w:rPr>
        <w:t xml:space="preserve">provide an article for inclusion in </w:t>
      </w:r>
      <w:hyperlink r:id="rId25" w:history="1">
        <w:proofErr w:type="spellStart"/>
        <w:r w:rsidRPr="00BD1CCB">
          <w:rPr>
            <w:rStyle w:val="Hyperlink"/>
            <w:rFonts w:ascii="Aptos" w:hAnsi="Aptos"/>
          </w:rPr>
          <w:t>WeekendPlus</w:t>
        </w:r>
        <w:proofErr w:type="spellEnd"/>
      </w:hyperlink>
      <w:r w:rsidRPr="00BD1CCB">
        <w:rPr>
          <w:rFonts w:ascii="Aptos" w:hAnsi="Aptos"/>
        </w:rPr>
        <w:t xml:space="preserve">, the Seniors Card digital magazine, emailed fortnightly to over 110,000 Seniors Card members. This </w:t>
      </w:r>
      <w:r w:rsidRPr="00BD1CCB">
        <w:rPr>
          <w:rFonts w:ascii="Aptos" w:hAnsi="Aptos"/>
        </w:rPr>
        <w:lastRenderedPageBreak/>
        <w:t>opportunity is free to grant recipients (valued at $1500) to promote the project or raise community awareness of opportunities for older people to participate in or benefit from project activities.</w:t>
      </w:r>
    </w:p>
    <w:p w14:paraId="2129C52B" w14:textId="1F1AACAC" w:rsidR="0096369C" w:rsidRPr="00BD1CCB" w:rsidRDefault="005C6E30" w:rsidP="0096369C">
      <w:pPr>
        <w:pStyle w:val="Heading1"/>
        <w:rPr>
          <w:rFonts w:ascii="Aptos" w:hAnsi="Aptos"/>
          <w:sz w:val="52"/>
          <w:szCs w:val="52"/>
        </w:rPr>
      </w:pPr>
      <w:bookmarkStart w:id="23" w:name="_Toc206664212"/>
      <w:r w:rsidRPr="00BD1CCB">
        <w:rPr>
          <w:rFonts w:ascii="Aptos" w:hAnsi="Aptos"/>
          <w:sz w:val="52"/>
          <w:szCs w:val="52"/>
        </w:rPr>
        <w:t>Outcome notification</w:t>
      </w:r>
      <w:bookmarkEnd w:id="23"/>
    </w:p>
    <w:p w14:paraId="47392C1A" w14:textId="77777777" w:rsidR="00DA1289" w:rsidRDefault="00066BA1" w:rsidP="00C97D9B">
      <w:pPr>
        <w:spacing w:line="276" w:lineRule="auto"/>
        <w:rPr>
          <w:rFonts w:ascii="Aptos" w:hAnsi="Aptos"/>
        </w:rPr>
      </w:pPr>
      <w:r w:rsidRPr="00BD1CCB">
        <w:rPr>
          <w:rFonts w:ascii="Aptos" w:hAnsi="Aptos"/>
        </w:rPr>
        <w:t>All applicants will be notified of the outcome of their application by email. Unsuccessful and ineligible applicants are given the opportunity to seek feedback.</w:t>
      </w:r>
    </w:p>
    <w:p w14:paraId="425F6188" w14:textId="71AAF9AC" w:rsidR="00066BA1" w:rsidRPr="00BD1CCB" w:rsidRDefault="00014243" w:rsidP="00014243">
      <w:pPr>
        <w:pStyle w:val="Heading1"/>
        <w:rPr>
          <w:rFonts w:ascii="Aptos" w:hAnsi="Aptos"/>
          <w:sz w:val="52"/>
          <w:szCs w:val="52"/>
        </w:rPr>
      </w:pPr>
      <w:bookmarkStart w:id="24" w:name="_Toc206664213"/>
      <w:r w:rsidRPr="00BD1CCB">
        <w:rPr>
          <w:rFonts w:ascii="Aptos" w:hAnsi="Aptos"/>
          <w:sz w:val="52"/>
          <w:szCs w:val="52"/>
        </w:rPr>
        <w:t>Declaration</w:t>
      </w:r>
      <w:bookmarkEnd w:id="24"/>
    </w:p>
    <w:p w14:paraId="67C47FE8" w14:textId="77777777" w:rsidR="006F28D3" w:rsidRDefault="006F28D3" w:rsidP="00C97D9B">
      <w:pPr>
        <w:spacing w:line="276" w:lineRule="auto"/>
        <w:rPr>
          <w:rFonts w:ascii="Aptos" w:hAnsi="Aptos"/>
        </w:rPr>
      </w:pPr>
      <w:r w:rsidRPr="001C6344">
        <w:rPr>
          <w:rFonts w:ascii="Aptos" w:hAnsi="Aptos"/>
        </w:rPr>
        <w:t>It is a condition of making a grant application that the authorised representative submitting the application declares that:</w:t>
      </w:r>
    </w:p>
    <w:p w14:paraId="786BC34A" w14:textId="006947FB" w:rsidR="006F28D3" w:rsidRPr="00BD1CCB" w:rsidRDefault="006F28D3" w:rsidP="00C43B51">
      <w:pPr>
        <w:pStyle w:val="ListParagraph"/>
        <w:numPr>
          <w:ilvl w:val="0"/>
          <w:numId w:val="11"/>
        </w:numPr>
        <w:spacing w:line="276" w:lineRule="auto"/>
        <w:ind w:left="426" w:hanging="426"/>
        <w:rPr>
          <w:rFonts w:ascii="Aptos" w:hAnsi="Aptos"/>
        </w:rPr>
      </w:pPr>
      <w:r w:rsidRPr="00BD1CCB">
        <w:rPr>
          <w:rFonts w:ascii="Aptos" w:hAnsi="Aptos"/>
        </w:rPr>
        <w:t xml:space="preserve">All information supplied in the application form is complete and accurate and is not false or misleading, as at the date it is submitted to Office for Ageing Well, Department of Human Services; </w:t>
      </w:r>
    </w:p>
    <w:p w14:paraId="592FF02F" w14:textId="7AA005B6" w:rsidR="006F28D3" w:rsidRPr="00BD1CCB" w:rsidRDefault="006F28D3" w:rsidP="00C43B51">
      <w:pPr>
        <w:pStyle w:val="ListParagraph"/>
        <w:numPr>
          <w:ilvl w:val="0"/>
          <w:numId w:val="11"/>
        </w:numPr>
        <w:spacing w:line="276" w:lineRule="auto"/>
        <w:ind w:left="426" w:hanging="426"/>
        <w:rPr>
          <w:rFonts w:ascii="Aptos" w:hAnsi="Aptos"/>
        </w:rPr>
      </w:pPr>
      <w:r w:rsidRPr="00BD1CCB">
        <w:rPr>
          <w:rFonts w:ascii="Aptos" w:hAnsi="Aptos"/>
        </w:rPr>
        <w:t xml:space="preserve">The parties listed in the application, and/or the applicant organisation (including the </w:t>
      </w:r>
      <w:proofErr w:type="spellStart"/>
      <w:r w:rsidRPr="00BD1CCB">
        <w:rPr>
          <w:rFonts w:ascii="Aptos" w:hAnsi="Aptos"/>
        </w:rPr>
        <w:t>auspiced</w:t>
      </w:r>
      <w:proofErr w:type="spellEnd"/>
      <w:r w:rsidRPr="00BD1CCB">
        <w:rPr>
          <w:rFonts w:ascii="Aptos" w:hAnsi="Aptos"/>
        </w:rPr>
        <w:t xml:space="preserve"> organisation) have not committed, are not currently being investigated for, and will not partake in any fraud or dishonesty offences;</w:t>
      </w:r>
    </w:p>
    <w:p w14:paraId="1F1E101F" w14:textId="163A7B95" w:rsidR="006F28D3" w:rsidRPr="00BD1CCB" w:rsidRDefault="006F28D3" w:rsidP="00C43B51">
      <w:pPr>
        <w:pStyle w:val="ListParagraph"/>
        <w:numPr>
          <w:ilvl w:val="0"/>
          <w:numId w:val="11"/>
        </w:numPr>
        <w:spacing w:line="276" w:lineRule="auto"/>
        <w:ind w:left="426" w:hanging="426"/>
        <w:rPr>
          <w:rFonts w:ascii="Aptos" w:hAnsi="Aptos"/>
        </w:rPr>
      </w:pPr>
      <w:r w:rsidRPr="00BD1CCB">
        <w:rPr>
          <w:rFonts w:ascii="Aptos" w:hAnsi="Aptos"/>
        </w:rPr>
        <w:t xml:space="preserve">All information in the application is capable of substantiation for the amount and purposes of expenses; </w:t>
      </w:r>
    </w:p>
    <w:p w14:paraId="5F5D2EF4" w14:textId="0E95D603" w:rsidR="006F28D3" w:rsidRPr="00BD1CCB" w:rsidRDefault="006F28D3" w:rsidP="00C43B51">
      <w:pPr>
        <w:pStyle w:val="ListParagraph"/>
        <w:numPr>
          <w:ilvl w:val="0"/>
          <w:numId w:val="11"/>
        </w:numPr>
        <w:spacing w:line="276" w:lineRule="auto"/>
        <w:ind w:left="426" w:hanging="426"/>
        <w:rPr>
          <w:rFonts w:ascii="Aptos" w:hAnsi="Aptos"/>
        </w:rPr>
      </w:pPr>
      <w:r w:rsidRPr="00BD1CCB">
        <w:rPr>
          <w:rFonts w:ascii="Aptos" w:hAnsi="Aptos"/>
        </w:rPr>
        <w:t>They have made all necessary inquiries to ensure that expenses in the application meet the eligibility requirements;</w:t>
      </w:r>
    </w:p>
    <w:p w14:paraId="14DF419A" w14:textId="1F10C1C6" w:rsidR="006F28D3" w:rsidRPr="00BD1CCB" w:rsidRDefault="006F28D3" w:rsidP="00C43B51">
      <w:pPr>
        <w:pStyle w:val="ListParagraph"/>
        <w:numPr>
          <w:ilvl w:val="0"/>
          <w:numId w:val="11"/>
        </w:numPr>
        <w:spacing w:line="276" w:lineRule="auto"/>
        <w:ind w:left="426" w:hanging="426"/>
        <w:rPr>
          <w:rFonts w:ascii="Aptos" w:hAnsi="Aptos"/>
        </w:rPr>
      </w:pPr>
      <w:r w:rsidRPr="00BD1CCB">
        <w:rPr>
          <w:rFonts w:ascii="Aptos" w:hAnsi="Aptos"/>
        </w:rPr>
        <w:t>All documents that may be relevant to the application will be made available (upon request) to Office for Ageing Well, Department of Human Services;</w:t>
      </w:r>
    </w:p>
    <w:p w14:paraId="53E46731" w14:textId="06398835" w:rsidR="006F28D3" w:rsidRPr="00BD1CCB" w:rsidRDefault="006F28D3" w:rsidP="00C43B51">
      <w:pPr>
        <w:pStyle w:val="ListParagraph"/>
        <w:numPr>
          <w:ilvl w:val="0"/>
          <w:numId w:val="11"/>
        </w:numPr>
        <w:spacing w:line="276" w:lineRule="auto"/>
        <w:ind w:left="426" w:hanging="426"/>
        <w:rPr>
          <w:rFonts w:ascii="Aptos" w:hAnsi="Aptos"/>
        </w:rPr>
      </w:pPr>
      <w:r w:rsidRPr="00BD1CCB">
        <w:rPr>
          <w:rFonts w:ascii="Aptos" w:hAnsi="Aptos"/>
        </w:rPr>
        <w:t>The project is not intended to result in financial gain for the applicant/applicant organisation;</w:t>
      </w:r>
    </w:p>
    <w:p w14:paraId="7C57B01E" w14:textId="54862B45" w:rsidR="006F28D3" w:rsidRPr="00BD1CCB" w:rsidRDefault="006F28D3" w:rsidP="00C43B51">
      <w:pPr>
        <w:pStyle w:val="ListParagraph"/>
        <w:numPr>
          <w:ilvl w:val="0"/>
          <w:numId w:val="11"/>
        </w:numPr>
        <w:spacing w:line="276" w:lineRule="auto"/>
        <w:ind w:left="426" w:hanging="426"/>
        <w:rPr>
          <w:rFonts w:ascii="Aptos" w:hAnsi="Aptos"/>
        </w:rPr>
      </w:pPr>
      <w:r w:rsidRPr="00BD1CCB">
        <w:rPr>
          <w:rFonts w:ascii="Aptos" w:hAnsi="Aptos"/>
        </w:rPr>
        <w:t>The applicant organisation does not owe any reports or money to O</w:t>
      </w:r>
      <w:r w:rsidRPr="00BD1CCB">
        <w:rPr>
          <w:rFonts w:ascii="Arial" w:hAnsi="Arial" w:cs="Arial"/>
        </w:rPr>
        <w:t>ﬃ</w:t>
      </w:r>
      <w:r w:rsidRPr="00BD1CCB">
        <w:rPr>
          <w:rFonts w:ascii="Aptos" w:hAnsi="Aptos"/>
        </w:rPr>
        <w:t>ce for Ageing Well or Department of Human Services as a result of previous funding or grants;</w:t>
      </w:r>
    </w:p>
    <w:p w14:paraId="4B0C6FA0" w14:textId="678A3E25" w:rsidR="006F28D3" w:rsidRPr="00BD1CCB" w:rsidRDefault="006F28D3" w:rsidP="00C43B51">
      <w:pPr>
        <w:pStyle w:val="ListParagraph"/>
        <w:numPr>
          <w:ilvl w:val="0"/>
          <w:numId w:val="11"/>
        </w:numPr>
        <w:spacing w:line="276" w:lineRule="auto"/>
        <w:ind w:left="426" w:hanging="426"/>
        <w:rPr>
          <w:rFonts w:ascii="Aptos" w:hAnsi="Aptos"/>
        </w:rPr>
      </w:pPr>
      <w:r w:rsidRPr="00BD1CCB">
        <w:rPr>
          <w:rFonts w:ascii="Aptos" w:hAnsi="Aptos"/>
        </w:rPr>
        <w:t>The applicant organisation has the appropriate insurance including Public Liability Insurance not less than $1,000,000, for the activities that are the subject of the grant; and</w:t>
      </w:r>
    </w:p>
    <w:p w14:paraId="243C5DB0" w14:textId="4B903E3F" w:rsidR="00014243" w:rsidRPr="00BD1CCB" w:rsidRDefault="006F28D3" w:rsidP="00C43B51">
      <w:pPr>
        <w:pStyle w:val="ListParagraph"/>
        <w:numPr>
          <w:ilvl w:val="0"/>
          <w:numId w:val="11"/>
        </w:numPr>
        <w:spacing w:line="276" w:lineRule="auto"/>
        <w:ind w:left="426" w:hanging="426"/>
        <w:rPr>
          <w:rFonts w:ascii="Aptos" w:hAnsi="Aptos"/>
        </w:rPr>
      </w:pPr>
      <w:r w:rsidRPr="00BD1CCB">
        <w:rPr>
          <w:rFonts w:ascii="Aptos" w:hAnsi="Aptos"/>
        </w:rPr>
        <w:t>They are authorised to submit the grant application and to agree to the declaration on behalf of the applicant organisation.</w:t>
      </w:r>
    </w:p>
    <w:p w14:paraId="543181A2" w14:textId="290FA2DE" w:rsidR="00633EF3" w:rsidRDefault="00633EF3" w:rsidP="00C97D9B">
      <w:pPr>
        <w:spacing w:line="276" w:lineRule="auto"/>
        <w:rPr>
          <w:rFonts w:ascii="Aptos" w:hAnsi="Aptos"/>
        </w:rPr>
      </w:pPr>
      <w:r w:rsidRPr="00BD1CCB">
        <w:rPr>
          <w:rFonts w:ascii="Aptos" w:hAnsi="Aptos"/>
        </w:rPr>
        <w:t>The authorised representative understands that:</w:t>
      </w:r>
    </w:p>
    <w:p w14:paraId="0A471419" w14:textId="7D853E9F" w:rsidR="00633EF3" w:rsidRPr="00BD1CCB" w:rsidRDefault="00633EF3" w:rsidP="00C43B51">
      <w:pPr>
        <w:pStyle w:val="ListParagraph"/>
        <w:numPr>
          <w:ilvl w:val="0"/>
          <w:numId w:val="12"/>
        </w:numPr>
        <w:spacing w:line="276" w:lineRule="auto"/>
        <w:ind w:left="426" w:hanging="426"/>
        <w:rPr>
          <w:rFonts w:ascii="Aptos" w:hAnsi="Aptos"/>
        </w:rPr>
      </w:pPr>
      <w:r w:rsidRPr="00BD1CCB">
        <w:rPr>
          <w:rFonts w:ascii="Aptos" w:hAnsi="Aptos"/>
        </w:rPr>
        <w:lastRenderedPageBreak/>
        <w:t xml:space="preserve">Giving false or misleading information is a serious offence. It is a criminal offence to attempt to obtain a grant or increase the amount of a grant through deceit, false or misleading representation or other unlawful means; </w:t>
      </w:r>
    </w:p>
    <w:p w14:paraId="63DABA4D" w14:textId="1CF4CE4E" w:rsidR="00633EF3" w:rsidRPr="00BD1CCB" w:rsidRDefault="00633EF3" w:rsidP="00C43B51">
      <w:pPr>
        <w:pStyle w:val="ListParagraph"/>
        <w:numPr>
          <w:ilvl w:val="0"/>
          <w:numId w:val="12"/>
        </w:numPr>
        <w:spacing w:line="276" w:lineRule="auto"/>
        <w:ind w:left="426" w:hanging="426"/>
        <w:rPr>
          <w:rFonts w:ascii="Aptos" w:hAnsi="Aptos"/>
        </w:rPr>
      </w:pPr>
      <w:r w:rsidRPr="00BD1CCB">
        <w:rPr>
          <w:rFonts w:ascii="Aptos" w:hAnsi="Aptos"/>
        </w:rPr>
        <w:t xml:space="preserve">The submission of an application does not guarantee funding and if successful does not involve any ongoing government funding commitment; </w:t>
      </w:r>
    </w:p>
    <w:p w14:paraId="592A1727" w14:textId="3EB79332" w:rsidR="00633EF3" w:rsidRPr="00BD1CCB" w:rsidRDefault="00633EF3" w:rsidP="00C43B51">
      <w:pPr>
        <w:pStyle w:val="ListParagraph"/>
        <w:numPr>
          <w:ilvl w:val="0"/>
          <w:numId w:val="12"/>
        </w:numPr>
        <w:spacing w:line="276" w:lineRule="auto"/>
        <w:ind w:left="426" w:hanging="426"/>
        <w:rPr>
          <w:rFonts w:ascii="Aptos" w:hAnsi="Aptos"/>
        </w:rPr>
      </w:pPr>
      <w:r w:rsidRPr="00BD1CCB">
        <w:rPr>
          <w:rFonts w:ascii="Aptos" w:hAnsi="Aptos"/>
        </w:rPr>
        <w:t xml:space="preserve">If successful in obtaining a grant, the applicant organisation will enter into a binding agreement that includes grant terms and conditions relating to the approved expenditure of grant funds and specific reporting and compliance requirements; </w:t>
      </w:r>
    </w:p>
    <w:p w14:paraId="3EC724AF" w14:textId="6A60CD11" w:rsidR="00633EF3" w:rsidRPr="00BD1CCB" w:rsidRDefault="00633EF3" w:rsidP="00C43B51">
      <w:pPr>
        <w:pStyle w:val="ListParagraph"/>
        <w:numPr>
          <w:ilvl w:val="0"/>
          <w:numId w:val="12"/>
        </w:numPr>
        <w:spacing w:line="276" w:lineRule="auto"/>
        <w:ind w:left="426" w:hanging="426"/>
        <w:rPr>
          <w:rFonts w:ascii="Aptos" w:hAnsi="Aptos"/>
        </w:rPr>
      </w:pPr>
      <w:r w:rsidRPr="00BD1CCB">
        <w:rPr>
          <w:rFonts w:ascii="Aptos" w:hAnsi="Aptos"/>
        </w:rPr>
        <w:t>Office for Ageing Well must be notified immediately if funding for the same items budgeted in the application has been approved by another funding body, including another part of Department of Human Services; and</w:t>
      </w:r>
    </w:p>
    <w:p w14:paraId="03EC5EC0" w14:textId="77777777" w:rsidR="00DA1289" w:rsidRDefault="00633EF3" w:rsidP="00C43B51">
      <w:pPr>
        <w:pStyle w:val="ListParagraph"/>
        <w:numPr>
          <w:ilvl w:val="0"/>
          <w:numId w:val="12"/>
        </w:numPr>
        <w:spacing w:line="276" w:lineRule="auto"/>
        <w:ind w:left="426" w:hanging="426"/>
        <w:rPr>
          <w:rFonts w:ascii="Aptos" w:hAnsi="Aptos"/>
        </w:rPr>
      </w:pPr>
      <w:r w:rsidRPr="00BD1CCB">
        <w:rPr>
          <w:rFonts w:ascii="Aptos" w:hAnsi="Aptos"/>
        </w:rPr>
        <w:t>The Minister for Seniors and Ageing Well may promote or publicly refer to any Office for Ageing Well grants. This may be done directly or through the communication mechanisms of O</w:t>
      </w:r>
      <w:r w:rsidRPr="00BD1CCB">
        <w:rPr>
          <w:rFonts w:ascii="Arial" w:hAnsi="Arial" w:cs="Arial"/>
        </w:rPr>
        <w:t>ﬃ</w:t>
      </w:r>
      <w:r w:rsidRPr="00BD1CCB">
        <w:rPr>
          <w:rFonts w:ascii="Aptos" w:hAnsi="Aptos"/>
        </w:rPr>
        <w:t>ce for Ageing Well and the South Australian Government. Funded organisations will be required, if requested, to provide project related information for the purpose of promotion by the Minister for Seniors and Ageing Well.</w:t>
      </w:r>
    </w:p>
    <w:p w14:paraId="071EDEE5" w14:textId="0CE9E46A" w:rsidR="0096369C" w:rsidRPr="00BD1CCB" w:rsidRDefault="00A80C6E" w:rsidP="00A80C6E">
      <w:pPr>
        <w:pStyle w:val="Heading1"/>
        <w:rPr>
          <w:rFonts w:ascii="Aptos" w:hAnsi="Aptos"/>
          <w:sz w:val="52"/>
          <w:szCs w:val="52"/>
        </w:rPr>
      </w:pPr>
      <w:bookmarkStart w:id="25" w:name="_Toc206664214"/>
      <w:r w:rsidRPr="00BD1CCB">
        <w:rPr>
          <w:rFonts w:ascii="Aptos" w:hAnsi="Aptos"/>
          <w:sz w:val="52"/>
          <w:szCs w:val="52"/>
        </w:rPr>
        <w:t>Enquiries and feedback</w:t>
      </w:r>
      <w:bookmarkEnd w:id="25"/>
    </w:p>
    <w:p w14:paraId="7AC1B038" w14:textId="77777777" w:rsidR="00DA1289" w:rsidRDefault="00A545AF" w:rsidP="00C97D9B">
      <w:pPr>
        <w:spacing w:line="276" w:lineRule="auto"/>
        <w:rPr>
          <w:rFonts w:ascii="Aptos" w:hAnsi="Aptos"/>
        </w:rPr>
      </w:pPr>
      <w:r w:rsidRPr="00BD1CCB">
        <w:rPr>
          <w:rFonts w:ascii="Aptos" w:hAnsi="Aptos"/>
        </w:rPr>
        <w:t xml:space="preserve">Applicants are encouraged to visit Office for Ageing Well grants webpage or contact the office via email for any grant related queries. </w:t>
      </w:r>
    </w:p>
    <w:p w14:paraId="5344A598" w14:textId="1B85E57D" w:rsidR="003A424B" w:rsidRDefault="00A545AF" w:rsidP="00C97D9B">
      <w:pPr>
        <w:spacing w:line="276" w:lineRule="auto"/>
        <w:rPr>
          <w:rFonts w:ascii="Aptos" w:hAnsi="Aptos"/>
        </w:rPr>
      </w:pPr>
      <w:r w:rsidRPr="00BD1CCB">
        <w:rPr>
          <w:rFonts w:ascii="Aptos" w:hAnsi="Aptos"/>
        </w:rPr>
        <w:t xml:space="preserve">Website: </w:t>
      </w:r>
      <w:hyperlink r:id="rId26" w:history="1">
        <w:r w:rsidR="003A424B">
          <w:rPr>
            <w:rStyle w:val="Hyperlink"/>
            <w:rFonts w:ascii="Aptos" w:hAnsi="Aptos"/>
          </w:rPr>
          <w:t>dhs.sa.gov.au/</w:t>
        </w:r>
        <w:proofErr w:type="spellStart"/>
        <w:r w:rsidR="003A424B">
          <w:rPr>
            <w:rStyle w:val="Hyperlink"/>
            <w:rFonts w:ascii="Aptos" w:hAnsi="Aptos"/>
          </w:rPr>
          <w:t>ageingwellgrants</w:t>
        </w:r>
        <w:proofErr w:type="spellEnd"/>
      </w:hyperlink>
    </w:p>
    <w:p w14:paraId="428B074A" w14:textId="77777777" w:rsidR="00DA1289" w:rsidRDefault="00A545AF" w:rsidP="00C97D9B">
      <w:pPr>
        <w:spacing w:line="276" w:lineRule="auto"/>
        <w:rPr>
          <w:rFonts w:ascii="Aptos" w:hAnsi="Aptos"/>
        </w:rPr>
      </w:pPr>
      <w:r w:rsidRPr="00BD1CCB">
        <w:rPr>
          <w:rFonts w:ascii="Aptos" w:hAnsi="Aptos"/>
        </w:rPr>
        <w:t xml:space="preserve">Email: </w:t>
      </w:r>
      <w:hyperlink r:id="rId27" w:history="1">
        <w:r w:rsidR="003A424B" w:rsidRPr="00F437CE">
          <w:rPr>
            <w:rStyle w:val="Hyperlink"/>
            <w:rFonts w:ascii="Aptos" w:hAnsi="Aptos"/>
          </w:rPr>
          <w:t>ageingwellgrants@sa.gov.au</w:t>
        </w:r>
      </w:hyperlink>
    </w:p>
    <w:p w14:paraId="5B30AD1F" w14:textId="77777777" w:rsidR="00DA1289" w:rsidRDefault="00A545AF" w:rsidP="00C97D9B">
      <w:pPr>
        <w:spacing w:line="276" w:lineRule="auto"/>
        <w:rPr>
          <w:rFonts w:ascii="Aptos" w:hAnsi="Aptos"/>
        </w:rPr>
      </w:pPr>
      <w:r w:rsidRPr="00BD1CCB">
        <w:rPr>
          <w:rFonts w:ascii="Aptos" w:hAnsi="Aptos"/>
        </w:rPr>
        <w:t>Office for Ageing Well welcomes applicant feedback. Following submission of your application, you will be sent a confirmation email with a link to an anonymous feedback form for your optional participation.</w:t>
      </w:r>
    </w:p>
    <w:p w14:paraId="0A778AEB" w14:textId="4D373D1F" w:rsidR="00D57BE0" w:rsidRDefault="00D57BE0" w:rsidP="00D57BE0">
      <w:pPr>
        <w:pStyle w:val="Heading1"/>
        <w:rPr>
          <w:rFonts w:ascii="Aptos" w:hAnsi="Aptos"/>
          <w:sz w:val="52"/>
          <w:szCs w:val="52"/>
        </w:rPr>
      </w:pPr>
      <w:r w:rsidRPr="00D57BE0">
        <w:rPr>
          <w:rFonts w:ascii="Aptos" w:hAnsi="Aptos"/>
          <w:sz w:val="52"/>
          <w:szCs w:val="52"/>
        </w:rPr>
        <w:t xml:space="preserve">Appendix: Positive Ageing Fellowship Grants (PAFG) – Theory of Change </w:t>
      </w:r>
    </w:p>
    <w:p w14:paraId="6018DD22" w14:textId="77777777" w:rsidR="00DA1289" w:rsidRDefault="00D57BE0" w:rsidP="00D57BE0">
      <w:pPr>
        <w:pStyle w:val="Heading1"/>
        <w:rPr>
          <w:rFonts w:ascii="Aptos" w:hAnsi="Aptos"/>
          <w:sz w:val="52"/>
          <w:szCs w:val="52"/>
        </w:rPr>
      </w:pPr>
      <w:r w:rsidRPr="00D57BE0">
        <w:rPr>
          <w:rFonts w:ascii="Aptos" w:eastAsiaTheme="minorHAnsi" w:hAnsi="Aptos" w:cstheme="minorBidi"/>
          <w:color w:val="auto"/>
          <w:spacing w:val="0"/>
          <w:kern w:val="0"/>
          <w:sz w:val="24"/>
          <w:szCs w:val="22"/>
        </w:rPr>
        <w:t>(updated Oct 23)</w:t>
      </w:r>
    </w:p>
    <w:p w14:paraId="381247E3" w14:textId="534A2FCE" w:rsidR="00D57BE0" w:rsidRPr="00454B97" w:rsidRDefault="00D57BE0" w:rsidP="00D57BE0">
      <w:pPr>
        <w:spacing w:line="276" w:lineRule="auto"/>
        <w:rPr>
          <w:rFonts w:ascii="Aptos" w:hAnsi="Aptos"/>
          <w:b/>
          <w:bCs/>
          <w:szCs w:val="24"/>
        </w:rPr>
      </w:pPr>
      <w:r w:rsidRPr="00454B97">
        <w:rPr>
          <w:rFonts w:ascii="Aptos" w:hAnsi="Aptos"/>
          <w:b/>
          <w:bCs/>
          <w:szCs w:val="24"/>
        </w:rPr>
        <w:t>Vision for SA (Broad Goal)</w:t>
      </w:r>
    </w:p>
    <w:p w14:paraId="667F6020" w14:textId="77777777" w:rsidR="00DA1289" w:rsidRDefault="00D57BE0" w:rsidP="00D57BE0">
      <w:pPr>
        <w:spacing w:line="276" w:lineRule="auto"/>
        <w:rPr>
          <w:rFonts w:ascii="Aptos" w:hAnsi="Aptos"/>
          <w:szCs w:val="24"/>
        </w:rPr>
      </w:pPr>
      <w:r w:rsidRPr="00454B97">
        <w:rPr>
          <w:rFonts w:ascii="Aptos" w:hAnsi="Aptos"/>
          <w:szCs w:val="24"/>
        </w:rPr>
        <w:lastRenderedPageBreak/>
        <w:t>South Australia is a healthy, connected, equitable and sustainable community which takes a whole-of- life approach that fosters many years of living well and supports us to die with dignity in line with our wishes.</w:t>
      </w:r>
    </w:p>
    <w:p w14:paraId="06343C56" w14:textId="4B8C755D" w:rsidR="00D57BE0" w:rsidRPr="00454B97" w:rsidRDefault="00454B97" w:rsidP="00D57BE0">
      <w:pPr>
        <w:spacing w:line="276" w:lineRule="auto"/>
        <w:rPr>
          <w:rFonts w:ascii="Aptos" w:hAnsi="Aptos"/>
          <w:b/>
          <w:bCs/>
          <w:szCs w:val="24"/>
        </w:rPr>
      </w:pPr>
      <w:r>
        <w:rPr>
          <w:rFonts w:ascii="Aptos" w:hAnsi="Aptos"/>
          <w:b/>
          <w:bCs/>
          <w:szCs w:val="24"/>
        </w:rPr>
        <w:t>O</w:t>
      </w:r>
      <w:r w:rsidR="00D57BE0" w:rsidRPr="00454B97">
        <w:rPr>
          <w:rFonts w:ascii="Aptos" w:hAnsi="Aptos"/>
          <w:b/>
          <w:bCs/>
          <w:szCs w:val="24"/>
        </w:rPr>
        <w:t>utcomes</w:t>
      </w:r>
    </w:p>
    <w:p w14:paraId="79C76C7C" w14:textId="77777777" w:rsidR="00D57BE0" w:rsidRPr="00454B97" w:rsidRDefault="00D57BE0" w:rsidP="00C43B51">
      <w:pPr>
        <w:pStyle w:val="ListParagraph"/>
        <w:numPr>
          <w:ilvl w:val="0"/>
          <w:numId w:val="12"/>
        </w:numPr>
        <w:spacing w:line="276" w:lineRule="auto"/>
        <w:ind w:left="426" w:hanging="426"/>
        <w:rPr>
          <w:rFonts w:ascii="Aptos" w:hAnsi="Aptos"/>
        </w:rPr>
      </w:pPr>
      <w:r w:rsidRPr="00454B97">
        <w:rPr>
          <w:rFonts w:ascii="Aptos" w:hAnsi="Aptos"/>
        </w:rPr>
        <w:t>Homes and communities enable flexibility and choice, and support us to live how we choose, no matter our age, needs, wants and desires.</w:t>
      </w:r>
    </w:p>
    <w:p w14:paraId="5F6766C7" w14:textId="19E39C61" w:rsidR="00D57BE0" w:rsidRPr="00454B97" w:rsidRDefault="00D57BE0" w:rsidP="00C43B51">
      <w:pPr>
        <w:pStyle w:val="ListParagraph"/>
        <w:numPr>
          <w:ilvl w:val="0"/>
          <w:numId w:val="12"/>
        </w:numPr>
        <w:spacing w:line="276" w:lineRule="auto"/>
        <w:ind w:left="426" w:hanging="426"/>
        <w:rPr>
          <w:rFonts w:ascii="Aptos" w:hAnsi="Aptos"/>
        </w:rPr>
      </w:pPr>
      <w:r w:rsidRPr="00454B97">
        <w:rPr>
          <w:rFonts w:ascii="Aptos" w:hAnsi="Aptos"/>
        </w:rPr>
        <w:t>An inclusive society that has moved</w:t>
      </w:r>
      <w:r w:rsidR="00454B97" w:rsidRPr="00454B97">
        <w:rPr>
          <w:rFonts w:ascii="Aptos" w:hAnsi="Aptos"/>
        </w:rPr>
        <w:t xml:space="preserve"> beyond ageism.</w:t>
      </w:r>
    </w:p>
    <w:p w14:paraId="124DDF25" w14:textId="5076479C" w:rsidR="00D57BE0" w:rsidRPr="00454B97" w:rsidRDefault="00D57BE0" w:rsidP="00C43B51">
      <w:pPr>
        <w:pStyle w:val="ListParagraph"/>
        <w:numPr>
          <w:ilvl w:val="0"/>
          <w:numId w:val="12"/>
        </w:numPr>
        <w:spacing w:line="276" w:lineRule="auto"/>
        <w:ind w:left="426" w:hanging="426"/>
        <w:rPr>
          <w:rFonts w:ascii="Aptos" w:hAnsi="Aptos"/>
        </w:rPr>
      </w:pPr>
      <w:r w:rsidRPr="00454B97">
        <w:rPr>
          <w:rFonts w:ascii="Aptos" w:hAnsi="Aptos"/>
        </w:rPr>
        <w:t>Everyone has the opportunity, support and encouragement to maintain and develop meaningful connections.</w:t>
      </w:r>
    </w:p>
    <w:p w14:paraId="2A3B80CC" w14:textId="77777777" w:rsidR="00D57BE0" w:rsidRPr="00454B97" w:rsidRDefault="00D57BE0" w:rsidP="00C43B51">
      <w:pPr>
        <w:pStyle w:val="ListParagraph"/>
        <w:numPr>
          <w:ilvl w:val="0"/>
          <w:numId w:val="12"/>
        </w:numPr>
        <w:spacing w:line="276" w:lineRule="auto"/>
        <w:ind w:left="426" w:hanging="426"/>
        <w:rPr>
          <w:rFonts w:ascii="Aptos" w:hAnsi="Aptos"/>
        </w:rPr>
      </w:pPr>
      <w:r w:rsidRPr="00454B97">
        <w:rPr>
          <w:rFonts w:ascii="Aptos" w:hAnsi="Aptos"/>
        </w:rPr>
        <w:t>The options and choices available to us reflect the diversity of our needs, wants, experiences and aspirations.</w:t>
      </w:r>
    </w:p>
    <w:p w14:paraId="02001DC6" w14:textId="77777777" w:rsidR="00D57BE0" w:rsidRPr="00454B97" w:rsidRDefault="00D57BE0" w:rsidP="00C43B51">
      <w:pPr>
        <w:pStyle w:val="ListParagraph"/>
        <w:numPr>
          <w:ilvl w:val="0"/>
          <w:numId w:val="12"/>
        </w:numPr>
        <w:spacing w:line="276" w:lineRule="auto"/>
        <w:ind w:left="426" w:hanging="426"/>
        <w:rPr>
          <w:rFonts w:ascii="Aptos" w:hAnsi="Aptos"/>
        </w:rPr>
      </w:pPr>
      <w:r w:rsidRPr="00454B97">
        <w:rPr>
          <w:rFonts w:ascii="Aptos" w:hAnsi="Aptos"/>
        </w:rPr>
        <w:t xml:space="preserve">We all have the capabilities and supports for remaining active participants throughout all of life’s transitions. </w:t>
      </w:r>
    </w:p>
    <w:p w14:paraId="24947F82" w14:textId="5982EBB3" w:rsidR="00D57BE0" w:rsidRPr="00454B97" w:rsidRDefault="00D57BE0" w:rsidP="00C43B51">
      <w:pPr>
        <w:pStyle w:val="ListParagraph"/>
        <w:numPr>
          <w:ilvl w:val="0"/>
          <w:numId w:val="12"/>
        </w:numPr>
        <w:spacing w:line="276" w:lineRule="auto"/>
        <w:ind w:left="426" w:hanging="426"/>
        <w:rPr>
          <w:rFonts w:ascii="Aptos" w:hAnsi="Aptos"/>
        </w:rPr>
      </w:pPr>
      <w:r w:rsidRPr="00454B97">
        <w:rPr>
          <w:rFonts w:ascii="Aptos" w:hAnsi="Aptos"/>
        </w:rPr>
        <w:t>We all have access to the options, information and supports that enable us to age well.</w:t>
      </w:r>
    </w:p>
    <w:p w14:paraId="24E418B9" w14:textId="5B406C2B" w:rsidR="00D57BE0" w:rsidRPr="00454B97" w:rsidRDefault="00D57BE0" w:rsidP="00454B97">
      <w:pPr>
        <w:spacing w:line="271" w:lineRule="auto"/>
        <w:rPr>
          <w:rFonts w:ascii="Aptos" w:hAnsi="Aptos"/>
          <w:b/>
          <w:bCs/>
          <w:szCs w:val="24"/>
        </w:rPr>
      </w:pPr>
      <w:r w:rsidRPr="00454B97">
        <w:rPr>
          <w:rFonts w:ascii="Aptos" w:hAnsi="Aptos"/>
          <w:b/>
          <w:bCs/>
          <w:szCs w:val="24"/>
        </w:rPr>
        <w:t>Interim outcomes (at end of PAFG Program)</w:t>
      </w:r>
    </w:p>
    <w:p w14:paraId="11ECB1CC" w14:textId="77777777" w:rsidR="00D57BE0" w:rsidRPr="00454B97" w:rsidRDefault="00D57BE0" w:rsidP="00C43B51">
      <w:pPr>
        <w:pStyle w:val="ListParagraph"/>
        <w:numPr>
          <w:ilvl w:val="0"/>
          <w:numId w:val="12"/>
        </w:numPr>
        <w:spacing w:line="276" w:lineRule="auto"/>
        <w:ind w:left="426" w:hanging="426"/>
        <w:rPr>
          <w:rFonts w:ascii="Aptos" w:hAnsi="Aptos"/>
        </w:rPr>
      </w:pPr>
      <w:r w:rsidRPr="00454B97">
        <w:rPr>
          <w:rFonts w:ascii="Aptos" w:hAnsi="Aptos"/>
        </w:rPr>
        <w:t>PAFG Fellows make measurable progress towards outcomes in their theory of change.</w:t>
      </w:r>
    </w:p>
    <w:p w14:paraId="26559B5D" w14:textId="77777777" w:rsidR="00D57BE0" w:rsidRPr="00454B97" w:rsidRDefault="00D57BE0" w:rsidP="00C43B51">
      <w:pPr>
        <w:pStyle w:val="ListParagraph"/>
        <w:numPr>
          <w:ilvl w:val="0"/>
          <w:numId w:val="12"/>
        </w:numPr>
        <w:spacing w:line="276" w:lineRule="auto"/>
        <w:ind w:left="426" w:hanging="426"/>
        <w:rPr>
          <w:rFonts w:ascii="Aptos" w:hAnsi="Aptos"/>
        </w:rPr>
      </w:pPr>
      <w:r w:rsidRPr="00454B97">
        <w:rPr>
          <w:rFonts w:ascii="Aptos" w:hAnsi="Aptos"/>
        </w:rPr>
        <w:t>PAFG Fellows prioritise impact and outcomes (over outputs) in decision making and reporting.</w:t>
      </w:r>
    </w:p>
    <w:p w14:paraId="295AD1F7" w14:textId="42A47992" w:rsidR="00D57BE0" w:rsidRPr="00454B97" w:rsidRDefault="00D57BE0" w:rsidP="00C43B51">
      <w:pPr>
        <w:pStyle w:val="ListParagraph"/>
        <w:numPr>
          <w:ilvl w:val="0"/>
          <w:numId w:val="12"/>
        </w:numPr>
        <w:spacing w:line="276" w:lineRule="auto"/>
        <w:ind w:left="426" w:hanging="426"/>
        <w:rPr>
          <w:rFonts w:ascii="Aptos" w:hAnsi="Aptos"/>
        </w:rPr>
      </w:pPr>
      <w:r w:rsidRPr="00454B97">
        <w:rPr>
          <w:rFonts w:ascii="Aptos" w:hAnsi="Aptos"/>
        </w:rPr>
        <w:t>PAFG Fellows build new capability and connections.</w:t>
      </w:r>
    </w:p>
    <w:p w14:paraId="7A5C5DF1" w14:textId="77777777" w:rsidR="00D57BE0" w:rsidRPr="00454B97" w:rsidRDefault="00D57BE0" w:rsidP="00C43B51">
      <w:pPr>
        <w:pStyle w:val="ListParagraph"/>
        <w:numPr>
          <w:ilvl w:val="0"/>
          <w:numId w:val="12"/>
        </w:numPr>
        <w:spacing w:line="276" w:lineRule="auto"/>
        <w:ind w:left="426" w:hanging="426"/>
        <w:rPr>
          <w:rFonts w:ascii="Aptos" w:hAnsi="Aptos"/>
        </w:rPr>
      </w:pPr>
      <w:r w:rsidRPr="00454B97">
        <w:rPr>
          <w:rFonts w:ascii="Aptos" w:hAnsi="Aptos"/>
        </w:rPr>
        <w:t>PAFG Fellows demonstrate systems thinking in how they act, collaborate and influence change.</w:t>
      </w:r>
    </w:p>
    <w:p w14:paraId="251CC832" w14:textId="77777777" w:rsidR="00D57BE0" w:rsidRPr="00454B97" w:rsidRDefault="00D57BE0" w:rsidP="00C43B51">
      <w:pPr>
        <w:pStyle w:val="ListParagraph"/>
        <w:numPr>
          <w:ilvl w:val="0"/>
          <w:numId w:val="12"/>
        </w:numPr>
        <w:spacing w:line="276" w:lineRule="auto"/>
        <w:ind w:left="426" w:hanging="426"/>
        <w:rPr>
          <w:rFonts w:ascii="Aptos" w:hAnsi="Aptos"/>
        </w:rPr>
      </w:pPr>
      <w:r w:rsidRPr="00454B97">
        <w:rPr>
          <w:rFonts w:ascii="Aptos" w:hAnsi="Aptos"/>
        </w:rPr>
        <w:t>PAFG Fellows continue as partners of Office for Ageing Well.</w:t>
      </w:r>
    </w:p>
    <w:p w14:paraId="19F4CF5E" w14:textId="77777777" w:rsidR="00D57BE0" w:rsidRPr="00454B97" w:rsidRDefault="00D57BE0" w:rsidP="00C43B51">
      <w:pPr>
        <w:pStyle w:val="ListParagraph"/>
        <w:numPr>
          <w:ilvl w:val="0"/>
          <w:numId w:val="12"/>
        </w:numPr>
        <w:spacing w:line="276" w:lineRule="auto"/>
        <w:ind w:left="426" w:hanging="426"/>
        <w:rPr>
          <w:rFonts w:ascii="Aptos" w:hAnsi="Aptos"/>
        </w:rPr>
      </w:pPr>
      <w:r w:rsidRPr="00454B97">
        <w:rPr>
          <w:rFonts w:ascii="Aptos" w:hAnsi="Aptos"/>
        </w:rPr>
        <w:t>Solutions funded through PAFGs continue beyond the granting period.</w:t>
      </w:r>
    </w:p>
    <w:p w14:paraId="5C4C7DF1" w14:textId="77777777" w:rsidR="00DA1289" w:rsidRDefault="00D57BE0" w:rsidP="00C43B51">
      <w:pPr>
        <w:pStyle w:val="ListParagraph"/>
        <w:numPr>
          <w:ilvl w:val="0"/>
          <w:numId w:val="12"/>
        </w:numPr>
        <w:spacing w:line="276" w:lineRule="auto"/>
        <w:ind w:left="426" w:hanging="426"/>
        <w:rPr>
          <w:rFonts w:ascii="Aptos" w:hAnsi="Aptos"/>
        </w:rPr>
      </w:pPr>
      <w:r w:rsidRPr="00454B97">
        <w:rPr>
          <w:rFonts w:ascii="Aptos" w:hAnsi="Aptos"/>
        </w:rPr>
        <w:t>Stories of impact of PAFG influence mindsets about ageing, engagement of older people and further investment in solutions.</w:t>
      </w:r>
    </w:p>
    <w:p w14:paraId="648917A1" w14:textId="3F668D6E" w:rsidR="00D57BE0" w:rsidRPr="00454B97" w:rsidRDefault="00454B97" w:rsidP="00AA2BEA">
      <w:pPr>
        <w:keepNext/>
        <w:spacing w:line="204" w:lineRule="exact"/>
        <w:rPr>
          <w:rFonts w:ascii="Aptos" w:hAnsi="Aptos"/>
          <w:b/>
          <w:bCs/>
          <w:szCs w:val="24"/>
        </w:rPr>
      </w:pPr>
      <w:r w:rsidRPr="00454B97">
        <w:rPr>
          <w:rFonts w:ascii="Aptos" w:hAnsi="Aptos"/>
          <w:b/>
          <w:bCs/>
          <w:szCs w:val="24"/>
        </w:rPr>
        <w:t>Influencing activities</w:t>
      </w:r>
    </w:p>
    <w:p w14:paraId="2C6ECA4C" w14:textId="77777777" w:rsidR="00454B97" w:rsidRPr="00454B97" w:rsidRDefault="00454B97" w:rsidP="00C43B51">
      <w:pPr>
        <w:pStyle w:val="ListParagraph"/>
        <w:numPr>
          <w:ilvl w:val="0"/>
          <w:numId w:val="12"/>
        </w:numPr>
        <w:spacing w:line="276" w:lineRule="auto"/>
        <w:ind w:left="426" w:hanging="426"/>
        <w:rPr>
          <w:rFonts w:ascii="Aptos" w:hAnsi="Aptos"/>
        </w:rPr>
      </w:pPr>
      <w:r w:rsidRPr="00454B97">
        <w:rPr>
          <w:rFonts w:ascii="Aptos" w:hAnsi="Aptos"/>
        </w:rPr>
        <w:t>PAFG Fellows are selected to create the mix for greatest impact.</w:t>
      </w:r>
    </w:p>
    <w:p w14:paraId="0BD66C0C" w14:textId="77777777" w:rsidR="00454B97" w:rsidRPr="00454B97" w:rsidRDefault="00454B97" w:rsidP="00C43B51">
      <w:pPr>
        <w:pStyle w:val="ListParagraph"/>
        <w:numPr>
          <w:ilvl w:val="0"/>
          <w:numId w:val="12"/>
        </w:numPr>
        <w:spacing w:line="276" w:lineRule="auto"/>
        <w:ind w:left="426" w:hanging="426"/>
        <w:rPr>
          <w:rFonts w:ascii="Aptos" w:hAnsi="Aptos"/>
        </w:rPr>
      </w:pPr>
      <w:r w:rsidRPr="00454B97">
        <w:rPr>
          <w:rFonts w:ascii="Aptos" w:hAnsi="Aptos"/>
        </w:rPr>
        <w:t>PAFG Fellows are selected on alignment to outcomes in this Theory of Change.</w:t>
      </w:r>
    </w:p>
    <w:p w14:paraId="76FB8F58" w14:textId="61A4312C" w:rsidR="00454B97" w:rsidRPr="00454B97" w:rsidRDefault="00454B97" w:rsidP="00C43B51">
      <w:pPr>
        <w:pStyle w:val="ListParagraph"/>
        <w:numPr>
          <w:ilvl w:val="0"/>
          <w:numId w:val="12"/>
        </w:numPr>
        <w:spacing w:line="276" w:lineRule="auto"/>
        <w:ind w:left="426" w:hanging="426"/>
        <w:rPr>
          <w:rFonts w:ascii="Aptos" w:hAnsi="Aptos"/>
        </w:rPr>
      </w:pPr>
      <w:r w:rsidRPr="00454B97">
        <w:rPr>
          <w:rFonts w:ascii="Aptos" w:hAnsi="Aptos"/>
        </w:rPr>
        <w:t>PAFG Fellows establish a theory of change.</w:t>
      </w:r>
    </w:p>
    <w:p w14:paraId="223ACDCC" w14:textId="3394266B" w:rsidR="00454B97" w:rsidRPr="00454B97" w:rsidRDefault="00454B97" w:rsidP="00C43B51">
      <w:pPr>
        <w:pStyle w:val="ListParagraph"/>
        <w:numPr>
          <w:ilvl w:val="0"/>
          <w:numId w:val="12"/>
        </w:numPr>
        <w:spacing w:line="276" w:lineRule="auto"/>
        <w:ind w:left="426" w:hanging="426"/>
        <w:rPr>
          <w:rFonts w:ascii="Aptos" w:hAnsi="Aptos"/>
        </w:rPr>
      </w:pPr>
      <w:r w:rsidRPr="00454B97">
        <w:rPr>
          <w:rFonts w:ascii="Aptos" w:hAnsi="Aptos"/>
        </w:rPr>
        <w:t>PAFG projects are supported to kick-off well.</w:t>
      </w:r>
    </w:p>
    <w:p w14:paraId="6C567112" w14:textId="77777777" w:rsidR="00454B97" w:rsidRPr="00454B97" w:rsidRDefault="00454B97" w:rsidP="00C43B51">
      <w:pPr>
        <w:pStyle w:val="ListParagraph"/>
        <w:numPr>
          <w:ilvl w:val="0"/>
          <w:numId w:val="12"/>
        </w:numPr>
        <w:spacing w:line="276" w:lineRule="auto"/>
        <w:ind w:left="426" w:hanging="426"/>
        <w:rPr>
          <w:rFonts w:ascii="Aptos" w:hAnsi="Aptos"/>
        </w:rPr>
      </w:pPr>
      <w:r w:rsidRPr="00454B97">
        <w:rPr>
          <w:rFonts w:ascii="Aptos" w:hAnsi="Aptos"/>
        </w:rPr>
        <w:lastRenderedPageBreak/>
        <w:t>Group and 1:1 coaching sessions to build capability in co- design techniques the three lenses of desirability, feasibility and sustainability (in the social change context) and working within systems.</w:t>
      </w:r>
    </w:p>
    <w:p w14:paraId="698BD1E2" w14:textId="77777777" w:rsidR="00454B97" w:rsidRPr="00454B97" w:rsidRDefault="00454B97" w:rsidP="00C43B51">
      <w:pPr>
        <w:pStyle w:val="ListParagraph"/>
        <w:numPr>
          <w:ilvl w:val="0"/>
          <w:numId w:val="12"/>
        </w:numPr>
        <w:spacing w:line="276" w:lineRule="auto"/>
        <w:ind w:left="426" w:hanging="426"/>
        <w:rPr>
          <w:rFonts w:ascii="Aptos" w:hAnsi="Aptos"/>
        </w:rPr>
      </w:pPr>
      <w:r w:rsidRPr="00454B97">
        <w:rPr>
          <w:rFonts w:ascii="Aptos" w:hAnsi="Aptos"/>
        </w:rPr>
        <w:t>Group and 1:1 coaching sessions support teams to troubleshoot, iterate, stretch their potential.</w:t>
      </w:r>
    </w:p>
    <w:p w14:paraId="07ED70A0" w14:textId="77777777" w:rsidR="00454B97" w:rsidRPr="00454B97" w:rsidRDefault="00454B97" w:rsidP="00C43B51">
      <w:pPr>
        <w:pStyle w:val="ListParagraph"/>
        <w:numPr>
          <w:ilvl w:val="0"/>
          <w:numId w:val="12"/>
        </w:numPr>
        <w:spacing w:line="276" w:lineRule="auto"/>
        <w:ind w:left="426" w:hanging="426"/>
        <w:rPr>
          <w:rFonts w:ascii="Aptos" w:hAnsi="Aptos"/>
        </w:rPr>
      </w:pPr>
      <w:r w:rsidRPr="00454B97">
        <w:rPr>
          <w:rFonts w:ascii="Aptos" w:hAnsi="Aptos"/>
        </w:rPr>
        <w:t xml:space="preserve">PAFG Fellows use the </w:t>
      </w:r>
      <w:hyperlink r:id="rId28">
        <w:r w:rsidRPr="00454B97">
          <w:rPr>
            <w:rFonts w:ascii="Aptos" w:hAnsi="Aptos"/>
          </w:rPr>
          <w:t>Measuring Success Framework to</w:t>
        </w:r>
      </w:hyperlink>
      <w:r w:rsidRPr="00454B97">
        <w:rPr>
          <w:rFonts w:ascii="Aptos" w:hAnsi="Aptos"/>
        </w:rPr>
        <w:t xml:space="preserve"> understand what success looks like and develop tools to measure their impact.</w:t>
      </w:r>
    </w:p>
    <w:p w14:paraId="4D251BDB" w14:textId="77777777" w:rsidR="00454B97" w:rsidRPr="00454B97" w:rsidRDefault="00454B97" w:rsidP="00C43B51">
      <w:pPr>
        <w:pStyle w:val="ListParagraph"/>
        <w:numPr>
          <w:ilvl w:val="0"/>
          <w:numId w:val="12"/>
        </w:numPr>
        <w:spacing w:line="276" w:lineRule="auto"/>
        <w:ind w:left="426" w:hanging="426"/>
        <w:rPr>
          <w:rFonts w:ascii="Aptos" w:hAnsi="Aptos"/>
        </w:rPr>
      </w:pPr>
      <w:r w:rsidRPr="00454B97">
        <w:rPr>
          <w:rFonts w:ascii="Aptos" w:hAnsi="Aptos"/>
        </w:rPr>
        <w:t>Group coaching sessions that foster opportunities to learn from one another, build new connections and identify potential collaborations.</w:t>
      </w:r>
    </w:p>
    <w:p w14:paraId="30DE118E" w14:textId="77777777" w:rsidR="00DA1289" w:rsidRDefault="00454B97" w:rsidP="00C43B51">
      <w:pPr>
        <w:pStyle w:val="ListParagraph"/>
        <w:numPr>
          <w:ilvl w:val="0"/>
          <w:numId w:val="12"/>
        </w:numPr>
        <w:spacing w:line="276" w:lineRule="auto"/>
        <w:ind w:left="426" w:hanging="426"/>
        <w:rPr>
          <w:rFonts w:ascii="Aptos" w:hAnsi="Aptos"/>
        </w:rPr>
      </w:pPr>
      <w:r w:rsidRPr="00C43B51">
        <w:rPr>
          <w:rFonts w:ascii="Aptos" w:hAnsi="Aptos"/>
        </w:rPr>
        <w:t>Learning and stories of impact are captured and shared to influence mindsets about ageing, engagement of older people and further investment in solutions.</w:t>
      </w:r>
    </w:p>
    <w:p w14:paraId="20761027" w14:textId="0392C6B7" w:rsidR="00454B97" w:rsidRPr="00454B97" w:rsidRDefault="00454B97" w:rsidP="00454B97">
      <w:pPr>
        <w:spacing w:before="107"/>
        <w:ind w:left="231"/>
        <w:rPr>
          <w:rFonts w:ascii="Aptos" w:hAnsi="Aptos"/>
          <w:b/>
          <w:spacing w:val="-4"/>
          <w:szCs w:val="24"/>
        </w:rPr>
      </w:pPr>
      <w:r w:rsidRPr="00454B97">
        <w:rPr>
          <w:rFonts w:ascii="Aptos" w:hAnsi="Aptos"/>
          <w:b/>
          <w:szCs w:val="24"/>
        </w:rPr>
        <w:t>What</w:t>
      </w:r>
      <w:r w:rsidRPr="00454B97">
        <w:rPr>
          <w:rFonts w:ascii="Aptos" w:hAnsi="Aptos"/>
          <w:b/>
          <w:spacing w:val="-3"/>
          <w:szCs w:val="24"/>
        </w:rPr>
        <w:t xml:space="preserve"> </w:t>
      </w:r>
      <w:r w:rsidRPr="00454B97">
        <w:rPr>
          <w:rFonts w:ascii="Aptos" w:hAnsi="Aptos"/>
          <w:b/>
          <w:szCs w:val="24"/>
        </w:rPr>
        <w:t>success</w:t>
      </w:r>
      <w:r w:rsidRPr="00454B97">
        <w:rPr>
          <w:rFonts w:ascii="Aptos" w:hAnsi="Aptos"/>
          <w:b/>
          <w:spacing w:val="-7"/>
          <w:szCs w:val="24"/>
        </w:rPr>
        <w:t xml:space="preserve"> </w:t>
      </w:r>
      <w:r w:rsidRPr="00454B97">
        <w:rPr>
          <w:rFonts w:ascii="Aptos" w:hAnsi="Aptos"/>
          <w:b/>
          <w:szCs w:val="24"/>
        </w:rPr>
        <w:t>for</w:t>
      </w:r>
      <w:r w:rsidRPr="00454B97">
        <w:rPr>
          <w:rFonts w:ascii="Aptos" w:hAnsi="Aptos"/>
          <w:b/>
          <w:spacing w:val="-5"/>
          <w:szCs w:val="24"/>
        </w:rPr>
        <w:t xml:space="preserve"> </w:t>
      </w:r>
      <w:r w:rsidRPr="00454B97">
        <w:rPr>
          <w:rFonts w:ascii="Aptos" w:hAnsi="Aptos"/>
          <w:b/>
          <w:szCs w:val="24"/>
        </w:rPr>
        <w:t>our</w:t>
      </w:r>
      <w:r w:rsidRPr="00454B97">
        <w:rPr>
          <w:rFonts w:ascii="Aptos" w:hAnsi="Aptos"/>
          <w:b/>
          <w:spacing w:val="-5"/>
          <w:szCs w:val="24"/>
        </w:rPr>
        <w:t xml:space="preserve"> </w:t>
      </w:r>
      <w:r w:rsidRPr="00454B97">
        <w:rPr>
          <w:rFonts w:ascii="Aptos" w:hAnsi="Aptos"/>
          <w:b/>
          <w:szCs w:val="24"/>
        </w:rPr>
        <w:t>Vision</w:t>
      </w:r>
      <w:r w:rsidRPr="00454B97">
        <w:rPr>
          <w:rFonts w:ascii="Aptos" w:hAnsi="Aptos"/>
          <w:b/>
          <w:spacing w:val="-3"/>
          <w:szCs w:val="24"/>
        </w:rPr>
        <w:t xml:space="preserve"> </w:t>
      </w:r>
      <w:r w:rsidRPr="00454B97">
        <w:rPr>
          <w:rFonts w:ascii="Aptos" w:hAnsi="Aptos"/>
          <w:b/>
          <w:szCs w:val="24"/>
        </w:rPr>
        <w:t>looks</w:t>
      </w:r>
      <w:r w:rsidRPr="00454B97">
        <w:rPr>
          <w:rFonts w:ascii="Aptos" w:hAnsi="Aptos"/>
          <w:b/>
          <w:spacing w:val="-5"/>
          <w:szCs w:val="24"/>
        </w:rPr>
        <w:t xml:space="preserve"> </w:t>
      </w:r>
      <w:r w:rsidRPr="00454B97">
        <w:rPr>
          <w:rFonts w:ascii="Aptos" w:hAnsi="Aptos"/>
          <w:b/>
          <w:spacing w:val="-4"/>
          <w:szCs w:val="24"/>
        </w:rPr>
        <w:t>like:</w:t>
      </w:r>
    </w:p>
    <w:p w14:paraId="2E92E4BA" w14:textId="77777777" w:rsidR="00454B97" w:rsidRPr="00C43B51" w:rsidRDefault="00454B97" w:rsidP="00C43B51">
      <w:pPr>
        <w:pStyle w:val="ListParagraph"/>
        <w:numPr>
          <w:ilvl w:val="0"/>
          <w:numId w:val="12"/>
        </w:numPr>
        <w:spacing w:line="276" w:lineRule="auto"/>
        <w:ind w:left="426" w:hanging="426"/>
        <w:rPr>
          <w:rFonts w:ascii="Aptos" w:hAnsi="Aptos"/>
        </w:rPr>
      </w:pPr>
      <w:r w:rsidRPr="00C43B51">
        <w:rPr>
          <w:rFonts w:ascii="Aptos" w:hAnsi="Aptos"/>
        </w:rPr>
        <w:t>South Australians are living well in their later years.</w:t>
      </w:r>
    </w:p>
    <w:p w14:paraId="1C143862" w14:textId="77777777" w:rsidR="00454B97" w:rsidRPr="00C43B51" w:rsidRDefault="00454B97" w:rsidP="00C43B51">
      <w:pPr>
        <w:pStyle w:val="ListParagraph"/>
        <w:numPr>
          <w:ilvl w:val="0"/>
          <w:numId w:val="12"/>
        </w:numPr>
        <w:spacing w:line="276" w:lineRule="auto"/>
        <w:ind w:left="426" w:hanging="426"/>
        <w:rPr>
          <w:rFonts w:ascii="Aptos" w:hAnsi="Aptos"/>
        </w:rPr>
      </w:pPr>
      <w:r w:rsidRPr="00C43B51">
        <w:rPr>
          <w:rFonts w:ascii="Aptos" w:hAnsi="Aptos"/>
        </w:rPr>
        <w:t>South Australians value older people, the contribution they make to our communities and the opportunities older people bring to our state.</w:t>
      </w:r>
    </w:p>
    <w:p w14:paraId="55342EAD" w14:textId="38A63DFD" w:rsidR="00454B97" w:rsidRPr="00C43B51" w:rsidRDefault="00454B97" w:rsidP="00C43B51">
      <w:pPr>
        <w:pStyle w:val="ListParagraph"/>
        <w:numPr>
          <w:ilvl w:val="0"/>
          <w:numId w:val="12"/>
        </w:numPr>
        <w:spacing w:line="276" w:lineRule="auto"/>
        <w:ind w:left="426" w:hanging="426"/>
        <w:rPr>
          <w:rFonts w:ascii="Aptos" w:hAnsi="Aptos"/>
        </w:rPr>
      </w:pPr>
      <w:r w:rsidRPr="00C43B51">
        <w:rPr>
          <w:rFonts w:ascii="Aptos" w:hAnsi="Aptos"/>
        </w:rPr>
        <w:t>People exercise choice and control in a diverse range of options for living well in their later years.</w:t>
      </w:r>
    </w:p>
    <w:p w14:paraId="40F17E74" w14:textId="77777777" w:rsidR="00454B97" w:rsidRPr="00C43B51" w:rsidRDefault="00454B97" w:rsidP="00C43B51">
      <w:pPr>
        <w:pStyle w:val="ListParagraph"/>
        <w:numPr>
          <w:ilvl w:val="0"/>
          <w:numId w:val="12"/>
        </w:numPr>
        <w:spacing w:line="276" w:lineRule="auto"/>
        <w:ind w:left="426" w:hanging="426"/>
        <w:rPr>
          <w:rFonts w:ascii="Aptos" w:hAnsi="Aptos"/>
        </w:rPr>
      </w:pPr>
      <w:r w:rsidRPr="00C43B51">
        <w:rPr>
          <w:rFonts w:ascii="Aptos" w:hAnsi="Aptos"/>
        </w:rPr>
        <w:t>Communities shape the future of living well in our later years today.</w:t>
      </w:r>
    </w:p>
    <w:p w14:paraId="6D067C95" w14:textId="77777777" w:rsidR="00DA1289" w:rsidRDefault="00454B97" w:rsidP="00C43B51">
      <w:pPr>
        <w:pStyle w:val="ListParagraph"/>
        <w:numPr>
          <w:ilvl w:val="0"/>
          <w:numId w:val="12"/>
        </w:numPr>
        <w:spacing w:line="276" w:lineRule="auto"/>
        <w:ind w:left="426" w:hanging="426"/>
        <w:rPr>
          <w:rFonts w:ascii="Aptos" w:hAnsi="Aptos"/>
        </w:rPr>
      </w:pPr>
      <w:r w:rsidRPr="00C43B51">
        <w:rPr>
          <w:rFonts w:ascii="Aptos" w:hAnsi="Aptos"/>
        </w:rPr>
        <w:t>Our systems are creating conditions for living well in our later years.</w:t>
      </w:r>
    </w:p>
    <w:p w14:paraId="2695A401" w14:textId="71E15854" w:rsidR="00454B97" w:rsidRPr="00454B97" w:rsidRDefault="00454B97" w:rsidP="00C43B51">
      <w:pPr>
        <w:rPr>
          <w:rFonts w:ascii="Aptos" w:hAnsi="Aptos"/>
          <w:b/>
          <w:spacing w:val="-4"/>
          <w:szCs w:val="24"/>
        </w:rPr>
      </w:pPr>
      <w:r w:rsidRPr="00454B97">
        <w:rPr>
          <w:rFonts w:ascii="Aptos" w:hAnsi="Aptos"/>
          <w:b/>
          <w:szCs w:val="24"/>
        </w:rPr>
        <w:t>What</w:t>
      </w:r>
      <w:r w:rsidRPr="00454B97">
        <w:rPr>
          <w:rFonts w:ascii="Aptos" w:hAnsi="Aptos"/>
          <w:b/>
          <w:spacing w:val="-4"/>
          <w:szCs w:val="24"/>
        </w:rPr>
        <w:t xml:space="preserve"> </w:t>
      </w:r>
      <w:r w:rsidRPr="00454B97">
        <w:rPr>
          <w:rFonts w:ascii="Aptos" w:hAnsi="Aptos"/>
          <w:b/>
          <w:szCs w:val="24"/>
        </w:rPr>
        <w:t>success</w:t>
      </w:r>
      <w:r w:rsidRPr="00454B97">
        <w:rPr>
          <w:rFonts w:ascii="Aptos" w:hAnsi="Aptos"/>
          <w:b/>
          <w:spacing w:val="-7"/>
          <w:szCs w:val="24"/>
        </w:rPr>
        <w:t xml:space="preserve"> </w:t>
      </w:r>
      <w:r w:rsidRPr="00454B97">
        <w:rPr>
          <w:rFonts w:ascii="Aptos" w:hAnsi="Aptos"/>
          <w:b/>
          <w:szCs w:val="24"/>
        </w:rPr>
        <w:t>for</w:t>
      </w:r>
      <w:r w:rsidRPr="00454B97">
        <w:rPr>
          <w:rFonts w:ascii="Aptos" w:hAnsi="Aptos"/>
          <w:b/>
          <w:spacing w:val="-7"/>
          <w:szCs w:val="24"/>
        </w:rPr>
        <w:t xml:space="preserve"> </w:t>
      </w:r>
      <w:r w:rsidRPr="00454B97">
        <w:rPr>
          <w:rFonts w:ascii="Aptos" w:hAnsi="Aptos"/>
          <w:b/>
          <w:szCs w:val="24"/>
        </w:rPr>
        <w:t>our</w:t>
      </w:r>
      <w:r w:rsidRPr="00454B97">
        <w:rPr>
          <w:rFonts w:ascii="Aptos" w:hAnsi="Aptos"/>
          <w:b/>
          <w:spacing w:val="-5"/>
          <w:szCs w:val="24"/>
        </w:rPr>
        <w:t xml:space="preserve"> </w:t>
      </w:r>
      <w:r w:rsidRPr="00454B97">
        <w:rPr>
          <w:rFonts w:ascii="Aptos" w:hAnsi="Aptos"/>
          <w:b/>
          <w:szCs w:val="24"/>
        </w:rPr>
        <w:t>Outcomes</w:t>
      </w:r>
      <w:r w:rsidRPr="00454B97">
        <w:rPr>
          <w:rFonts w:ascii="Aptos" w:hAnsi="Aptos"/>
          <w:b/>
          <w:spacing w:val="-7"/>
          <w:szCs w:val="24"/>
        </w:rPr>
        <w:t xml:space="preserve"> </w:t>
      </w:r>
      <w:r w:rsidRPr="00454B97">
        <w:rPr>
          <w:rFonts w:ascii="Aptos" w:hAnsi="Aptos"/>
          <w:b/>
          <w:szCs w:val="24"/>
        </w:rPr>
        <w:t>looks</w:t>
      </w:r>
      <w:r w:rsidRPr="00454B97">
        <w:rPr>
          <w:rFonts w:ascii="Aptos" w:hAnsi="Aptos"/>
          <w:b/>
          <w:spacing w:val="-5"/>
          <w:szCs w:val="24"/>
        </w:rPr>
        <w:t xml:space="preserve"> </w:t>
      </w:r>
      <w:r w:rsidRPr="00454B97">
        <w:rPr>
          <w:rFonts w:ascii="Aptos" w:hAnsi="Aptos"/>
          <w:b/>
          <w:spacing w:val="-4"/>
          <w:szCs w:val="24"/>
        </w:rPr>
        <w:t>like:</w:t>
      </w:r>
    </w:p>
    <w:p w14:paraId="75E9BBD9" w14:textId="77777777" w:rsidR="00454B97" w:rsidRPr="00C43B51" w:rsidRDefault="00454B97" w:rsidP="00C43B51">
      <w:pPr>
        <w:pStyle w:val="ListParagraph"/>
        <w:numPr>
          <w:ilvl w:val="0"/>
          <w:numId w:val="12"/>
        </w:numPr>
        <w:spacing w:line="276" w:lineRule="auto"/>
        <w:ind w:left="426" w:hanging="426"/>
        <w:rPr>
          <w:rFonts w:ascii="Aptos" w:hAnsi="Aptos"/>
        </w:rPr>
      </w:pPr>
      <w:r w:rsidRPr="00C43B51">
        <w:rPr>
          <w:rFonts w:ascii="Aptos" w:hAnsi="Aptos"/>
        </w:rPr>
        <w:t>People are supported to live well throughout all life’s transitions</w:t>
      </w:r>
    </w:p>
    <w:p w14:paraId="22D86FEA" w14:textId="77777777" w:rsidR="00454B97" w:rsidRPr="00C43B51" w:rsidRDefault="00454B97" w:rsidP="00C43B51">
      <w:pPr>
        <w:pStyle w:val="ListParagraph"/>
        <w:numPr>
          <w:ilvl w:val="0"/>
          <w:numId w:val="12"/>
        </w:numPr>
        <w:spacing w:line="276" w:lineRule="auto"/>
        <w:ind w:left="426" w:hanging="426"/>
        <w:rPr>
          <w:rFonts w:ascii="Aptos" w:hAnsi="Aptos"/>
        </w:rPr>
      </w:pPr>
      <w:r w:rsidRPr="00C43B51">
        <w:rPr>
          <w:rFonts w:ascii="Aptos" w:hAnsi="Aptos"/>
        </w:rPr>
        <w:t>People are leading the development and implementation of diverse options for living well in their later years.</w:t>
      </w:r>
    </w:p>
    <w:p w14:paraId="644A360D" w14:textId="77777777" w:rsidR="00454B97" w:rsidRPr="00C43B51" w:rsidRDefault="00454B97" w:rsidP="00C43B51">
      <w:pPr>
        <w:pStyle w:val="ListParagraph"/>
        <w:numPr>
          <w:ilvl w:val="0"/>
          <w:numId w:val="12"/>
        </w:numPr>
        <w:spacing w:line="276" w:lineRule="auto"/>
        <w:ind w:left="426" w:hanging="426"/>
        <w:rPr>
          <w:rFonts w:ascii="Aptos" w:hAnsi="Aptos"/>
        </w:rPr>
      </w:pPr>
      <w:r w:rsidRPr="00C43B51">
        <w:rPr>
          <w:rFonts w:ascii="Aptos" w:hAnsi="Aptos"/>
        </w:rPr>
        <w:t>Communities are self-organising to shape living well in our later years alongside older people.</w:t>
      </w:r>
    </w:p>
    <w:p w14:paraId="0E088CF5" w14:textId="77777777" w:rsidR="00454B97" w:rsidRPr="00C43B51" w:rsidRDefault="00454B97" w:rsidP="00C43B51">
      <w:pPr>
        <w:pStyle w:val="ListParagraph"/>
        <w:numPr>
          <w:ilvl w:val="0"/>
          <w:numId w:val="12"/>
        </w:numPr>
        <w:spacing w:line="276" w:lineRule="auto"/>
        <w:ind w:left="426" w:hanging="426"/>
        <w:rPr>
          <w:rFonts w:ascii="Aptos" w:hAnsi="Aptos"/>
        </w:rPr>
      </w:pPr>
      <w:r w:rsidRPr="00C43B51">
        <w:rPr>
          <w:rFonts w:ascii="Aptos" w:hAnsi="Aptos"/>
        </w:rPr>
        <w:t>Our systems are spreading a view of ageing that is diverse, busts myths and enables planning for transitions in ageing.</w:t>
      </w:r>
    </w:p>
    <w:p w14:paraId="5D356CAD" w14:textId="77777777" w:rsidR="00454B97" w:rsidRPr="00C43B51" w:rsidRDefault="00454B97" w:rsidP="00C43B51">
      <w:pPr>
        <w:pStyle w:val="ListParagraph"/>
        <w:numPr>
          <w:ilvl w:val="0"/>
          <w:numId w:val="12"/>
        </w:numPr>
        <w:spacing w:line="276" w:lineRule="auto"/>
        <w:ind w:left="426" w:hanging="426"/>
        <w:rPr>
          <w:rFonts w:ascii="Aptos" w:hAnsi="Aptos"/>
        </w:rPr>
      </w:pPr>
      <w:r w:rsidRPr="00C43B51">
        <w:rPr>
          <w:rFonts w:ascii="Aptos" w:hAnsi="Aptos"/>
        </w:rPr>
        <w:t>Communities are building the capacity to develop diverse and better</w:t>
      </w:r>
    </w:p>
    <w:p w14:paraId="65971006" w14:textId="77777777" w:rsidR="00454B97" w:rsidRPr="00C43B51" w:rsidRDefault="00454B97" w:rsidP="00C43B51">
      <w:pPr>
        <w:pStyle w:val="ListParagraph"/>
        <w:numPr>
          <w:ilvl w:val="0"/>
          <w:numId w:val="12"/>
        </w:numPr>
        <w:spacing w:line="276" w:lineRule="auto"/>
        <w:ind w:left="426" w:hanging="426"/>
        <w:rPr>
          <w:rFonts w:ascii="Aptos" w:hAnsi="Aptos"/>
        </w:rPr>
      </w:pPr>
      <w:r w:rsidRPr="00C43B51">
        <w:rPr>
          <w:rFonts w:ascii="Aptos" w:hAnsi="Aptos"/>
        </w:rPr>
        <w:t>options for living well in our later years.</w:t>
      </w:r>
    </w:p>
    <w:p w14:paraId="6F4E9496" w14:textId="77777777" w:rsidR="00454B97" w:rsidRPr="00C43B51" w:rsidRDefault="00454B97" w:rsidP="00C43B51">
      <w:pPr>
        <w:pStyle w:val="ListParagraph"/>
        <w:numPr>
          <w:ilvl w:val="0"/>
          <w:numId w:val="12"/>
        </w:numPr>
        <w:spacing w:line="276" w:lineRule="auto"/>
        <w:ind w:left="426" w:hanging="426"/>
        <w:rPr>
          <w:rFonts w:ascii="Aptos" w:hAnsi="Aptos"/>
        </w:rPr>
      </w:pPr>
      <w:r w:rsidRPr="00C43B51">
        <w:rPr>
          <w:rFonts w:ascii="Aptos" w:hAnsi="Aptos"/>
        </w:rPr>
        <w:t>Our systems support individuals and communities to be resilient in the face of change, enabling living well in our later years.</w:t>
      </w:r>
    </w:p>
    <w:p w14:paraId="606DED1C" w14:textId="77777777" w:rsidR="00DA1289" w:rsidRDefault="00454B97" w:rsidP="00C43B51">
      <w:pPr>
        <w:pStyle w:val="ListParagraph"/>
        <w:numPr>
          <w:ilvl w:val="0"/>
          <w:numId w:val="12"/>
        </w:numPr>
        <w:spacing w:line="276" w:lineRule="auto"/>
        <w:ind w:left="426" w:hanging="426"/>
        <w:rPr>
          <w:rFonts w:ascii="Aptos" w:hAnsi="Aptos"/>
        </w:rPr>
      </w:pPr>
      <w:r w:rsidRPr="00C43B51">
        <w:rPr>
          <w:rFonts w:ascii="Aptos" w:hAnsi="Aptos"/>
        </w:rPr>
        <w:t>Communities are learning from each other and building on what works.</w:t>
      </w:r>
    </w:p>
    <w:p w14:paraId="33B260B9" w14:textId="6F8F1D8F" w:rsidR="00454B97" w:rsidRPr="00C43B51" w:rsidRDefault="00454B97" w:rsidP="00C43B51">
      <w:pPr>
        <w:widowControl w:val="0"/>
        <w:tabs>
          <w:tab w:val="left" w:pos="750"/>
        </w:tabs>
        <w:autoSpaceDE w:val="0"/>
        <w:autoSpaceDN w:val="0"/>
        <w:spacing w:after="0" w:line="271" w:lineRule="auto"/>
        <w:ind w:left="360" w:right="294" w:hanging="360"/>
        <w:rPr>
          <w:rFonts w:ascii="Aptos" w:hAnsi="Aptos"/>
          <w:szCs w:val="24"/>
        </w:rPr>
      </w:pPr>
      <w:r w:rsidRPr="00C43B51">
        <w:rPr>
          <w:rFonts w:ascii="Aptos" w:hAnsi="Aptos"/>
          <w:b/>
          <w:szCs w:val="24"/>
        </w:rPr>
        <w:t>Principles</w:t>
      </w:r>
      <w:r w:rsidRPr="00C43B51">
        <w:rPr>
          <w:rFonts w:ascii="Aptos" w:hAnsi="Aptos"/>
          <w:b/>
          <w:spacing w:val="-5"/>
          <w:szCs w:val="24"/>
        </w:rPr>
        <w:t xml:space="preserve"> </w:t>
      </w:r>
      <w:r w:rsidRPr="00C43B51">
        <w:rPr>
          <w:rFonts w:ascii="Aptos" w:hAnsi="Aptos"/>
          <w:b/>
          <w:szCs w:val="24"/>
        </w:rPr>
        <w:t>for</w:t>
      </w:r>
      <w:r w:rsidRPr="00C43B51">
        <w:rPr>
          <w:rFonts w:ascii="Aptos" w:hAnsi="Aptos"/>
          <w:b/>
          <w:spacing w:val="-5"/>
          <w:szCs w:val="24"/>
        </w:rPr>
        <w:t xml:space="preserve"> </w:t>
      </w:r>
      <w:r w:rsidRPr="00C43B51">
        <w:rPr>
          <w:rFonts w:ascii="Aptos" w:hAnsi="Aptos"/>
          <w:b/>
          <w:spacing w:val="-2"/>
          <w:szCs w:val="24"/>
        </w:rPr>
        <w:t>Action</w:t>
      </w:r>
    </w:p>
    <w:p w14:paraId="6AA3B34F" w14:textId="01A87D90" w:rsidR="00454B97" w:rsidRPr="00C43B51" w:rsidRDefault="00454B97" w:rsidP="00C43B51">
      <w:pPr>
        <w:pStyle w:val="ListParagraph"/>
        <w:numPr>
          <w:ilvl w:val="0"/>
          <w:numId w:val="12"/>
        </w:numPr>
        <w:spacing w:line="276" w:lineRule="auto"/>
        <w:ind w:left="426" w:hanging="426"/>
        <w:rPr>
          <w:rFonts w:ascii="Aptos" w:hAnsi="Aptos"/>
        </w:rPr>
      </w:pPr>
      <w:r w:rsidRPr="00C43B51">
        <w:rPr>
          <w:rFonts w:ascii="Aptos" w:hAnsi="Aptos"/>
        </w:rPr>
        <w:lastRenderedPageBreak/>
        <w:t>Outcomes Driven: Learn through action, aligning around outcomes, driving change from older people’s lived experience.</w:t>
      </w:r>
    </w:p>
    <w:p w14:paraId="7ED9484A" w14:textId="3B64C5E9" w:rsidR="00454B97" w:rsidRPr="00C43B51" w:rsidRDefault="00454B97" w:rsidP="00C43B51">
      <w:pPr>
        <w:pStyle w:val="ListParagraph"/>
        <w:numPr>
          <w:ilvl w:val="0"/>
          <w:numId w:val="12"/>
        </w:numPr>
        <w:spacing w:line="276" w:lineRule="auto"/>
        <w:ind w:left="426" w:hanging="426"/>
        <w:rPr>
          <w:rFonts w:ascii="Aptos" w:hAnsi="Aptos"/>
        </w:rPr>
      </w:pPr>
      <w:r w:rsidRPr="00C43B51">
        <w:rPr>
          <w:rFonts w:ascii="Aptos" w:hAnsi="Aptos"/>
        </w:rPr>
        <w:t>Systems Perspective: Developing capability for systems thinking and influencing change for ageing well.</w:t>
      </w:r>
    </w:p>
    <w:p w14:paraId="4B5FB3AD" w14:textId="61363F62" w:rsidR="009C34BC" w:rsidRPr="00C43B51" w:rsidRDefault="00454B97" w:rsidP="00C43B51">
      <w:pPr>
        <w:pStyle w:val="ListParagraph"/>
        <w:numPr>
          <w:ilvl w:val="0"/>
          <w:numId w:val="12"/>
        </w:numPr>
        <w:spacing w:line="276" w:lineRule="auto"/>
        <w:ind w:left="426" w:hanging="426"/>
        <w:rPr>
          <w:rFonts w:ascii="Aptos" w:hAnsi="Aptos"/>
        </w:rPr>
      </w:pPr>
      <w:r w:rsidRPr="00C43B51">
        <w:rPr>
          <w:rFonts w:ascii="Aptos" w:hAnsi="Aptos"/>
        </w:rPr>
        <w:t>Collaboration: Fostering conditions for collaboration, recognising the multiple roles stakeholders can play.</w:t>
      </w:r>
    </w:p>
    <w:sectPr w:rsidR="009C34BC" w:rsidRPr="00C43B51" w:rsidSect="00DF5F02">
      <w:headerReference w:type="even" r:id="rId29"/>
      <w:headerReference w:type="default" r:id="rId30"/>
      <w:footerReference w:type="default" r:id="rId31"/>
      <w:headerReference w:type="first" r:id="rId32"/>
      <w:footerReference w:type="first" r:id="rId33"/>
      <w:type w:val="continuous"/>
      <w:pgSz w:w="11906" w:h="16838" w:code="9"/>
      <w:pgMar w:top="2835" w:right="1440" w:bottom="1701" w:left="1440"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F6B80" w14:textId="77777777" w:rsidR="008F012F" w:rsidRDefault="008F012F" w:rsidP="007A58F1">
      <w:r>
        <w:separator/>
      </w:r>
    </w:p>
  </w:endnote>
  <w:endnote w:type="continuationSeparator" w:id="0">
    <w:p w14:paraId="666C140A" w14:textId="77777777" w:rsidR="008F012F" w:rsidRDefault="008F012F" w:rsidP="007A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15866"/>
      </w:rPr>
      <w:id w:val="-208935"/>
      <w:docPartObj>
        <w:docPartGallery w:val="Page Numbers (Bottom of Page)"/>
        <w:docPartUnique/>
      </w:docPartObj>
    </w:sdtPr>
    <w:sdtEndPr/>
    <w:sdtContent>
      <w:sdt>
        <w:sdtPr>
          <w:rPr>
            <w:color w:val="415866"/>
          </w:rPr>
          <w:id w:val="-1845463004"/>
          <w:docPartObj>
            <w:docPartGallery w:val="Page Numbers (Top of Page)"/>
            <w:docPartUnique/>
          </w:docPartObj>
        </w:sdtPr>
        <w:sdtEndPr/>
        <w:sdtContent>
          <w:p w14:paraId="06D6A6E6" w14:textId="432AF792" w:rsidR="00054307" w:rsidRPr="00AA2BEA" w:rsidRDefault="008C21F6" w:rsidP="00AA2BEA">
            <w:pPr>
              <w:pStyle w:val="Footer"/>
              <w:jc w:val="center"/>
              <w:rPr>
                <w:color w:val="415866"/>
              </w:rPr>
            </w:pPr>
            <w:r w:rsidRPr="008C21F6">
              <w:rPr>
                <w:color w:val="415866"/>
              </w:rPr>
              <w:t xml:space="preserve">Page </w:t>
            </w:r>
            <w:r w:rsidRPr="008C21F6">
              <w:rPr>
                <w:b/>
                <w:bCs/>
                <w:color w:val="415866"/>
                <w:szCs w:val="24"/>
              </w:rPr>
              <w:fldChar w:fldCharType="begin"/>
            </w:r>
            <w:r w:rsidRPr="008C21F6">
              <w:rPr>
                <w:b/>
                <w:bCs/>
                <w:color w:val="415866"/>
              </w:rPr>
              <w:instrText xml:space="preserve"> PAGE </w:instrText>
            </w:r>
            <w:r w:rsidRPr="008C21F6">
              <w:rPr>
                <w:b/>
                <w:bCs/>
                <w:color w:val="415866"/>
                <w:szCs w:val="24"/>
              </w:rPr>
              <w:fldChar w:fldCharType="separate"/>
            </w:r>
            <w:r w:rsidRPr="008C21F6">
              <w:rPr>
                <w:b/>
                <w:bCs/>
                <w:noProof/>
                <w:color w:val="415866"/>
              </w:rPr>
              <w:t>2</w:t>
            </w:r>
            <w:r w:rsidRPr="008C21F6">
              <w:rPr>
                <w:b/>
                <w:bCs/>
                <w:color w:val="415866"/>
                <w:szCs w:val="24"/>
              </w:rPr>
              <w:fldChar w:fldCharType="end"/>
            </w:r>
            <w:r w:rsidRPr="008C21F6">
              <w:rPr>
                <w:color w:val="415866"/>
              </w:rPr>
              <w:t xml:space="preserve"> of </w:t>
            </w:r>
            <w:r w:rsidRPr="008C21F6">
              <w:rPr>
                <w:b/>
                <w:bCs/>
                <w:color w:val="415866"/>
                <w:szCs w:val="24"/>
              </w:rPr>
              <w:fldChar w:fldCharType="begin"/>
            </w:r>
            <w:r w:rsidRPr="008C21F6">
              <w:rPr>
                <w:b/>
                <w:bCs/>
                <w:color w:val="415866"/>
              </w:rPr>
              <w:instrText xml:space="preserve"> NUMPAGES  </w:instrText>
            </w:r>
            <w:r w:rsidRPr="008C21F6">
              <w:rPr>
                <w:b/>
                <w:bCs/>
                <w:color w:val="415866"/>
                <w:szCs w:val="24"/>
              </w:rPr>
              <w:fldChar w:fldCharType="separate"/>
            </w:r>
            <w:r w:rsidRPr="008C21F6">
              <w:rPr>
                <w:b/>
                <w:bCs/>
                <w:noProof/>
                <w:color w:val="415866"/>
              </w:rPr>
              <w:t>2</w:t>
            </w:r>
            <w:r w:rsidRPr="008C21F6">
              <w:rPr>
                <w:b/>
                <w:bCs/>
                <w:color w:val="415866"/>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15866"/>
      </w:rPr>
      <w:id w:val="-1363127055"/>
      <w:docPartObj>
        <w:docPartGallery w:val="Page Numbers (Bottom of Page)"/>
        <w:docPartUnique/>
      </w:docPartObj>
    </w:sdtPr>
    <w:sdtEndPr/>
    <w:sdtContent>
      <w:sdt>
        <w:sdtPr>
          <w:rPr>
            <w:color w:val="415866"/>
          </w:rPr>
          <w:id w:val="1728636285"/>
          <w:docPartObj>
            <w:docPartGallery w:val="Page Numbers (Top of Page)"/>
            <w:docPartUnique/>
          </w:docPartObj>
        </w:sdtPr>
        <w:sdtEndPr/>
        <w:sdtContent>
          <w:p w14:paraId="50991A13" w14:textId="77777777" w:rsidR="00DA1289" w:rsidRDefault="008C21F6">
            <w:pPr>
              <w:pStyle w:val="Footer"/>
              <w:jc w:val="center"/>
              <w:rPr>
                <w:color w:val="415866"/>
              </w:rPr>
            </w:pPr>
            <w:r w:rsidRPr="008C21F6">
              <w:rPr>
                <w:color w:val="415866"/>
              </w:rPr>
              <w:t xml:space="preserve">Page </w:t>
            </w:r>
            <w:r w:rsidRPr="008C21F6">
              <w:rPr>
                <w:b/>
                <w:bCs/>
                <w:color w:val="415866"/>
                <w:szCs w:val="24"/>
              </w:rPr>
              <w:fldChar w:fldCharType="begin"/>
            </w:r>
            <w:r w:rsidRPr="008C21F6">
              <w:rPr>
                <w:b/>
                <w:bCs/>
                <w:color w:val="415866"/>
              </w:rPr>
              <w:instrText xml:space="preserve"> PAGE </w:instrText>
            </w:r>
            <w:r w:rsidRPr="008C21F6">
              <w:rPr>
                <w:b/>
                <w:bCs/>
                <w:color w:val="415866"/>
                <w:szCs w:val="24"/>
              </w:rPr>
              <w:fldChar w:fldCharType="separate"/>
            </w:r>
            <w:r w:rsidRPr="008C21F6">
              <w:rPr>
                <w:b/>
                <w:bCs/>
                <w:noProof/>
                <w:color w:val="415866"/>
              </w:rPr>
              <w:t>2</w:t>
            </w:r>
            <w:r w:rsidRPr="008C21F6">
              <w:rPr>
                <w:b/>
                <w:bCs/>
                <w:color w:val="415866"/>
                <w:szCs w:val="24"/>
              </w:rPr>
              <w:fldChar w:fldCharType="end"/>
            </w:r>
            <w:r w:rsidRPr="008C21F6">
              <w:rPr>
                <w:color w:val="415866"/>
              </w:rPr>
              <w:t xml:space="preserve"> of </w:t>
            </w:r>
            <w:r w:rsidRPr="008C21F6">
              <w:rPr>
                <w:b/>
                <w:bCs/>
                <w:color w:val="415866"/>
                <w:szCs w:val="24"/>
              </w:rPr>
              <w:fldChar w:fldCharType="begin"/>
            </w:r>
            <w:r w:rsidRPr="008C21F6">
              <w:rPr>
                <w:b/>
                <w:bCs/>
                <w:color w:val="415866"/>
              </w:rPr>
              <w:instrText xml:space="preserve"> NUMPAGES  </w:instrText>
            </w:r>
            <w:r w:rsidRPr="008C21F6">
              <w:rPr>
                <w:b/>
                <w:bCs/>
                <w:color w:val="415866"/>
                <w:szCs w:val="24"/>
              </w:rPr>
              <w:fldChar w:fldCharType="separate"/>
            </w:r>
            <w:r w:rsidRPr="008C21F6">
              <w:rPr>
                <w:b/>
                <w:bCs/>
                <w:noProof/>
                <w:color w:val="415866"/>
              </w:rPr>
              <w:t>2</w:t>
            </w:r>
            <w:r w:rsidRPr="008C21F6">
              <w:rPr>
                <w:b/>
                <w:bCs/>
                <w:color w:val="415866"/>
                <w:szCs w:val="24"/>
              </w:rPr>
              <w:fldChar w:fldCharType="end"/>
            </w:r>
          </w:p>
        </w:sdtContent>
      </w:sdt>
    </w:sdtContent>
  </w:sdt>
  <w:p w14:paraId="4C3438C2" w14:textId="1ED79C6F" w:rsidR="00054307" w:rsidRDefault="000543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E5451" w14:textId="77777777" w:rsidR="008F012F" w:rsidRDefault="008F012F" w:rsidP="007A58F1">
      <w:r>
        <w:separator/>
      </w:r>
    </w:p>
  </w:footnote>
  <w:footnote w:type="continuationSeparator" w:id="0">
    <w:p w14:paraId="777B60EE" w14:textId="77777777" w:rsidR="008F012F" w:rsidRDefault="008F012F" w:rsidP="007A5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A8549" w14:textId="77777777" w:rsidR="00DA1289" w:rsidRDefault="00FD10A8">
    <w:pPr>
      <w:pStyle w:val="Header"/>
    </w:pPr>
    <w:r>
      <w:rPr>
        <w:noProof/>
      </w:rPr>
      <mc:AlternateContent>
        <mc:Choice Requires="wps">
          <w:drawing>
            <wp:anchor distT="0" distB="0" distL="0" distR="0" simplePos="0" relativeHeight="251675648" behindDoc="0" locked="0" layoutInCell="1" allowOverlap="1" wp14:anchorId="3AAEAAC3" wp14:editId="59D9DF9E">
              <wp:simplePos x="635" y="635"/>
              <wp:positionH relativeFrom="column">
                <wp:align>center</wp:align>
              </wp:positionH>
              <wp:positionV relativeFrom="paragraph">
                <wp:posOffset>635</wp:posOffset>
              </wp:positionV>
              <wp:extent cx="443865" cy="443865"/>
              <wp:effectExtent l="0" t="0" r="18415" b="889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171B1F"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AEAAC3" id="_x0000_t202" coordsize="21600,21600" o:spt="202" path="m,l,21600r21600,l21600,xe">
              <v:stroke joinstyle="miter"/>
              <v:path gradientshapeok="t" o:connecttype="rect"/>
            </v:shapetype>
            <v:shape id="Text Box 2" o:spid="_x0000_s1026" type="#_x0000_t202" alt="OFFICIAL" style="position:absolute;left:0;text-align:left;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B171B1F"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p>
  <w:p w14:paraId="0E7B5770" w14:textId="1208D2C5" w:rsidR="00054307" w:rsidRDefault="000543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CD90F" w14:textId="257A9062" w:rsidR="00054307" w:rsidRDefault="00FD10A8" w:rsidP="00AA2BEA">
    <w:pPr>
      <w:pStyle w:val="Header"/>
    </w:pPr>
    <w:r>
      <w:rPr>
        <w:noProof/>
        <w:color w:val="415866"/>
      </w:rPr>
      <mc:AlternateContent>
        <mc:Choice Requires="wps">
          <w:drawing>
            <wp:anchor distT="0" distB="0" distL="0" distR="0" simplePos="0" relativeHeight="251676672" behindDoc="0" locked="0" layoutInCell="1" allowOverlap="1" wp14:anchorId="16649601" wp14:editId="2BDB6388">
              <wp:simplePos x="635" y="635"/>
              <wp:positionH relativeFrom="column">
                <wp:align>center</wp:align>
              </wp:positionH>
              <wp:positionV relativeFrom="paragraph">
                <wp:posOffset>635</wp:posOffset>
              </wp:positionV>
              <wp:extent cx="443865" cy="443865"/>
              <wp:effectExtent l="0" t="0" r="18415" b="889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13E4B7"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649601" id="_x0000_t202" coordsize="21600,21600" o:spt="202" path="m,l,21600r21600,l21600,xe">
              <v:stroke joinstyle="miter"/>
              <v:path gradientshapeok="t" o:connecttype="rect"/>
            </v:shapetype>
            <v:shape id="Text Box 3" o:spid="_x0000_s1027" type="#_x0000_t202" alt="OFFICIAL" style="position:absolute;left:0;text-align:left;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313E4B7"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r w:rsidR="009F7BA9">
      <w:rPr>
        <w:noProof/>
        <w:color w:val="415866"/>
      </w:rPr>
      <w:drawing>
        <wp:anchor distT="0" distB="0" distL="114300" distR="114300" simplePos="0" relativeHeight="251671552" behindDoc="1" locked="0" layoutInCell="1" allowOverlap="1" wp14:anchorId="1A86109B" wp14:editId="39573D6C">
          <wp:simplePos x="0" y="0"/>
          <wp:positionH relativeFrom="column">
            <wp:posOffset>-902043</wp:posOffset>
          </wp:positionH>
          <wp:positionV relativeFrom="paragraph">
            <wp:posOffset>-437858</wp:posOffset>
          </wp:positionV>
          <wp:extent cx="7549978" cy="10678904"/>
          <wp:effectExtent l="0" t="0" r="0" b="8255"/>
          <wp:wrapNone/>
          <wp:docPr id="1455710879" name="Picture 14557108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10879" name="Picture 145571087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752" cy="1069697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97DAE" w14:textId="77777777" w:rsidR="00DA1289" w:rsidRDefault="009B4FE0" w:rsidP="001E3C38">
    <w:pPr>
      <w:pStyle w:val="Header"/>
      <w:jc w:val="left"/>
    </w:pPr>
    <w:r>
      <w:rPr>
        <w:noProof/>
        <w:color w:val="415866"/>
      </w:rPr>
      <w:drawing>
        <wp:anchor distT="0" distB="0" distL="114300" distR="114300" simplePos="0" relativeHeight="251673600" behindDoc="1" locked="0" layoutInCell="1" allowOverlap="1" wp14:anchorId="7560F073" wp14:editId="62DC21BD">
          <wp:simplePos x="0" y="0"/>
          <wp:positionH relativeFrom="column">
            <wp:posOffset>-898750</wp:posOffset>
          </wp:positionH>
          <wp:positionV relativeFrom="paragraph">
            <wp:posOffset>-437152</wp:posOffset>
          </wp:positionV>
          <wp:extent cx="7540531" cy="10673080"/>
          <wp:effectExtent l="0" t="0" r="3810" b="0"/>
          <wp:wrapNone/>
          <wp:docPr id="786664783" name="Picture 7866647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64783" name="Picture 78666478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0531" cy="10673080"/>
                  </a:xfrm>
                  <a:prstGeom prst="rect">
                    <a:avLst/>
                  </a:prstGeom>
                </pic:spPr>
              </pic:pic>
            </a:graphicData>
          </a:graphic>
          <wp14:sizeRelH relativeFrom="page">
            <wp14:pctWidth>0</wp14:pctWidth>
          </wp14:sizeRelH>
          <wp14:sizeRelV relativeFrom="page">
            <wp14:pctHeight>0</wp14:pctHeight>
          </wp14:sizeRelV>
        </wp:anchor>
      </w:drawing>
    </w:r>
    <w:r w:rsidR="00FD10A8">
      <w:rPr>
        <w:noProof/>
        <w:color w:val="415866"/>
      </w:rPr>
      <mc:AlternateContent>
        <mc:Choice Requires="wps">
          <w:drawing>
            <wp:anchor distT="0" distB="0" distL="0" distR="0" simplePos="0" relativeHeight="251674624" behindDoc="0" locked="0" layoutInCell="1" allowOverlap="1" wp14:anchorId="0ACBCA6F" wp14:editId="02678382">
              <wp:simplePos x="914400" y="447675"/>
              <wp:positionH relativeFrom="column">
                <wp:align>center</wp:align>
              </wp:positionH>
              <wp:positionV relativeFrom="paragraph">
                <wp:posOffset>635</wp:posOffset>
              </wp:positionV>
              <wp:extent cx="443865" cy="443865"/>
              <wp:effectExtent l="0" t="0" r="18415" b="889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597ACA"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CBCA6F"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3597ACA"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p>
  <w:p w14:paraId="5D007BCA" w14:textId="35EC565A" w:rsidR="00054307" w:rsidRDefault="000543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76637"/>
    <w:multiLevelType w:val="hybridMultilevel"/>
    <w:tmpl w:val="1E5E5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943AB"/>
    <w:multiLevelType w:val="hybridMultilevel"/>
    <w:tmpl w:val="5330E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A410F"/>
    <w:multiLevelType w:val="hybridMultilevel"/>
    <w:tmpl w:val="528408B4"/>
    <w:lvl w:ilvl="0" w:tplc="CA98B4FA">
      <w:start w:val="2"/>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CA00028"/>
    <w:multiLevelType w:val="hybridMultilevel"/>
    <w:tmpl w:val="6A4C5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ED1AAD"/>
    <w:multiLevelType w:val="hybridMultilevel"/>
    <w:tmpl w:val="2904E708"/>
    <w:lvl w:ilvl="0" w:tplc="AC4457DA">
      <w:start w:val="1"/>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70510A"/>
    <w:multiLevelType w:val="hybridMultilevel"/>
    <w:tmpl w:val="61BC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1A7DB3"/>
    <w:multiLevelType w:val="hybridMultilevel"/>
    <w:tmpl w:val="2A426D04"/>
    <w:lvl w:ilvl="0" w:tplc="CE7AD01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D794881"/>
    <w:multiLevelType w:val="hybridMultilevel"/>
    <w:tmpl w:val="7BF87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352C86"/>
    <w:multiLevelType w:val="multilevel"/>
    <w:tmpl w:val="E458A4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357C047B"/>
    <w:multiLevelType w:val="hybridMultilevel"/>
    <w:tmpl w:val="FE4E8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3C054F"/>
    <w:multiLevelType w:val="hybridMultilevel"/>
    <w:tmpl w:val="AEC43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1B571E"/>
    <w:multiLevelType w:val="hybridMultilevel"/>
    <w:tmpl w:val="AAD67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9B5207"/>
    <w:multiLevelType w:val="hybridMultilevel"/>
    <w:tmpl w:val="5426C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A0E4627"/>
    <w:multiLevelType w:val="hybridMultilevel"/>
    <w:tmpl w:val="493A9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E646A2"/>
    <w:multiLevelType w:val="hybridMultilevel"/>
    <w:tmpl w:val="EA5EC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942537"/>
    <w:multiLevelType w:val="hybridMultilevel"/>
    <w:tmpl w:val="61845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DD675F"/>
    <w:multiLevelType w:val="hybridMultilevel"/>
    <w:tmpl w:val="DFBE1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2E491E"/>
    <w:multiLevelType w:val="hybridMultilevel"/>
    <w:tmpl w:val="8A487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6741FE"/>
    <w:multiLevelType w:val="hybridMultilevel"/>
    <w:tmpl w:val="D7684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0E3778"/>
    <w:multiLevelType w:val="hybridMultilevel"/>
    <w:tmpl w:val="695A30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D1E5FE6"/>
    <w:multiLevelType w:val="hybridMultilevel"/>
    <w:tmpl w:val="7DA21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042798"/>
    <w:multiLevelType w:val="hybridMultilevel"/>
    <w:tmpl w:val="53F8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5607748">
    <w:abstractNumId w:val="6"/>
  </w:num>
  <w:num w:numId="2" w16cid:durableId="1476221070">
    <w:abstractNumId w:val="8"/>
  </w:num>
  <w:num w:numId="3" w16cid:durableId="916549134">
    <w:abstractNumId w:val="20"/>
  </w:num>
  <w:num w:numId="4" w16cid:durableId="327904933">
    <w:abstractNumId w:val="0"/>
  </w:num>
  <w:num w:numId="5" w16cid:durableId="18698731">
    <w:abstractNumId w:val="17"/>
  </w:num>
  <w:num w:numId="6" w16cid:durableId="269775918">
    <w:abstractNumId w:val="13"/>
  </w:num>
  <w:num w:numId="7" w16cid:durableId="1377395008">
    <w:abstractNumId w:val="4"/>
  </w:num>
  <w:num w:numId="8" w16cid:durableId="1276330352">
    <w:abstractNumId w:val="7"/>
  </w:num>
  <w:num w:numId="9" w16cid:durableId="138694028">
    <w:abstractNumId w:val="9"/>
  </w:num>
  <w:num w:numId="10" w16cid:durableId="1478573950">
    <w:abstractNumId w:val="5"/>
  </w:num>
  <w:num w:numId="11" w16cid:durableId="1246568811">
    <w:abstractNumId w:val="14"/>
  </w:num>
  <w:num w:numId="12" w16cid:durableId="65540366">
    <w:abstractNumId w:val="21"/>
  </w:num>
  <w:num w:numId="13" w16cid:durableId="1920676263">
    <w:abstractNumId w:val="3"/>
  </w:num>
  <w:num w:numId="14" w16cid:durableId="1424958271">
    <w:abstractNumId w:val="16"/>
  </w:num>
  <w:num w:numId="15" w16cid:durableId="128206296">
    <w:abstractNumId w:val="12"/>
  </w:num>
  <w:num w:numId="16" w16cid:durableId="775491009">
    <w:abstractNumId w:val="19"/>
  </w:num>
  <w:num w:numId="17" w16cid:durableId="2084522054">
    <w:abstractNumId w:val="15"/>
  </w:num>
  <w:num w:numId="18" w16cid:durableId="1618216535">
    <w:abstractNumId w:val="18"/>
  </w:num>
  <w:num w:numId="19" w16cid:durableId="1453982160">
    <w:abstractNumId w:val="10"/>
  </w:num>
  <w:num w:numId="20" w16cid:durableId="926839909">
    <w:abstractNumId w:val="1"/>
  </w:num>
  <w:num w:numId="21" w16cid:durableId="1418206177">
    <w:abstractNumId w:val="11"/>
  </w:num>
  <w:num w:numId="22" w16cid:durableId="511996689">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E0"/>
    <w:rsid w:val="00002414"/>
    <w:rsid w:val="00004A26"/>
    <w:rsid w:val="00014243"/>
    <w:rsid w:val="000149D7"/>
    <w:rsid w:val="00016E6C"/>
    <w:rsid w:val="00017DBC"/>
    <w:rsid w:val="00031514"/>
    <w:rsid w:val="00031FB8"/>
    <w:rsid w:val="00050345"/>
    <w:rsid w:val="000535EF"/>
    <w:rsid w:val="00054307"/>
    <w:rsid w:val="00065798"/>
    <w:rsid w:val="000666EB"/>
    <w:rsid w:val="00066BA1"/>
    <w:rsid w:val="0007629C"/>
    <w:rsid w:val="00076FD5"/>
    <w:rsid w:val="0008030E"/>
    <w:rsid w:val="00090176"/>
    <w:rsid w:val="000911F0"/>
    <w:rsid w:val="00093A35"/>
    <w:rsid w:val="00095F1E"/>
    <w:rsid w:val="000C43BD"/>
    <w:rsid w:val="000C6CE2"/>
    <w:rsid w:val="000D5526"/>
    <w:rsid w:val="000E78EE"/>
    <w:rsid w:val="000F5538"/>
    <w:rsid w:val="00102951"/>
    <w:rsid w:val="0011444C"/>
    <w:rsid w:val="00145C77"/>
    <w:rsid w:val="00161336"/>
    <w:rsid w:val="00161AE4"/>
    <w:rsid w:val="001643AA"/>
    <w:rsid w:val="00166A80"/>
    <w:rsid w:val="00174F31"/>
    <w:rsid w:val="00187AF2"/>
    <w:rsid w:val="001A2458"/>
    <w:rsid w:val="001C1B12"/>
    <w:rsid w:val="001C6015"/>
    <w:rsid w:val="001C6344"/>
    <w:rsid w:val="001D087B"/>
    <w:rsid w:val="001E0591"/>
    <w:rsid w:val="001E3C38"/>
    <w:rsid w:val="001E719E"/>
    <w:rsid w:val="001F2287"/>
    <w:rsid w:val="00201DDF"/>
    <w:rsid w:val="00206DE3"/>
    <w:rsid w:val="00207D0E"/>
    <w:rsid w:val="00217425"/>
    <w:rsid w:val="00220FC0"/>
    <w:rsid w:val="00221CEF"/>
    <w:rsid w:val="002227AA"/>
    <w:rsid w:val="002301B1"/>
    <w:rsid w:val="002356E9"/>
    <w:rsid w:val="002435E8"/>
    <w:rsid w:val="00244D83"/>
    <w:rsid w:val="00244DA4"/>
    <w:rsid w:val="002469E1"/>
    <w:rsid w:val="00247D5D"/>
    <w:rsid w:val="00252058"/>
    <w:rsid w:val="00265017"/>
    <w:rsid w:val="002925F8"/>
    <w:rsid w:val="00294414"/>
    <w:rsid w:val="002960A5"/>
    <w:rsid w:val="002A2283"/>
    <w:rsid w:val="002C3AF7"/>
    <w:rsid w:val="002C4818"/>
    <w:rsid w:val="002C7900"/>
    <w:rsid w:val="002D5B8D"/>
    <w:rsid w:val="002E65C3"/>
    <w:rsid w:val="002E6BB7"/>
    <w:rsid w:val="002E7793"/>
    <w:rsid w:val="002F4607"/>
    <w:rsid w:val="002F542F"/>
    <w:rsid w:val="00303D08"/>
    <w:rsid w:val="0031705A"/>
    <w:rsid w:val="00321A24"/>
    <w:rsid w:val="00325B5B"/>
    <w:rsid w:val="003300CE"/>
    <w:rsid w:val="003310BD"/>
    <w:rsid w:val="00333B09"/>
    <w:rsid w:val="003357EB"/>
    <w:rsid w:val="003358A8"/>
    <w:rsid w:val="003435AD"/>
    <w:rsid w:val="00354BE2"/>
    <w:rsid w:val="003647B5"/>
    <w:rsid w:val="003656D3"/>
    <w:rsid w:val="003707CA"/>
    <w:rsid w:val="00393C11"/>
    <w:rsid w:val="00394630"/>
    <w:rsid w:val="0039761B"/>
    <w:rsid w:val="003A04FA"/>
    <w:rsid w:val="003A424B"/>
    <w:rsid w:val="003D2ABC"/>
    <w:rsid w:val="003E1142"/>
    <w:rsid w:val="003E64C5"/>
    <w:rsid w:val="003F3E16"/>
    <w:rsid w:val="003F4B69"/>
    <w:rsid w:val="00405834"/>
    <w:rsid w:val="004132DE"/>
    <w:rsid w:val="004232BE"/>
    <w:rsid w:val="0043070A"/>
    <w:rsid w:val="004308B8"/>
    <w:rsid w:val="00450A7F"/>
    <w:rsid w:val="00454B97"/>
    <w:rsid w:val="0046077B"/>
    <w:rsid w:val="00460E91"/>
    <w:rsid w:val="004724F1"/>
    <w:rsid w:val="00472C9B"/>
    <w:rsid w:val="004746B7"/>
    <w:rsid w:val="00474F77"/>
    <w:rsid w:val="0048060A"/>
    <w:rsid w:val="00482CB4"/>
    <w:rsid w:val="00485BB1"/>
    <w:rsid w:val="0048693B"/>
    <w:rsid w:val="004936AB"/>
    <w:rsid w:val="004A3C2F"/>
    <w:rsid w:val="004B0349"/>
    <w:rsid w:val="004B392F"/>
    <w:rsid w:val="004B3CE9"/>
    <w:rsid w:val="004B3F4B"/>
    <w:rsid w:val="004C2243"/>
    <w:rsid w:val="004C4BAE"/>
    <w:rsid w:val="004C5A45"/>
    <w:rsid w:val="004E49CE"/>
    <w:rsid w:val="004F390F"/>
    <w:rsid w:val="004F3C4D"/>
    <w:rsid w:val="00521E11"/>
    <w:rsid w:val="005239AE"/>
    <w:rsid w:val="0052428B"/>
    <w:rsid w:val="0052554B"/>
    <w:rsid w:val="00531BAA"/>
    <w:rsid w:val="00541B63"/>
    <w:rsid w:val="005528A7"/>
    <w:rsid w:val="00563B2F"/>
    <w:rsid w:val="00567419"/>
    <w:rsid w:val="00576EB0"/>
    <w:rsid w:val="00587076"/>
    <w:rsid w:val="005901C7"/>
    <w:rsid w:val="005933C3"/>
    <w:rsid w:val="005A06E8"/>
    <w:rsid w:val="005A2236"/>
    <w:rsid w:val="005A4CB1"/>
    <w:rsid w:val="005B562F"/>
    <w:rsid w:val="005B570C"/>
    <w:rsid w:val="005C6E30"/>
    <w:rsid w:val="005D0F4A"/>
    <w:rsid w:val="005D4F51"/>
    <w:rsid w:val="005D7B48"/>
    <w:rsid w:val="005E4378"/>
    <w:rsid w:val="005F2AE7"/>
    <w:rsid w:val="005F4187"/>
    <w:rsid w:val="006029F7"/>
    <w:rsid w:val="00607B12"/>
    <w:rsid w:val="00614829"/>
    <w:rsid w:val="00616094"/>
    <w:rsid w:val="00623857"/>
    <w:rsid w:val="00633EF3"/>
    <w:rsid w:val="0063431E"/>
    <w:rsid w:val="0065363B"/>
    <w:rsid w:val="00660CE8"/>
    <w:rsid w:val="006713D4"/>
    <w:rsid w:val="006809B3"/>
    <w:rsid w:val="00691CA4"/>
    <w:rsid w:val="00695CEE"/>
    <w:rsid w:val="006973D4"/>
    <w:rsid w:val="006A1ACF"/>
    <w:rsid w:val="006A3553"/>
    <w:rsid w:val="006A71CB"/>
    <w:rsid w:val="006B07F6"/>
    <w:rsid w:val="006B5205"/>
    <w:rsid w:val="006D01F2"/>
    <w:rsid w:val="006E3E39"/>
    <w:rsid w:val="006F28D3"/>
    <w:rsid w:val="006F3A24"/>
    <w:rsid w:val="0070427B"/>
    <w:rsid w:val="007124FD"/>
    <w:rsid w:val="007458B5"/>
    <w:rsid w:val="00746B81"/>
    <w:rsid w:val="00751C1D"/>
    <w:rsid w:val="00761D41"/>
    <w:rsid w:val="00764F8E"/>
    <w:rsid w:val="007671B5"/>
    <w:rsid w:val="00767A88"/>
    <w:rsid w:val="00770033"/>
    <w:rsid w:val="00782291"/>
    <w:rsid w:val="007928A3"/>
    <w:rsid w:val="0079583A"/>
    <w:rsid w:val="007966C3"/>
    <w:rsid w:val="007A02B4"/>
    <w:rsid w:val="007A58F1"/>
    <w:rsid w:val="007A5C64"/>
    <w:rsid w:val="007B431C"/>
    <w:rsid w:val="007B47D0"/>
    <w:rsid w:val="007D0696"/>
    <w:rsid w:val="007D2482"/>
    <w:rsid w:val="007E20FC"/>
    <w:rsid w:val="007E2331"/>
    <w:rsid w:val="007E5245"/>
    <w:rsid w:val="00807DFE"/>
    <w:rsid w:val="0081274D"/>
    <w:rsid w:val="00825804"/>
    <w:rsid w:val="008456A3"/>
    <w:rsid w:val="0085168B"/>
    <w:rsid w:val="0085200E"/>
    <w:rsid w:val="00857D48"/>
    <w:rsid w:val="00892FE1"/>
    <w:rsid w:val="00895FBF"/>
    <w:rsid w:val="008A28FE"/>
    <w:rsid w:val="008A404B"/>
    <w:rsid w:val="008B5197"/>
    <w:rsid w:val="008C21F6"/>
    <w:rsid w:val="008C30B8"/>
    <w:rsid w:val="008C3AF7"/>
    <w:rsid w:val="008C6263"/>
    <w:rsid w:val="008D3ABA"/>
    <w:rsid w:val="008E3BEC"/>
    <w:rsid w:val="008F012F"/>
    <w:rsid w:val="008F2C87"/>
    <w:rsid w:val="008F461D"/>
    <w:rsid w:val="00903109"/>
    <w:rsid w:val="00917C59"/>
    <w:rsid w:val="009212D6"/>
    <w:rsid w:val="0092676A"/>
    <w:rsid w:val="0092799A"/>
    <w:rsid w:val="009361BC"/>
    <w:rsid w:val="009365C8"/>
    <w:rsid w:val="0094058B"/>
    <w:rsid w:val="00941495"/>
    <w:rsid w:val="00945DC8"/>
    <w:rsid w:val="00946644"/>
    <w:rsid w:val="00950E8D"/>
    <w:rsid w:val="00951D1F"/>
    <w:rsid w:val="009567D7"/>
    <w:rsid w:val="009603E6"/>
    <w:rsid w:val="0096369C"/>
    <w:rsid w:val="009900BE"/>
    <w:rsid w:val="00991CA1"/>
    <w:rsid w:val="0099774F"/>
    <w:rsid w:val="009A19C9"/>
    <w:rsid w:val="009A3ECA"/>
    <w:rsid w:val="009A4E10"/>
    <w:rsid w:val="009A61A2"/>
    <w:rsid w:val="009A7972"/>
    <w:rsid w:val="009A7D0F"/>
    <w:rsid w:val="009B3257"/>
    <w:rsid w:val="009B3508"/>
    <w:rsid w:val="009B4FE0"/>
    <w:rsid w:val="009C16A6"/>
    <w:rsid w:val="009C34BC"/>
    <w:rsid w:val="009D127F"/>
    <w:rsid w:val="009D6602"/>
    <w:rsid w:val="009E308B"/>
    <w:rsid w:val="009E7E82"/>
    <w:rsid w:val="009F3F7E"/>
    <w:rsid w:val="009F4BA3"/>
    <w:rsid w:val="009F53EF"/>
    <w:rsid w:val="009F7BA9"/>
    <w:rsid w:val="00A1228C"/>
    <w:rsid w:val="00A15AD7"/>
    <w:rsid w:val="00A16885"/>
    <w:rsid w:val="00A2251A"/>
    <w:rsid w:val="00A2412E"/>
    <w:rsid w:val="00A400D1"/>
    <w:rsid w:val="00A40408"/>
    <w:rsid w:val="00A545AF"/>
    <w:rsid w:val="00A701C8"/>
    <w:rsid w:val="00A73BF2"/>
    <w:rsid w:val="00A80109"/>
    <w:rsid w:val="00A80C6E"/>
    <w:rsid w:val="00A81A08"/>
    <w:rsid w:val="00A84177"/>
    <w:rsid w:val="00A97842"/>
    <w:rsid w:val="00AA2BEA"/>
    <w:rsid w:val="00AA5F13"/>
    <w:rsid w:val="00AB62DE"/>
    <w:rsid w:val="00AB6DAE"/>
    <w:rsid w:val="00AB7BA2"/>
    <w:rsid w:val="00AC0BDD"/>
    <w:rsid w:val="00AD5BC9"/>
    <w:rsid w:val="00AD6B8B"/>
    <w:rsid w:val="00AE125C"/>
    <w:rsid w:val="00AE40B5"/>
    <w:rsid w:val="00AE4383"/>
    <w:rsid w:val="00AE797F"/>
    <w:rsid w:val="00AF15F4"/>
    <w:rsid w:val="00AF786C"/>
    <w:rsid w:val="00B03322"/>
    <w:rsid w:val="00B21E56"/>
    <w:rsid w:val="00B23840"/>
    <w:rsid w:val="00B24D0F"/>
    <w:rsid w:val="00B2795B"/>
    <w:rsid w:val="00B34643"/>
    <w:rsid w:val="00B34E7D"/>
    <w:rsid w:val="00B41ADE"/>
    <w:rsid w:val="00B434A9"/>
    <w:rsid w:val="00B44222"/>
    <w:rsid w:val="00B4429F"/>
    <w:rsid w:val="00B51EB2"/>
    <w:rsid w:val="00B63B87"/>
    <w:rsid w:val="00B747B6"/>
    <w:rsid w:val="00B77C4B"/>
    <w:rsid w:val="00B92F4C"/>
    <w:rsid w:val="00B957BA"/>
    <w:rsid w:val="00BA1411"/>
    <w:rsid w:val="00BA243A"/>
    <w:rsid w:val="00BA2B8D"/>
    <w:rsid w:val="00BA2EE8"/>
    <w:rsid w:val="00BB7A80"/>
    <w:rsid w:val="00BC2BA8"/>
    <w:rsid w:val="00BD1CCB"/>
    <w:rsid w:val="00BD4303"/>
    <w:rsid w:val="00BD4856"/>
    <w:rsid w:val="00BE24DC"/>
    <w:rsid w:val="00BE2EBA"/>
    <w:rsid w:val="00C16996"/>
    <w:rsid w:val="00C20D61"/>
    <w:rsid w:val="00C334F5"/>
    <w:rsid w:val="00C43B51"/>
    <w:rsid w:val="00C46CAE"/>
    <w:rsid w:val="00C60F10"/>
    <w:rsid w:val="00C63108"/>
    <w:rsid w:val="00C63F32"/>
    <w:rsid w:val="00C67B4B"/>
    <w:rsid w:val="00C70BFB"/>
    <w:rsid w:val="00C87466"/>
    <w:rsid w:val="00C90015"/>
    <w:rsid w:val="00C92B4A"/>
    <w:rsid w:val="00C97D9B"/>
    <w:rsid w:val="00CA04E2"/>
    <w:rsid w:val="00CA5528"/>
    <w:rsid w:val="00CB08EC"/>
    <w:rsid w:val="00CB2138"/>
    <w:rsid w:val="00CC198C"/>
    <w:rsid w:val="00CC26EE"/>
    <w:rsid w:val="00CD1327"/>
    <w:rsid w:val="00CD6F28"/>
    <w:rsid w:val="00CF226C"/>
    <w:rsid w:val="00D00AA4"/>
    <w:rsid w:val="00D00DB6"/>
    <w:rsid w:val="00D16140"/>
    <w:rsid w:val="00D17B8A"/>
    <w:rsid w:val="00D57BE0"/>
    <w:rsid w:val="00D83E47"/>
    <w:rsid w:val="00D90334"/>
    <w:rsid w:val="00D92FBE"/>
    <w:rsid w:val="00D97E38"/>
    <w:rsid w:val="00DA1289"/>
    <w:rsid w:val="00DA55CF"/>
    <w:rsid w:val="00DB3C72"/>
    <w:rsid w:val="00DB5120"/>
    <w:rsid w:val="00DC327C"/>
    <w:rsid w:val="00DD5B31"/>
    <w:rsid w:val="00DD7B39"/>
    <w:rsid w:val="00DE4878"/>
    <w:rsid w:val="00DE6280"/>
    <w:rsid w:val="00DF1D32"/>
    <w:rsid w:val="00DF5F02"/>
    <w:rsid w:val="00E145B5"/>
    <w:rsid w:val="00E15001"/>
    <w:rsid w:val="00E25767"/>
    <w:rsid w:val="00E4476F"/>
    <w:rsid w:val="00E47630"/>
    <w:rsid w:val="00E5224D"/>
    <w:rsid w:val="00E52306"/>
    <w:rsid w:val="00E63C48"/>
    <w:rsid w:val="00E64ABA"/>
    <w:rsid w:val="00E80002"/>
    <w:rsid w:val="00E87DFF"/>
    <w:rsid w:val="00E91754"/>
    <w:rsid w:val="00EC3DD9"/>
    <w:rsid w:val="00ED2AB4"/>
    <w:rsid w:val="00ED5682"/>
    <w:rsid w:val="00EE57C6"/>
    <w:rsid w:val="00EE77AB"/>
    <w:rsid w:val="00EF1494"/>
    <w:rsid w:val="00EF3D51"/>
    <w:rsid w:val="00EF5584"/>
    <w:rsid w:val="00EF7C62"/>
    <w:rsid w:val="00F061DE"/>
    <w:rsid w:val="00F10BB2"/>
    <w:rsid w:val="00F14BD4"/>
    <w:rsid w:val="00F21DF8"/>
    <w:rsid w:val="00F27089"/>
    <w:rsid w:val="00F30CFF"/>
    <w:rsid w:val="00F37E5F"/>
    <w:rsid w:val="00F4566D"/>
    <w:rsid w:val="00F518CF"/>
    <w:rsid w:val="00F558DE"/>
    <w:rsid w:val="00F62E3A"/>
    <w:rsid w:val="00F6563D"/>
    <w:rsid w:val="00F81004"/>
    <w:rsid w:val="00F81598"/>
    <w:rsid w:val="00F836FA"/>
    <w:rsid w:val="00F8753D"/>
    <w:rsid w:val="00FB218F"/>
    <w:rsid w:val="00FB2BB8"/>
    <w:rsid w:val="00FB4523"/>
    <w:rsid w:val="00FB55AA"/>
    <w:rsid w:val="00FC2A25"/>
    <w:rsid w:val="00FC2AE7"/>
    <w:rsid w:val="00FC33C5"/>
    <w:rsid w:val="00FC39E0"/>
    <w:rsid w:val="00FC7C08"/>
    <w:rsid w:val="00FD10A8"/>
    <w:rsid w:val="00FD16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ACEC9"/>
  <w15:docId w15:val="{CB0AECFD-188C-4620-9862-07308521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E9"/>
    <w:pPr>
      <w:spacing w:after="100" w:line="240" w:lineRule="auto"/>
    </w:pPr>
    <w:rPr>
      <w:sz w:val="24"/>
    </w:rPr>
  </w:style>
  <w:style w:type="paragraph" w:styleId="Heading1">
    <w:name w:val="heading 1"/>
    <w:basedOn w:val="Title"/>
    <w:next w:val="Normal"/>
    <w:link w:val="Heading1Char"/>
    <w:uiPriority w:val="9"/>
    <w:qFormat/>
    <w:rsid w:val="003300CE"/>
    <w:pPr>
      <w:outlineLvl w:val="0"/>
    </w:pPr>
    <w:rPr>
      <w:sz w:val="56"/>
      <w:szCs w:val="56"/>
    </w:rPr>
  </w:style>
  <w:style w:type="paragraph" w:styleId="Heading2">
    <w:name w:val="heading 2"/>
    <w:basedOn w:val="Normal"/>
    <w:next w:val="Normal"/>
    <w:link w:val="Heading2Char"/>
    <w:uiPriority w:val="9"/>
    <w:unhideWhenUsed/>
    <w:qFormat/>
    <w:rsid w:val="003300CE"/>
    <w:pPr>
      <w:keepNext/>
      <w:keepLines/>
      <w:spacing w:before="100"/>
      <w:outlineLvl w:val="1"/>
    </w:pPr>
    <w:rPr>
      <w:rFonts w:eastAsiaTheme="majorEastAsia" w:cstheme="majorBidi"/>
      <w:b/>
      <w:color w:val="415866"/>
      <w:sz w:val="36"/>
      <w:szCs w:val="36"/>
    </w:rPr>
  </w:style>
  <w:style w:type="paragraph" w:styleId="Heading3">
    <w:name w:val="heading 3"/>
    <w:basedOn w:val="Normal"/>
    <w:next w:val="Normal"/>
    <w:link w:val="Heading3Char"/>
    <w:uiPriority w:val="9"/>
    <w:unhideWhenUsed/>
    <w:qFormat/>
    <w:rsid w:val="003300CE"/>
    <w:pPr>
      <w:keepNext/>
      <w:keepLines/>
      <w:outlineLvl w:val="2"/>
    </w:pPr>
    <w:rPr>
      <w:rFonts w:eastAsiaTheme="majorEastAsia" w:cstheme="majorBidi"/>
      <w:b/>
      <w:color w:val="415866"/>
      <w:sz w:val="28"/>
      <w:szCs w:val="28"/>
    </w:rPr>
  </w:style>
  <w:style w:type="paragraph" w:styleId="Heading4">
    <w:name w:val="heading 4"/>
    <w:basedOn w:val="Heading3"/>
    <w:next w:val="Normal"/>
    <w:link w:val="Heading4Char"/>
    <w:uiPriority w:val="9"/>
    <w:unhideWhenUsed/>
    <w:qFormat/>
    <w:rsid w:val="003300CE"/>
    <w:pPr>
      <w:outlineLvl w:val="3"/>
    </w:pPr>
    <w:rPr>
      <w:b w:val="0"/>
      <w:bCs/>
      <w:i/>
      <w:iCs/>
      <w:sz w:val="24"/>
      <w:szCs w:val="24"/>
    </w:rPr>
  </w:style>
  <w:style w:type="paragraph" w:styleId="Heading5">
    <w:name w:val="heading 5"/>
    <w:basedOn w:val="Normal"/>
    <w:next w:val="Normal"/>
    <w:link w:val="Heading5Char"/>
    <w:uiPriority w:val="9"/>
    <w:semiHidden/>
    <w:unhideWhenUsed/>
    <w:rsid w:val="00217425"/>
    <w:pPr>
      <w:keepNext/>
      <w:keepLines/>
      <w:numPr>
        <w:ilvl w:val="4"/>
        <w:numId w:val="2"/>
      </w:numPr>
      <w:spacing w:before="40" w:after="0"/>
      <w:outlineLvl w:val="4"/>
    </w:pPr>
    <w:rPr>
      <w:rFonts w:asciiTheme="majorHAnsi" w:eastAsiaTheme="majorEastAsia" w:hAnsiTheme="majorHAnsi" w:cstheme="majorBidi"/>
      <w:color w:val="00757B" w:themeColor="accent1" w:themeShade="BF"/>
    </w:rPr>
  </w:style>
  <w:style w:type="paragraph" w:styleId="Heading6">
    <w:name w:val="heading 6"/>
    <w:basedOn w:val="Normal"/>
    <w:next w:val="Normal"/>
    <w:link w:val="Heading6Char"/>
    <w:uiPriority w:val="9"/>
    <w:semiHidden/>
    <w:unhideWhenUsed/>
    <w:qFormat/>
    <w:rsid w:val="00217425"/>
    <w:pPr>
      <w:keepNext/>
      <w:keepLines/>
      <w:numPr>
        <w:ilvl w:val="5"/>
        <w:numId w:val="2"/>
      </w:numPr>
      <w:spacing w:before="40" w:after="0"/>
      <w:outlineLvl w:val="5"/>
    </w:pPr>
    <w:rPr>
      <w:rFonts w:asciiTheme="majorHAnsi" w:eastAsiaTheme="majorEastAsia" w:hAnsiTheme="majorHAnsi" w:cstheme="majorBidi"/>
      <w:color w:val="004D52" w:themeColor="accent1" w:themeShade="7F"/>
    </w:rPr>
  </w:style>
  <w:style w:type="paragraph" w:styleId="Heading7">
    <w:name w:val="heading 7"/>
    <w:basedOn w:val="Normal"/>
    <w:next w:val="Normal"/>
    <w:link w:val="Heading7Char"/>
    <w:uiPriority w:val="9"/>
    <w:semiHidden/>
    <w:unhideWhenUsed/>
    <w:qFormat/>
    <w:rsid w:val="00217425"/>
    <w:pPr>
      <w:keepNext/>
      <w:keepLines/>
      <w:numPr>
        <w:ilvl w:val="6"/>
        <w:numId w:val="2"/>
      </w:numPr>
      <w:spacing w:before="40" w:after="0"/>
      <w:outlineLvl w:val="6"/>
    </w:pPr>
    <w:rPr>
      <w:rFonts w:asciiTheme="majorHAnsi" w:eastAsiaTheme="majorEastAsia" w:hAnsiTheme="majorHAnsi" w:cstheme="majorBidi"/>
      <w:i/>
      <w:iCs/>
      <w:color w:val="004D52" w:themeColor="accent1" w:themeShade="7F"/>
    </w:rPr>
  </w:style>
  <w:style w:type="paragraph" w:styleId="Heading8">
    <w:name w:val="heading 8"/>
    <w:basedOn w:val="Normal"/>
    <w:next w:val="Normal"/>
    <w:link w:val="Heading8Char"/>
    <w:uiPriority w:val="9"/>
    <w:semiHidden/>
    <w:unhideWhenUsed/>
    <w:qFormat/>
    <w:rsid w:val="0021742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742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77B"/>
    <w:pPr>
      <w:jc w:val="center"/>
    </w:pPr>
    <w:rPr>
      <w:sz w:val="20"/>
    </w:rPr>
  </w:style>
  <w:style w:type="character" w:customStyle="1" w:styleId="HeaderChar">
    <w:name w:val="Header Char"/>
    <w:basedOn w:val="DefaultParagraphFont"/>
    <w:link w:val="Header"/>
    <w:uiPriority w:val="99"/>
    <w:rsid w:val="0046077B"/>
    <w:rPr>
      <w:rFonts w:ascii="Arial" w:hAnsi="Arial"/>
      <w:sz w:val="20"/>
    </w:rPr>
  </w:style>
  <w:style w:type="paragraph" w:styleId="Footer">
    <w:name w:val="footer"/>
    <w:basedOn w:val="Normal"/>
    <w:link w:val="FooterChar"/>
    <w:uiPriority w:val="99"/>
    <w:unhideWhenUsed/>
    <w:rsid w:val="00AA2BEA"/>
    <w:pPr>
      <w:tabs>
        <w:tab w:val="center" w:pos="7300"/>
        <w:tab w:val="right" w:pos="14600"/>
      </w:tabs>
    </w:pPr>
    <w:rPr>
      <w:color w:val="003E7E"/>
    </w:rPr>
  </w:style>
  <w:style w:type="character" w:customStyle="1" w:styleId="FooterChar">
    <w:name w:val="Footer Char"/>
    <w:basedOn w:val="DefaultParagraphFont"/>
    <w:link w:val="Footer"/>
    <w:uiPriority w:val="99"/>
    <w:rsid w:val="00AA2BEA"/>
    <w:rPr>
      <w:color w:val="003E7E"/>
      <w:sz w:val="24"/>
    </w:rPr>
  </w:style>
  <w:style w:type="character" w:styleId="PageNumber">
    <w:name w:val="page number"/>
    <w:basedOn w:val="DefaultParagraphFont"/>
    <w:rsid w:val="0046077B"/>
  </w:style>
  <w:style w:type="character" w:customStyle="1" w:styleId="Heading1Char">
    <w:name w:val="Heading 1 Char"/>
    <w:basedOn w:val="DefaultParagraphFont"/>
    <w:link w:val="Heading1"/>
    <w:uiPriority w:val="9"/>
    <w:rsid w:val="003300CE"/>
    <w:rPr>
      <w:rFonts w:eastAsiaTheme="majorEastAsia" w:cstheme="majorBidi"/>
      <w:color w:val="009CA6"/>
      <w:spacing w:val="-10"/>
      <w:kern w:val="28"/>
      <w:sz w:val="56"/>
      <w:szCs w:val="56"/>
    </w:rPr>
  </w:style>
  <w:style w:type="paragraph" w:styleId="Title">
    <w:name w:val="Title"/>
    <w:aliases w:val="Section Title"/>
    <w:basedOn w:val="Normal"/>
    <w:next w:val="Normal"/>
    <w:link w:val="TitleChar"/>
    <w:autoRedefine/>
    <w:uiPriority w:val="10"/>
    <w:qFormat/>
    <w:rsid w:val="000C6CE2"/>
    <w:pPr>
      <w:spacing w:after="240"/>
      <w:contextualSpacing/>
    </w:pPr>
    <w:rPr>
      <w:rFonts w:eastAsiaTheme="majorEastAsia" w:cstheme="majorBidi"/>
      <w:color w:val="009CA6"/>
      <w:spacing w:val="-10"/>
      <w:kern w:val="28"/>
      <w:sz w:val="72"/>
      <w:szCs w:val="72"/>
    </w:rPr>
  </w:style>
  <w:style w:type="character" w:customStyle="1" w:styleId="TitleChar">
    <w:name w:val="Title Char"/>
    <w:aliases w:val="Section Title Char"/>
    <w:basedOn w:val="DefaultParagraphFont"/>
    <w:link w:val="Title"/>
    <w:uiPriority w:val="10"/>
    <w:rsid w:val="000C6CE2"/>
    <w:rPr>
      <w:rFonts w:eastAsiaTheme="majorEastAsia" w:cstheme="majorBidi"/>
      <w:color w:val="009CA6"/>
      <w:spacing w:val="-10"/>
      <w:kern w:val="28"/>
      <w:sz w:val="72"/>
      <w:szCs w:val="72"/>
    </w:rPr>
  </w:style>
  <w:style w:type="character" w:customStyle="1" w:styleId="Heading2Char">
    <w:name w:val="Heading 2 Char"/>
    <w:basedOn w:val="DefaultParagraphFont"/>
    <w:link w:val="Heading2"/>
    <w:uiPriority w:val="9"/>
    <w:rsid w:val="003300CE"/>
    <w:rPr>
      <w:rFonts w:eastAsiaTheme="majorEastAsia" w:cstheme="majorBidi"/>
      <w:b/>
      <w:color w:val="415866"/>
      <w:sz w:val="36"/>
      <w:szCs w:val="36"/>
    </w:rPr>
  </w:style>
  <w:style w:type="character" w:customStyle="1" w:styleId="Heading3Char">
    <w:name w:val="Heading 3 Char"/>
    <w:basedOn w:val="DefaultParagraphFont"/>
    <w:link w:val="Heading3"/>
    <w:uiPriority w:val="9"/>
    <w:rsid w:val="003300CE"/>
    <w:rPr>
      <w:rFonts w:eastAsiaTheme="majorEastAsia" w:cstheme="majorBidi"/>
      <w:b/>
      <w:color w:val="415866"/>
      <w:sz w:val="28"/>
      <w:szCs w:val="28"/>
    </w:rPr>
  </w:style>
  <w:style w:type="character" w:customStyle="1" w:styleId="Heading4Char">
    <w:name w:val="Heading 4 Char"/>
    <w:basedOn w:val="DefaultParagraphFont"/>
    <w:link w:val="Heading4"/>
    <w:uiPriority w:val="9"/>
    <w:rsid w:val="003300CE"/>
    <w:rPr>
      <w:rFonts w:eastAsiaTheme="majorEastAsia" w:cstheme="majorBidi"/>
      <w:bCs/>
      <w:i/>
      <w:iCs/>
      <w:color w:val="415866"/>
      <w:sz w:val="24"/>
      <w:szCs w:val="24"/>
    </w:rPr>
  </w:style>
  <w:style w:type="paragraph" w:styleId="ListParagraph">
    <w:name w:val="List Paragraph"/>
    <w:basedOn w:val="Normal"/>
    <w:uiPriority w:val="99"/>
    <w:qFormat/>
    <w:rsid w:val="00DD5B31"/>
    <w:pPr>
      <w:numPr>
        <w:numId w:val="1"/>
      </w:numPr>
      <w:contextualSpacing/>
    </w:pPr>
  </w:style>
  <w:style w:type="paragraph" w:styleId="Quote">
    <w:name w:val="Quote"/>
    <w:basedOn w:val="Normal"/>
    <w:next w:val="Normal"/>
    <w:link w:val="QuoteChar"/>
    <w:uiPriority w:val="29"/>
    <w:qFormat/>
    <w:rsid w:val="00DD5B31"/>
    <w:rPr>
      <w:i/>
      <w:iCs/>
      <w:color w:val="009CA6"/>
      <w:sz w:val="28"/>
      <w:szCs w:val="28"/>
    </w:rPr>
  </w:style>
  <w:style w:type="character" w:customStyle="1" w:styleId="QuoteChar">
    <w:name w:val="Quote Char"/>
    <w:basedOn w:val="DefaultParagraphFont"/>
    <w:link w:val="Quote"/>
    <w:uiPriority w:val="29"/>
    <w:rsid w:val="00DD5B31"/>
    <w:rPr>
      <w:i/>
      <w:iCs/>
      <w:color w:val="009CA6"/>
      <w:sz w:val="28"/>
      <w:szCs w:val="28"/>
    </w:rPr>
  </w:style>
  <w:style w:type="paragraph" w:styleId="TOCHeading">
    <w:name w:val="TOC Heading"/>
    <w:basedOn w:val="Heading1"/>
    <w:next w:val="Normal"/>
    <w:uiPriority w:val="39"/>
    <w:unhideWhenUsed/>
    <w:qFormat/>
    <w:rsid w:val="006B07F6"/>
    <w:pPr>
      <w:spacing w:before="240" w:after="0" w:line="259" w:lineRule="auto"/>
      <w:outlineLvl w:val="9"/>
    </w:pPr>
    <w:rPr>
      <w:rFonts w:asciiTheme="majorHAnsi" w:hAnsiTheme="majorHAnsi"/>
      <w:b/>
      <w:color w:val="00757B" w:themeColor="accent1" w:themeShade="BF"/>
      <w:sz w:val="32"/>
      <w:lang w:val="en-US"/>
    </w:rPr>
  </w:style>
  <w:style w:type="paragraph" w:styleId="TOC1">
    <w:name w:val="toc 1"/>
    <w:basedOn w:val="Normal"/>
    <w:next w:val="Normal"/>
    <w:autoRedefine/>
    <w:uiPriority w:val="39"/>
    <w:unhideWhenUsed/>
    <w:rsid w:val="003300CE"/>
    <w:pPr>
      <w:tabs>
        <w:tab w:val="right" w:leader="dot" w:pos="9016"/>
      </w:tabs>
      <w:spacing w:before="100"/>
    </w:pPr>
    <w:rPr>
      <w:sz w:val="32"/>
    </w:rPr>
  </w:style>
  <w:style w:type="paragraph" w:styleId="TOC2">
    <w:name w:val="toc 2"/>
    <w:basedOn w:val="Normal"/>
    <w:next w:val="Normal"/>
    <w:autoRedefine/>
    <w:uiPriority w:val="39"/>
    <w:unhideWhenUsed/>
    <w:rsid w:val="00217425"/>
    <w:pPr>
      <w:ind w:left="240"/>
    </w:pPr>
    <w:rPr>
      <w:b/>
    </w:rPr>
  </w:style>
  <w:style w:type="paragraph" w:styleId="TOC3">
    <w:name w:val="toc 3"/>
    <w:basedOn w:val="Normal"/>
    <w:next w:val="Normal"/>
    <w:autoRedefine/>
    <w:uiPriority w:val="39"/>
    <w:unhideWhenUsed/>
    <w:rsid w:val="00217425"/>
    <w:pPr>
      <w:ind w:left="480"/>
    </w:pPr>
  </w:style>
  <w:style w:type="character" w:styleId="Hyperlink">
    <w:name w:val="Hyperlink"/>
    <w:basedOn w:val="DefaultParagraphFont"/>
    <w:uiPriority w:val="99"/>
    <w:unhideWhenUsed/>
    <w:rsid w:val="006B07F6"/>
    <w:rPr>
      <w:color w:val="008087" w:themeColor="hyperlink"/>
      <w:u w:val="single"/>
    </w:rPr>
  </w:style>
  <w:style w:type="paragraph" w:customStyle="1" w:styleId="BasicParagraph">
    <w:name w:val="[Basic Paragraph]"/>
    <w:basedOn w:val="Normal"/>
    <w:uiPriority w:val="99"/>
    <w:rsid w:val="0094058B"/>
    <w:pPr>
      <w:autoSpaceDE w:val="0"/>
      <w:autoSpaceDN w:val="0"/>
      <w:adjustRightInd w:val="0"/>
      <w:spacing w:after="0" w:line="288" w:lineRule="auto"/>
      <w:textAlignment w:val="center"/>
    </w:pPr>
    <w:rPr>
      <w:rFonts w:ascii="MinionPro-Regular" w:hAnsi="MinionPro-Regular" w:cs="MinionPro-Regular"/>
      <w:color w:val="000000"/>
      <w:szCs w:val="24"/>
      <w:lang w:val="en-US"/>
    </w:rPr>
  </w:style>
  <w:style w:type="character" w:customStyle="1" w:styleId="Heading5Char">
    <w:name w:val="Heading 5 Char"/>
    <w:basedOn w:val="DefaultParagraphFont"/>
    <w:link w:val="Heading5"/>
    <w:uiPriority w:val="9"/>
    <w:semiHidden/>
    <w:rsid w:val="00217425"/>
    <w:rPr>
      <w:rFonts w:asciiTheme="majorHAnsi" w:eastAsiaTheme="majorEastAsia" w:hAnsiTheme="majorHAnsi" w:cstheme="majorBidi"/>
      <w:color w:val="00757B" w:themeColor="accent1" w:themeShade="BF"/>
      <w:sz w:val="24"/>
    </w:rPr>
  </w:style>
  <w:style w:type="character" w:customStyle="1" w:styleId="Heading6Char">
    <w:name w:val="Heading 6 Char"/>
    <w:basedOn w:val="DefaultParagraphFont"/>
    <w:link w:val="Heading6"/>
    <w:uiPriority w:val="9"/>
    <w:semiHidden/>
    <w:rsid w:val="00217425"/>
    <w:rPr>
      <w:rFonts w:asciiTheme="majorHAnsi" w:eastAsiaTheme="majorEastAsia" w:hAnsiTheme="majorHAnsi" w:cstheme="majorBidi"/>
      <w:color w:val="004D52" w:themeColor="accent1" w:themeShade="7F"/>
      <w:sz w:val="24"/>
    </w:rPr>
  </w:style>
  <w:style w:type="character" w:customStyle="1" w:styleId="Heading7Char">
    <w:name w:val="Heading 7 Char"/>
    <w:basedOn w:val="DefaultParagraphFont"/>
    <w:link w:val="Heading7"/>
    <w:uiPriority w:val="9"/>
    <w:semiHidden/>
    <w:rsid w:val="00217425"/>
    <w:rPr>
      <w:rFonts w:asciiTheme="majorHAnsi" w:eastAsiaTheme="majorEastAsia" w:hAnsiTheme="majorHAnsi" w:cstheme="majorBidi"/>
      <w:i/>
      <w:iCs/>
      <w:color w:val="004D52" w:themeColor="accent1" w:themeShade="7F"/>
      <w:sz w:val="24"/>
    </w:rPr>
  </w:style>
  <w:style w:type="character" w:customStyle="1" w:styleId="Heading8Char">
    <w:name w:val="Heading 8 Char"/>
    <w:basedOn w:val="DefaultParagraphFont"/>
    <w:link w:val="Heading8"/>
    <w:uiPriority w:val="9"/>
    <w:semiHidden/>
    <w:rsid w:val="002174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17425"/>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217425"/>
    <w:pPr>
      <w:ind w:left="720"/>
    </w:pPr>
  </w:style>
  <w:style w:type="character" w:styleId="Strong">
    <w:name w:val="Strong"/>
    <w:uiPriority w:val="22"/>
    <w:unhideWhenUsed/>
    <w:rsid w:val="00C60F10"/>
    <w:rPr>
      <w:b/>
      <w:bCs/>
      <w:color w:val="595959"/>
    </w:rPr>
  </w:style>
  <w:style w:type="character" w:styleId="UnresolvedMention">
    <w:name w:val="Unresolved Mention"/>
    <w:basedOn w:val="DefaultParagraphFont"/>
    <w:uiPriority w:val="99"/>
    <w:semiHidden/>
    <w:unhideWhenUsed/>
    <w:rsid w:val="00354BE2"/>
    <w:rPr>
      <w:color w:val="605E5C"/>
      <w:shd w:val="clear" w:color="auto" w:fill="E1DFDD"/>
    </w:rPr>
  </w:style>
  <w:style w:type="character" w:styleId="CommentReference">
    <w:name w:val="annotation reference"/>
    <w:basedOn w:val="DefaultParagraphFont"/>
    <w:uiPriority w:val="99"/>
    <w:semiHidden/>
    <w:unhideWhenUsed/>
    <w:rsid w:val="00AA5F13"/>
    <w:rPr>
      <w:sz w:val="16"/>
      <w:szCs w:val="16"/>
    </w:rPr>
  </w:style>
  <w:style w:type="paragraph" w:styleId="CommentText">
    <w:name w:val="annotation text"/>
    <w:basedOn w:val="Normal"/>
    <w:link w:val="CommentTextChar"/>
    <w:uiPriority w:val="99"/>
    <w:unhideWhenUsed/>
    <w:rsid w:val="00AA5F13"/>
    <w:rPr>
      <w:sz w:val="20"/>
      <w:szCs w:val="20"/>
    </w:rPr>
  </w:style>
  <w:style w:type="character" w:customStyle="1" w:styleId="CommentTextChar">
    <w:name w:val="Comment Text Char"/>
    <w:basedOn w:val="DefaultParagraphFont"/>
    <w:link w:val="CommentText"/>
    <w:uiPriority w:val="99"/>
    <w:rsid w:val="00AA5F13"/>
    <w:rPr>
      <w:sz w:val="20"/>
      <w:szCs w:val="20"/>
    </w:rPr>
  </w:style>
  <w:style w:type="paragraph" w:styleId="CommentSubject">
    <w:name w:val="annotation subject"/>
    <w:basedOn w:val="CommentText"/>
    <w:next w:val="CommentText"/>
    <w:link w:val="CommentSubjectChar"/>
    <w:uiPriority w:val="99"/>
    <w:semiHidden/>
    <w:unhideWhenUsed/>
    <w:rsid w:val="00AA5F13"/>
    <w:rPr>
      <w:b/>
      <w:bCs/>
    </w:rPr>
  </w:style>
  <w:style w:type="character" w:customStyle="1" w:styleId="CommentSubjectChar">
    <w:name w:val="Comment Subject Char"/>
    <w:basedOn w:val="CommentTextChar"/>
    <w:link w:val="CommentSubject"/>
    <w:uiPriority w:val="99"/>
    <w:semiHidden/>
    <w:rsid w:val="00AA5F13"/>
    <w:rPr>
      <w:b/>
      <w:bCs/>
      <w:sz w:val="20"/>
      <w:szCs w:val="20"/>
    </w:rPr>
  </w:style>
  <w:style w:type="character" w:styleId="FollowedHyperlink">
    <w:name w:val="FollowedHyperlink"/>
    <w:basedOn w:val="DefaultParagraphFont"/>
    <w:uiPriority w:val="99"/>
    <w:semiHidden/>
    <w:unhideWhenUsed/>
    <w:rsid w:val="00FB55AA"/>
    <w:rPr>
      <w:color w:val="E07848" w:themeColor="followedHyperlink"/>
      <w:u w:val="single"/>
    </w:rPr>
  </w:style>
  <w:style w:type="paragraph" w:styleId="Revision">
    <w:name w:val="Revision"/>
    <w:hidden/>
    <w:uiPriority w:val="99"/>
    <w:semiHidden/>
    <w:rsid w:val="00DE6280"/>
    <w:pPr>
      <w:spacing w:after="0" w:line="240" w:lineRule="auto"/>
    </w:pPr>
    <w:rPr>
      <w:sz w:val="24"/>
    </w:rPr>
  </w:style>
  <w:style w:type="paragraph" w:styleId="BodyText">
    <w:name w:val="Body Text"/>
    <w:basedOn w:val="Normal"/>
    <w:link w:val="BodyTextChar"/>
    <w:uiPriority w:val="1"/>
    <w:qFormat/>
    <w:rsid w:val="00485BB1"/>
    <w:pPr>
      <w:widowControl w:val="0"/>
      <w:autoSpaceDE w:val="0"/>
      <w:autoSpaceDN w:val="0"/>
      <w:spacing w:after="0"/>
    </w:pPr>
    <w:rPr>
      <w:rFonts w:ascii="Arial" w:eastAsia="Arial" w:hAnsi="Arial" w:cs="Arial"/>
      <w:sz w:val="22"/>
      <w:lang w:val="en-US"/>
    </w:rPr>
  </w:style>
  <w:style w:type="character" w:customStyle="1" w:styleId="BodyTextChar">
    <w:name w:val="Body Text Char"/>
    <w:basedOn w:val="DefaultParagraphFont"/>
    <w:link w:val="BodyText"/>
    <w:uiPriority w:val="1"/>
    <w:rsid w:val="00485BB1"/>
    <w:rPr>
      <w:rFonts w:ascii="Arial" w:eastAsia="Arial" w:hAnsi="Arial" w:cs="Arial"/>
      <w:lang w:val="en-US"/>
    </w:rPr>
  </w:style>
  <w:style w:type="character" w:customStyle="1" w:styleId="cf01">
    <w:name w:val="cf01"/>
    <w:basedOn w:val="DefaultParagraphFont"/>
    <w:rsid w:val="00485BB1"/>
    <w:rPr>
      <w:rFonts w:ascii="Segoe UI" w:hAnsi="Segoe UI" w:cs="Segoe UI" w:hint="default"/>
      <w:sz w:val="18"/>
      <w:szCs w:val="18"/>
    </w:rPr>
  </w:style>
  <w:style w:type="paragraph" w:customStyle="1" w:styleId="pf0">
    <w:name w:val="pf0"/>
    <w:basedOn w:val="Normal"/>
    <w:rsid w:val="00485BB1"/>
    <w:pPr>
      <w:spacing w:before="100" w:beforeAutospacing="1" w:afterAutospacing="1"/>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hs.sa.gov.au/how-we-help/ageing-well/ageing-well-strategy-for-south-australians/south-australias-plan-for-ageing-well" TargetMode="External"/><Relationship Id="rId18" Type="http://schemas.openxmlformats.org/officeDocument/2006/relationships/hyperlink" Target="https://dhs.sa.gov.au/how-we-help/ageing-well/ageing-well-strategy-for-south-australians/south-australias-plan-for-ageing-well" TargetMode="External"/><Relationship Id="rId26" Type="http://schemas.openxmlformats.org/officeDocument/2006/relationships/hyperlink" Target="file:///C:\Users\gillwe\objDocCache\Objects\tbc" TargetMode="External"/><Relationship Id="rId3" Type="http://schemas.openxmlformats.org/officeDocument/2006/relationships/customXml" Target="../customXml/item3.xml"/><Relationship Id="rId21" Type="http://schemas.openxmlformats.org/officeDocument/2006/relationships/hyperlink" Target="file:///C:\Users\gillwe\objDocCache\Objects\tbc"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dhs.sa.gov.au/how-we-help/ageing-well/ageing-well-strategy-for-south-australians/south-australias-plan-for-ageing-well" TargetMode="External"/><Relationship Id="rId17" Type="http://schemas.openxmlformats.org/officeDocument/2006/relationships/hyperlink" Target="https://dhs.sa.gov.au/how-we-help/ngo-and-sector-support/social-impact-framework" TargetMode="External"/><Relationship Id="rId25" Type="http://schemas.openxmlformats.org/officeDocument/2006/relationships/hyperlink" Target="https://www.seniorscard.sa.gov.au/weekendplu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losingthegap.gov.au/national-agreement/national-agreement-closing-the-gap" TargetMode="External"/><Relationship Id="rId20" Type="http://schemas.openxmlformats.org/officeDocument/2006/relationships/hyperlink" Target="https://www.smartygrants.com.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to.gov.au/Business/Third-party-reporting"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dhs.sa.gov.au/how-we-help/ageing-well/ageing-well-strategy-for-south-australians/future-directions-to-safeguard-the-rights-of-older-south-australians" TargetMode="External"/><Relationship Id="rId23" Type="http://schemas.openxmlformats.org/officeDocument/2006/relationships/hyperlink" Target="https://dhs.sa.gov.au/__data/assets/pdf_file/0006/180375/Ageing-Well-Measuring-Success-Framework.pdf" TargetMode="External"/><Relationship Id="rId28" Type="http://schemas.openxmlformats.org/officeDocument/2006/relationships/hyperlink" Target="https://dhs.sa.gov.au/__data/assets/pdf_file/0006/180375/Ageing-Well-Measuring-Success-Framework.pdf" TargetMode="External"/><Relationship Id="rId10" Type="http://schemas.openxmlformats.org/officeDocument/2006/relationships/footnotes" Target="footnotes.xml"/><Relationship Id="rId19" Type="http://schemas.openxmlformats.org/officeDocument/2006/relationships/hyperlink" Target="https://aus01.safelinks.protection.outlook.com/?url=https%3A%2F%2Fpositiveageingfellowshipgrants2025-2026.eventbrite.com.au%2F&amp;data=05%7C02%7CGill.Weston%40sa.gov.au%7C4397afc897034f35f06308dde45a459e%7Cbda528f7fca9432fbc98bd7e90d40906%7C0%7C0%7C638917798562759665%7CUnknown%7CTWFpbGZsb3d8eyJFbXB0eU1hcGkiOnRydWUsIlYiOiIwLjAuMDAwMCIsIlAiOiJXaW4zMiIsIkFOIjoiTWFpbCIsIldUIjoyfQ%3D%3D%7C0%7C%7C%7C&amp;sdata=Gkmv%2FFCaSTCpg0vlPiy1t33hVMRwEj8KOjSSEzZlcr0%3D&amp;reserved=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hs.sa.gov.au/__data/assets/pdf_file/0006/180375/Ageing-Well-Measuring-Success-Framework.pdf" TargetMode="External"/><Relationship Id="rId22" Type="http://schemas.openxmlformats.org/officeDocument/2006/relationships/hyperlink" Target="https://dhs.sa.gov.au/how-we-help/ageing-well/ageing-well-grants" TargetMode="External"/><Relationship Id="rId27" Type="http://schemas.openxmlformats.org/officeDocument/2006/relationships/hyperlink" Target="mailto:ageingwellgrants@sa.gov.au"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pie01\Creative%20Cloud%20Files\_ACTIVE%20JOBS\REBRAND\_FINAL%20ART\ASSETS\Update%20Word%20Templates\DHS_MS%20Corporate_1pg%20Portrait.dotx" TargetMode="External"/></Relationships>
</file>

<file path=word/theme/theme1.xml><?xml version="1.0" encoding="utf-8"?>
<a:theme xmlns:a="http://schemas.openxmlformats.org/drawingml/2006/main" name="Office Theme">
  <a:themeElements>
    <a:clrScheme name="DHS">
      <a:dk1>
        <a:sysClr val="windowText" lastClr="000000"/>
      </a:dk1>
      <a:lt1>
        <a:sysClr val="window" lastClr="FFFFFF"/>
      </a:lt1>
      <a:dk2>
        <a:srgbClr val="44546A"/>
      </a:dk2>
      <a:lt2>
        <a:srgbClr val="E7E6E6"/>
      </a:lt2>
      <a:accent1>
        <a:srgbClr val="009DA5"/>
      </a:accent1>
      <a:accent2>
        <a:srgbClr val="EE7F4B"/>
      </a:accent2>
      <a:accent3>
        <a:srgbClr val="FCCF61"/>
      </a:accent3>
      <a:accent4>
        <a:srgbClr val="5C8038"/>
      </a:accent4>
      <a:accent5>
        <a:srgbClr val="8F431F"/>
      </a:accent5>
      <a:accent6>
        <a:srgbClr val="0E76BD"/>
      </a:accent6>
      <a:hlink>
        <a:srgbClr val="008087"/>
      </a:hlink>
      <a:folHlink>
        <a:srgbClr val="E0784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a15c1a-9294-4985-a358-a62c3cfd3901" xsi:nil="true"/>
    <Category xmlns="738dd8e4-6ed0-41a5-b3e6-46d53cc94653" xsi:nil="true"/>
    <Cat2_x0028_internal_x0029_ xmlns="738dd8e4-6ed0-41a5-b3e6-46d53cc94653" xsi:nil="true"/>
    <Thumbnail xmlns="738dd8e4-6ed0-41a5-b3e6-46d53cc94653" xsi:nil="true"/>
    <lcf76f155ced4ddcb4097134ff3c332f xmlns="738dd8e4-6ed0-41a5-b3e6-46d53cc94653">
      <Terms xmlns="http://schemas.microsoft.com/office/infopath/2007/PartnerControls"/>
    </lcf76f155ced4ddcb4097134ff3c332f>
    <_x0043_at1 xmlns="738dd8e4-6ed0-41a5-b3e6-46d53cc94653" xsi:nil="true"/>
    <Date xmlns="738dd8e4-6ed0-41a5-b3e6-46d53cc94653" xsi:nil="true"/>
    <TopicArea_x002f_BU xmlns="738dd8e4-6ed0-41a5-b3e6-46d53cc9465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271343BCD6D049598449C876307003E4" version="1.0.0">
  <systemFields>
    <field name="Objective-Id">
      <value order="0">A30935556</value>
    </field>
    <field name="Objective-Title">
      <value order="0">2025-2026 Positive Ageing Fellowship Grants Guidelines FINAL Word version</value>
    </field>
    <field name="Objective-Description">
      <value order="0"/>
    </field>
    <field name="Objective-CreationStamp">
      <value order="0">2025-08-27T22:13:58Z</value>
    </field>
    <field name="Objective-IsApproved">
      <value order="0">false</value>
    </field>
    <field name="Objective-IsPublished">
      <value order="0">true</value>
    </field>
    <field name="Objective-DatePublished">
      <value order="0">2025-08-28T04:45:34Z</value>
    </field>
    <field name="Objective-ModificationStamp">
      <value order="0">2025-08-28T22:58:16Z</value>
    </field>
    <field name="Objective-Owner">
      <value order="0">Weston, Gill - GILLWE</value>
    </field>
    <field name="Objective-Path">
      <value order="0">Global Folder:Department of Human Services (DHS):Office for Ageing Well:Governance:Communications:Office for Ageing Well Communications 2025:Ageing Well Community and Research Grants 2025-2026 - Guidelines Artwork and Page Template</value>
    </field>
    <field name="Objective-Parent">
      <value order="0">Ageing Well Community and Research Grants 2025-2026 - Guidelines Artwork and Page Template</value>
    </field>
    <field name="Objective-State">
      <value order="0">Published</value>
    </field>
    <field name="Objective-VersionId">
      <value order="0">vA41291761</value>
    </field>
    <field name="Objective-Version">
      <value order="0">4.0</value>
    </field>
    <field name="Objective-VersionNumber">
      <value order="0">6</value>
    </field>
    <field name="Objective-VersionComment">
      <value order="0"/>
    </field>
    <field name="Objective-FileNumber">
      <value order="0">2024-10343</value>
    </field>
    <field name="Objective-Classification">
      <value order="0"/>
    </field>
    <field name="Objective-Caveats">
      <value order="0"/>
    </field>
  </systemFields>
  <catalogues>
    <catalogue name="Corporate Document (Electronic) Type Catalogue" type="type" ori="id:cA101">
      <field name="Objective-Business Unit">
        <value order="0">DHS : Office for Ageing Well</value>
      </field>
      <field name="Objective-Security Classification">
        <value order="0">OFFICIAL</value>
      </field>
      <field name="Objective-Document Type">
        <value order="0"/>
      </field>
      <field name="Objective-Description - Abstract">
        <value order="0"/>
      </field>
      <field name="Objective-Author Name">
        <value order="0"/>
      </field>
      <field name="Objective-Action Officer">
        <value order="0"/>
      </field>
      <field name="Objective-Delegator">
        <value order="0"/>
      </field>
      <field name="Objective-Connect Creator">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12EA8BBABB269F47BDE41E577B6C71F9" ma:contentTypeVersion="24" ma:contentTypeDescription="Create a new document." ma:contentTypeScope="" ma:versionID="bccf7fb02b8f5d48669ca04590322eaa">
  <xsd:schema xmlns:xsd="http://www.w3.org/2001/XMLSchema" xmlns:xs="http://www.w3.org/2001/XMLSchema" xmlns:p="http://schemas.microsoft.com/office/2006/metadata/properties" xmlns:ns2="738dd8e4-6ed0-41a5-b3e6-46d53cc94653" xmlns:ns3="51a15c1a-9294-4985-a358-a62c3cfd3901" targetNamespace="http://schemas.microsoft.com/office/2006/metadata/properties" ma:root="true" ma:fieldsID="d8829a697cdd96a9cffac334f774a75d" ns2:_="" ns3:_="">
    <xsd:import namespace="738dd8e4-6ed0-41a5-b3e6-46d53cc94653"/>
    <xsd:import namespace="51a15c1a-9294-4985-a358-a62c3cfd3901"/>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humbnail" minOccurs="0"/>
                <xsd:element ref="ns2:Date" minOccurs="0"/>
                <xsd:element ref="ns2:_x0043_at1" minOccurs="0"/>
                <xsd:element ref="ns2:TopicArea_x002f_BU" minOccurs="0"/>
                <xsd:element ref="ns2:Cat2_x0028_internal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dd8e4-6ed0-41a5-b3e6-46d53cc94653"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union memberTypes="dms:Text">
          <xsd:simpleType>
            <xsd:restriction base="dms:Choice">
              <xsd:enumeration value="O365 Training 2018"/>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humbnail" ma:index="27" nillable="true" ma:displayName="Thumbnail" ma:format="Thumbnail" ma:internalName="Thumbnail">
      <xsd:simpleType>
        <xsd:restriction base="dms:Unknown"/>
      </xsd:simpleType>
    </xsd:element>
    <xsd:element name="Date" ma:index="28" nillable="true" ma:displayName="Date" ma:format="DateOnly" ma:internalName="Date">
      <xsd:simpleType>
        <xsd:restriction base="dms:DateTime"/>
      </xsd:simpleType>
    </xsd:element>
    <xsd:element name="_x0043_at1" ma:index="29" nillable="true" ma:displayName="Cat 1 (external)" ma:format="Dropdown" ma:internalName="_x0043_at1">
      <xsd:complexType>
        <xsd:complexContent>
          <xsd:extension base="dms:MultiChoiceFillIn">
            <xsd:sequence>
              <xsd:element name="Value" maxOccurs="unbounded" minOccurs="0" nillable="true">
                <xsd:simpleType>
                  <xsd:union memberTypes="dms:Text">
                    <xsd:simpleType>
                      <xsd:restriction base="dms:Choice">
                        <xsd:enumeration value="Working document"/>
                        <xsd:enumeration value="Final document"/>
                        <xsd:enumeration value="Content updates"/>
                        <xsd:enumeration value="Analytics"/>
                        <xsd:enumeration value="Audit"/>
                        <xsd:enumeration value="Sitemap"/>
                        <xsd:enumeration value="Wireframe"/>
                      </xsd:restriction>
                    </xsd:simpleType>
                  </xsd:union>
                </xsd:simpleType>
              </xsd:element>
            </xsd:sequence>
          </xsd:extension>
        </xsd:complexContent>
      </xsd:complexType>
    </xsd:element>
    <xsd:element name="TopicArea_x002f_BU" ma:index="30" nillable="true" ma:displayName="Topic Area / BU" ma:format="Dropdown" ma:internalName="TopicArea_x002f_BU">
      <xsd:complexType>
        <xsd:complexContent>
          <xsd:extension base="dms:MultiChoice">
            <xsd:sequence>
              <xsd:element name="Value" maxOccurs="unbounded" minOccurs="0" nillable="true">
                <xsd:simpleType>
                  <xsd:restriction base="dms:Choice">
                    <xsd:enumeration value="GrantsSA"/>
                    <xsd:enumeration value="Safer Family Services"/>
                    <xsd:enumeration value="DHS Disability Services"/>
                    <xsd:enumeration value="Women's Services"/>
                    <xsd:enumeration value="Homelessness"/>
                    <xsd:enumeration value="Youth"/>
                    <xsd:enumeration value="Youth Justice"/>
                    <xsd:enumeration value="Gambling Harm Support"/>
                    <xsd:enumeration value="Ageing Well"/>
                    <xsd:enumeration value="Interpreting and Translating"/>
                    <xsd:enumeration value="Carers"/>
                    <xsd:enumeration value="NGO and Sector Support"/>
                    <xsd:enumeration value="Volunteering"/>
                    <xsd:enumeration value="Inclusion and reform"/>
                    <xsd:enumeration value="Digital Comms"/>
                  </xsd:restriction>
                </xsd:simpleType>
              </xsd:element>
            </xsd:sequence>
          </xsd:extension>
        </xsd:complexContent>
      </xsd:complexType>
    </xsd:element>
    <xsd:element name="Cat2_x0028_internal_x0029_" ma:index="31" nillable="true" ma:displayName="Cat 2 (internal)" ma:format="Dropdown" ma:internalName="Cat2_x0028_internal_x0029_">
      <xsd:complexType>
        <xsd:complexContent>
          <xsd:extension base="dms:MultiChoiceFillIn">
            <xsd:sequence>
              <xsd:element name="Value" maxOccurs="unbounded" minOccurs="0" nillable="true">
                <xsd:simpleType>
                  <xsd:union memberTypes="dms:Text">
                    <xsd:simpleType>
                      <xsd:restriction base="dms:Choice">
                        <xsd:enumeration value="Squiz"/>
                        <xsd:enumeration value="Monsido / Silktide"/>
                        <xsd:enumeration value="Policies"/>
                        <xsd:enumeration value="Website audit"/>
                        <xsd:enumeration value="Internal process"/>
                        <xsd:enumeration value="Guide"/>
                        <xsd:enumeration value="Research"/>
                        <xsd:enumeration value="Learning and training"/>
                        <xsd:enumeration value="Accessibility"/>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a15c1a-9294-4985-a358-a62c3cfd39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8fe2c1-6e18-45c5-b419-fd5cd343fd5e}" ma:internalName="TaxCatchAll" ma:showField="CatchAllData" ma:web="51a15c1a-9294-4985-a358-a62c3cfd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54C5A1-C040-4B9B-9FC7-A2D4A049B310}">
  <ds:schemaRefs>
    <ds:schemaRef ds:uri="http://www.w3.org/XML/1998/namespace"/>
    <ds:schemaRef ds:uri="51a15c1a-9294-4985-a358-a62c3cfd3901"/>
    <ds:schemaRef ds:uri="http://purl.org/dc/elements/1.1/"/>
    <ds:schemaRef ds:uri="http://schemas.openxmlformats.org/package/2006/metadata/core-properties"/>
    <ds:schemaRef ds:uri="738dd8e4-6ed0-41a5-b3e6-46d53cc94653"/>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BF17C356-2EBC-46F6-80F0-98120EE887DC}">
  <ds:schemaRefs>
    <ds:schemaRef ds:uri="http://schemas.openxmlformats.org/officeDocument/2006/bibliography"/>
  </ds:schemaRefs>
</ds:datastoreItem>
</file>

<file path=customXml/itemProps3.xml><?xml version="1.0" encoding="utf-8"?>
<ds:datastoreItem xmlns:ds="http://schemas.openxmlformats.org/officeDocument/2006/customXml" ds:itemID="{D0DA87D9-D8A8-4353-8D5A-29B6F4D63C37}">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271343BCD6D049598449C876307003E4"/>
  </ds:schemaRefs>
</ds:datastoreItem>
</file>

<file path=customXml/itemProps5.xml><?xml version="1.0" encoding="utf-8"?>
<ds:datastoreItem xmlns:ds="http://schemas.openxmlformats.org/officeDocument/2006/customXml" ds:itemID="{01764D81-406A-4162-9357-018C8CF97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dd8e4-6ed0-41a5-b3e6-46d53cc94653"/>
    <ds:schemaRef ds:uri="51a15c1a-9294-4985-a358-a62c3cfd3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DHS_MS Corporate_1pg Portrait</Template>
  <TotalTime>19</TotalTime>
  <Pages>17</Pages>
  <Words>4618</Words>
  <Characters>26509</Characters>
  <Application>Microsoft Office Word</Application>
  <DocSecurity>0</DocSecurity>
  <Lines>564</Lines>
  <Paragraphs>389</Paragraphs>
  <ScaleCrop>false</ScaleCrop>
  <HeadingPairs>
    <vt:vector size="2" baseType="variant">
      <vt:variant>
        <vt:lpstr>Title</vt:lpstr>
      </vt:variant>
      <vt:variant>
        <vt:i4>1</vt:i4>
      </vt:variant>
    </vt:vector>
  </HeadingPairs>
  <TitlesOfParts>
    <vt:vector size="1" baseType="lpstr">
      <vt:lpstr>2025-2026 Positive Ageing Fellowship Grants Guidelines</vt:lpstr>
    </vt:vector>
  </TitlesOfParts>
  <Company>Dept. for Communities &amp; Social Inclusion</Company>
  <LinksUpToDate>false</LinksUpToDate>
  <CharactersWithSpaces>30738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Positive Ageing Fellowship Grants Guidelines</dc:title>
  <dc:creator/>
  <cp:keywords>Grants</cp:keywords>
  <cp:lastModifiedBy>Edwards, Stephanie (DHS)</cp:lastModifiedBy>
  <cp:revision>14</cp:revision>
  <dcterms:created xsi:type="dcterms:W3CDTF">2025-08-27T22:56:00Z</dcterms:created>
  <dcterms:modified xsi:type="dcterms:W3CDTF">2025-08-29T02:16:00Z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0x01010012EA8BBABB269F47BDE41E577B6C71F9</vt:lpwstr>
  </property>
  <property fmtid="{D5CDD505-2E9C-101B-9397-08002B2CF9AE}" pid="3" name="_dlc_DocIdItemGuid">
    <vt:lpwstr>06ef9ab7-ef66-4287-88e7-97b92241fa2d</vt:lpwstr>
  </property>
  <property fmtid="{D5CDD505-2E9C-101B-9397-08002B2CF9AE}" pid="4" name="ClassificationContentMarkingHeaderShapeIds">
    <vt:lpwstr>1,2,3</vt:lpwstr>
  </property>
  <property fmtid="{D5CDD505-2E9C-101B-9397-08002B2CF9AE}" pid="5" name="ClassificationContentMarkingHeaderFontProps">
    <vt:lpwstr>#a80000,12,Arial</vt:lpwstr>
  </property>
  <property fmtid="{D5CDD505-2E9C-101B-9397-08002B2CF9AE}" pid="6" name="ClassificationContentMarkingHeaderText">
    <vt:lpwstr>OFFICIAL</vt:lpwstr>
  </property>
  <property fmtid="{D5CDD505-2E9C-101B-9397-08002B2CF9AE}" pid="7" name="MSIP_Label_77274858-3b1d-4431-8679-d878f40e28fd_Enabled">
    <vt:lpwstr>true</vt:lpwstr>
  </property>
  <property fmtid="{D5CDD505-2E9C-101B-9397-08002B2CF9AE}" pid="8" name="MSIP_Label_77274858-3b1d-4431-8679-d878f40e28fd_SetDate">
    <vt:lpwstr>2021-12-06T15:16:06Z</vt:lpwstr>
  </property>
  <property fmtid="{D5CDD505-2E9C-101B-9397-08002B2CF9AE}" pid="9" name="MSIP_Label_77274858-3b1d-4431-8679-d878f40e28fd_Method">
    <vt:lpwstr>Privileged</vt:lpwstr>
  </property>
  <property fmtid="{D5CDD505-2E9C-101B-9397-08002B2CF9AE}" pid="10" name="MSIP_Label_77274858-3b1d-4431-8679-d878f40e28fd_Name">
    <vt:lpwstr>-Official</vt:lpwstr>
  </property>
  <property fmtid="{D5CDD505-2E9C-101B-9397-08002B2CF9AE}" pid="11" name="MSIP_Label_77274858-3b1d-4431-8679-d878f40e28fd_SiteId">
    <vt:lpwstr>bda528f7-fca9-432f-bc98-bd7e90d40906</vt:lpwstr>
  </property>
  <property fmtid="{D5CDD505-2E9C-101B-9397-08002B2CF9AE}" pid="12" name="MSIP_Label_77274858-3b1d-4431-8679-d878f40e28fd_ActionId">
    <vt:lpwstr>31c2f6a0-3f0e-49d4-9c27-f565d4927470</vt:lpwstr>
  </property>
  <property fmtid="{D5CDD505-2E9C-101B-9397-08002B2CF9AE}" pid="13" name="MSIP_Label_77274858-3b1d-4431-8679-d878f40e28fd_ContentBits">
    <vt:lpwstr>1</vt:lpwstr>
  </property>
  <property fmtid="{D5CDD505-2E9C-101B-9397-08002B2CF9AE}" pid="14" name="MediaServiceImageTags">
    <vt:lpwstr/>
  </property>
  <property fmtid="{D5CDD505-2E9C-101B-9397-08002B2CF9AE}" pid="15" name="o71f0f816a9c4477b749ffb568d7d576">
    <vt:lpwstr/>
  </property>
  <property fmtid="{D5CDD505-2E9C-101B-9397-08002B2CF9AE}" pid="16" name="DHSOwnerMMD">
    <vt:lpwstr>278;#Communications and Engagement|62ab0e1f-0890-42e6-b15d-cec3ffa98e0f</vt:lpwstr>
  </property>
  <property fmtid="{D5CDD505-2E9C-101B-9397-08002B2CF9AE}" pid="17" name="pbd02bac6f1a4ce0a7ac00b44d9ecc89">
    <vt:lpwstr/>
  </property>
  <property fmtid="{D5CDD505-2E9C-101B-9397-08002B2CF9AE}" pid="18" name="DHSSubTopics">
    <vt:lpwstr/>
  </property>
  <property fmtid="{D5CDD505-2E9C-101B-9397-08002B2CF9AE}" pid="19" name="inDHS_Docs_Division">
    <vt:lpwstr/>
  </property>
  <property fmtid="{D5CDD505-2E9C-101B-9397-08002B2CF9AE}" pid="20" name="Document_x0020_type">
    <vt:lpwstr/>
  </property>
  <property fmtid="{D5CDD505-2E9C-101B-9397-08002B2CF9AE}" pid="21" name="DHSSubTopicMMD">
    <vt:lpwstr>156;#Branding, logos and templates|96a80230-d819-4523-b518-febf21cbb476</vt:lpwstr>
  </property>
  <property fmtid="{D5CDD505-2E9C-101B-9397-08002B2CF9AE}" pid="22" name="inDHS_Docs_Topics">
    <vt:lpwstr/>
  </property>
  <property fmtid="{D5CDD505-2E9C-101B-9397-08002B2CF9AE}" pid="23" name="DHSTopicMMD">
    <vt:lpwstr>43;#Communications|48c48415-69f8-4b1e-89cf-9185b2f39e1e</vt:lpwstr>
  </property>
  <property fmtid="{D5CDD505-2E9C-101B-9397-08002B2CF9AE}" pid="24" name="DHSDocumentTypeMMD">
    <vt:lpwstr>15;#Template|bb1e76db-cb73-441c-aaba-dc280774a920</vt:lpwstr>
  </property>
  <property fmtid="{D5CDD505-2E9C-101B-9397-08002B2CF9AE}" pid="25" name="lcf76f155ced4ddcb4097134ff3c332f">
    <vt:lpwstr/>
  </property>
  <property fmtid="{D5CDD505-2E9C-101B-9397-08002B2CF9AE}" pid="26" name="e0d9d69d7bba44d69914159e69d42883">
    <vt:lpwstr/>
  </property>
  <property fmtid="{D5CDD505-2E9C-101B-9397-08002B2CF9AE}" pid="27" name="d954eacfb13b4ca0bab353ae5563f77d">
    <vt:lpwstr/>
  </property>
  <property fmtid="{D5CDD505-2E9C-101B-9397-08002B2CF9AE}" pid="28" name="Document type">
    <vt:lpwstr/>
  </property>
  <property fmtid="{D5CDD505-2E9C-101B-9397-08002B2CF9AE}" pid="29" name="DocumentSetDescription">
    <vt:lpwstr/>
  </property>
  <property fmtid="{D5CDD505-2E9C-101B-9397-08002B2CF9AE}" pid="30" name="Objective-Id">
    <vt:lpwstr>A30935556</vt:lpwstr>
  </property>
  <property fmtid="{D5CDD505-2E9C-101B-9397-08002B2CF9AE}" pid="31" name="Objective-Title">
    <vt:lpwstr>2025-2026 Positive Ageing Fellowship Grants Guidelines FINAL Word version</vt:lpwstr>
  </property>
  <property fmtid="{D5CDD505-2E9C-101B-9397-08002B2CF9AE}" pid="32" name="Objective-Description">
    <vt:lpwstr/>
  </property>
  <property fmtid="{D5CDD505-2E9C-101B-9397-08002B2CF9AE}" pid="33" name="Objective-CreationStamp">
    <vt:filetime>2025-08-27T22:14:15Z</vt:filetime>
  </property>
  <property fmtid="{D5CDD505-2E9C-101B-9397-08002B2CF9AE}" pid="34" name="Objective-IsApproved">
    <vt:bool>false</vt:bool>
  </property>
  <property fmtid="{D5CDD505-2E9C-101B-9397-08002B2CF9AE}" pid="35" name="Objective-IsPublished">
    <vt:bool>true</vt:bool>
  </property>
  <property fmtid="{D5CDD505-2E9C-101B-9397-08002B2CF9AE}" pid="36" name="Objective-DatePublished">
    <vt:filetime>2025-08-28T04:45:34Z</vt:filetime>
  </property>
  <property fmtid="{D5CDD505-2E9C-101B-9397-08002B2CF9AE}" pid="37" name="Objective-ModificationStamp">
    <vt:filetime>2025-08-28T22:58:16Z</vt:filetime>
  </property>
  <property fmtid="{D5CDD505-2E9C-101B-9397-08002B2CF9AE}" pid="38" name="Objective-Owner">
    <vt:lpwstr>Weston, Gill - GILLWE</vt:lpwstr>
  </property>
  <property fmtid="{D5CDD505-2E9C-101B-9397-08002B2CF9AE}" pid="39" name="Objective-Path">
    <vt:lpwstr>Global Folder:Department of Human Services (DHS):Office for Ageing Well:Governance:Communications:Office for Ageing Well Communications 2025:Ageing Well Community and Research Grants 2025-2026 - Guidelines Artwork and Page Template:</vt:lpwstr>
  </property>
  <property fmtid="{D5CDD505-2E9C-101B-9397-08002B2CF9AE}" pid="40" name="Objective-Parent">
    <vt:lpwstr>Ageing Well Community and Research Grants 2025-2026 - Guidelines Artwork and Page Template</vt:lpwstr>
  </property>
  <property fmtid="{D5CDD505-2E9C-101B-9397-08002B2CF9AE}" pid="41" name="Objective-State">
    <vt:lpwstr>Published</vt:lpwstr>
  </property>
  <property fmtid="{D5CDD505-2E9C-101B-9397-08002B2CF9AE}" pid="42" name="Objective-VersionId">
    <vt:lpwstr>vA41291761</vt:lpwstr>
  </property>
  <property fmtid="{D5CDD505-2E9C-101B-9397-08002B2CF9AE}" pid="43" name="Objective-Version">
    <vt:lpwstr>4.0</vt:lpwstr>
  </property>
  <property fmtid="{D5CDD505-2E9C-101B-9397-08002B2CF9AE}" pid="44" name="Objective-VersionNumber">
    <vt:r8>6</vt:r8>
  </property>
  <property fmtid="{D5CDD505-2E9C-101B-9397-08002B2CF9AE}" pid="45" name="Objective-VersionComment">
    <vt:lpwstr/>
  </property>
  <property fmtid="{D5CDD505-2E9C-101B-9397-08002B2CF9AE}" pid="46" name="Objective-FileNumber">
    <vt:lpwstr>2024-10343</vt:lpwstr>
  </property>
  <property fmtid="{D5CDD505-2E9C-101B-9397-08002B2CF9AE}" pid="47" name="Objective-Classification">
    <vt:lpwstr>[Inherited - none]</vt:lpwstr>
  </property>
  <property fmtid="{D5CDD505-2E9C-101B-9397-08002B2CF9AE}" pid="48" name="Objective-Caveats">
    <vt:lpwstr/>
  </property>
  <property fmtid="{D5CDD505-2E9C-101B-9397-08002B2CF9AE}" pid="49" name="Objective-Business Unit">
    <vt:lpwstr>DHS:Office for Ageing Well</vt:lpwstr>
  </property>
  <property fmtid="{D5CDD505-2E9C-101B-9397-08002B2CF9AE}" pid="50" name="Objective-Security Classification">
    <vt:lpwstr>OFFICIAL</vt:lpwstr>
  </property>
  <property fmtid="{D5CDD505-2E9C-101B-9397-08002B2CF9AE}" pid="51" name="Objective-Document Type">
    <vt:lpwstr/>
  </property>
  <property fmtid="{D5CDD505-2E9C-101B-9397-08002B2CF9AE}" pid="52" name="Objective-Description - Abstract">
    <vt:lpwstr/>
  </property>
  <property fmtid="{D5CDD505-2E9C-101B-9397-08002B2CF9AE}" pid="53" name="Objective-Author Name">
    <vt:lpwstr/>
  </property>
  <property fmtid="{D5CDD505-2E9C-101B-9397-08002B2CF9AE}" pid="54" name="Objective-Action Officer">
    <vt:lpwstr/>
  </property>
  <property fmtid="{D5CDD505-2E9C-101B-9397-08002B2CF9AE}" pid="55" name="Objective-Delegator">
    <vt:lpwstr/>
  </property>
  <property fmtid="{D5CDD505-2E9C-101B-9397-08002B2CF9AE}" pid="56" name="Objective-Connect Creator">
    <vt:lpwstr/>
  </property>
  <property fmtid="{D5CDD505-2E9C-101B-9397-08002B2CF9AE}" pid="57" name="Objective-Comment">
    <vt:lpwstr/>
  </property>
</Properties>
</file>