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8EB98" w14:textId="77777777" w:rsidR="00BB3211" w:rsidRDefault="00BB3211" w:rsidP="00893F53">
      <w:pPr>
        <w:jc w:val="center"/>
        <w:rPr>
          <w:b/>
          <w:bCs/>
          <w:sz w:val="56"/>
          <w:szCs w:val="56"/>
        </w:rPr>
      </w:pPr>
      <w:bookmarkStart w:id="0" w:name="_Hlk208324189"/>
      <w:bookmarkEnd w:id="0"/>
    </w:p>
    <w:p w14:paraId="0823F880" w14:textId="77777777" w:rsidR="00BB3211" w:rsidRDefault="00BB3211" w:rsidP="00893F53">
      <w:pPr>
        <w:jc w:val="center"/>
        <w:rPr>
          <w:b/>
          <w:bCs/>
          <w:sz w:val="56"/>
          <w:szCs w:val="56"/>
        </w:rPr>
      </w:pPr>
    </w:p>
    <w:p w14:paraId="2C9F50B1" w14:textId="77777777" w:rsidR="00BB3211" w:rsidRDefault="00BB3211" w:rsidP="00893F53">
      <w:pPr>
        <w:jc w:val="center"/>
        <w:rPr>
          <w:b/>
          <w:bCs/>
          <w:sz w:val="56"/>
          <w:szCs w:val="56"/>
        </w:rPr>
      </w:pPr>
    </w:p>
    <w:p w14:paraId="240E718F" w14:textId="77777777" w:rsidR="00BB3211" w:rsidRDefault="00BB3211" w:rsidP="00893F53">
      <w:pPr>
        <w:jc w:val="center"/>
        <w:rPr>
          <w:b/>
          <w:bCs/>
          <w:sz w:val="56"/>
          <w:szCs w:val="56"/>
        </w:rPr>
      </w:pPr>
    </w:p>
    <w:p w14:paraId="5251B90F" w14:textId="77777777" w:rsidR="00BB3211" w:rsidRDefault="00BB3211" w:rsidP="00893F53">
      <w:pPr>
        <w:jc w:val="center"/>
        <w:rPr>
          <w:b/>
          <w:bCs/>
          <w:sz w:val="56"/>
          <w:szCs w:val="56"/>
        </w:rPr>
      </w:pPr>
    </w:p>
    <w:p w14:paraId="2B850481" w14:textId="77777777" w:rsidR="00BB3211" w:rsidRDefault="00BB3211" w:rsidP="00893F53">
      <w:pPr>
        <w:jc w:val="center"/>
        <w:rPr>
          <w:b/>
          <w:bCs/>
          <w:sz w:val="56"/>
          <w:szCs w:val="56"/>
        </w:rPr>
      </w:pPr>
    </w:p>
    <w:p w14:paraId="7AB1846A" w14:textId="26516EC3" w:rsidR="00893F53" w:rsidRPr="001A3EC0" w:rsidRDefault="00D167FF" w:rsidP="00893F53">
      <w:pPr>
        <w:jc w:val="center"/>
        <w:rPr>
          <w:b/>
          <w:bCs/>
          <w:sz w:val="72"/>
          <w:szCs w:val="72"/>
        </w:rPr>
      </w:pPr>
      <w:r w:rsidRPr="001A3EC0">
        <w:rPr>
          <w:b/>
          <w:bCs/>
          <w:sz w:val="72"/>
          <w:szCs w:val="72"/>
        </w:rPr>
        <w:t xml:space="preserve">A learning approach for the </w:t>
      </w:r>
      <w:r w:rsidR="00893F53" w:rsidRPr="001A3EC0">
        <w:rPr>
          <w:b/>
          <w:bCs/>
          <w:sz w:val="72"/>
          <w:szCs w:val="72"/>
        </w:rPr>
        <w:t>Child</w:t>
      </w:r>
      <w:r w:rsidRPr="001A3EC0">
        <w:rPr>
          <w:b/>
          <w:bCs/>
          <w:sz w:val="72"/>
          <w:szCs w:val="72"/>
        </w:rPr>
        <w:t> </w:t>
      </w:r>
      <w:r w:rsidR="00893F53" w:rsidRPr="001A3EC0">
        <w:rPr>
          <w:b/>
          <w:bCs/>
          <w:sz w:val="72"/>
          <w:szCs w:val="72"/>
        </w:rPr>
        <w:t xml:space="preserve">and Family Support System </w:t>
      </w:r>
    </w:p>
    <w:p w14:paraId="58E04991" w14:textId="3E559B96" w:rsidR="001A3EC0" w:rsidRPr="009B5438" w:rsidRDefault="001A3EC0" w:rsidP="00893F53">
      <w:pPr>
        <w:jc w:val="center"/>
        <w:rPr>
          <w:b/>
          <w:bCs/>
          <w:sz w:val="56"/>
          <w:szCs w:val="56"/>
        </w:rPr>
      </w:pPr>
      <w:r>
        <w:rPr>
          <w:b/>
          <w:bCs/>
          <w:sz w:val="56"/>
          <w:szCs w:val="56"/>
        </w:rPr>
        <w:t>January 2026</w:t>
      </w:r>
    </w:p>
    <w:p w14:paraId="10DB02B8" w14:textId="77777777" w:rsidR="00893F53" w:rsidRDefault="00893F53" w:rsidP="00893F53">
      <w:pPr>
        <w:rPr>
          <w:b/>
          <w:bCs/>
          <w:sz w:val="32"/>
          <w:szCs w:val="32"/>
          <w:u w:val="single"/>
        </w:rPr>
      </w:pPr>
      <w:r>
        <w:rPr>
          <w:b/>
          <w:bCs/>
          <w:sz w:val="32"/>
          <w:szCs w:val="32"/>
          <w:u w:val="single"/>
        </w:rPr>
        <w:br w:type="page"/>
      </w:r>
    </w:p>
    <w:p w14:paraId="3D040C02" w14:textId="77777777" w:rsidR="00893F53" w:rsidRPr="00842555" w:rsidRDefault="00893F53" w:rsidP="00893F53">
      <w:pPr>
        <w:rPr>
          <w:rFonts w:ascii="Aptos" w:eastAsiaTheme="majorEastAsia" w:hAnsi="Aptos" w:cstheme="majorBidi"/>
          <w:b/>
          <w:color w:val="415866"/>
          <w:sz w:val="36"/>
          <w:szCs w:val="36"/>
        </w:rPr>
      </w:pPr>
      <w:r w:rsidRPr="00842555">
        <w:rPr>
          <w:rFonts w:ascii="Aptos" w:eastAsiaTheme="majorEastAsia" w:hAnsi="Aptos" w:cstheme="majorBidi"/>
          <w:b/>
          <w:color w:val="415866"/>
          <w:sz w:val="36"/>
          <w:szCs w:val="36"/>
        </w:rPr>
        <w:lastRenderedPageBreak/>
        <w:t xml:space="preserve">Acknowledgement of Aboriginal peoples of South Australia </w:t>
      </w:r>
    </w:p>
    <w:p w14:paraId="5F4D8749" w14:textId="71986E3C" w:rsidR="00893F53" w:rsidRPr="001D4F1A" w:rsidRDefault="00893F53" w:rsidP="00893F53">
      <w:pPr>
        <w:spacing w:before="120" w:after="120" w:line="240" w:lineRule="auto"/>
        <w:rPr>
          <w:rFonts w:ascii="Arial" w:hAnsi="Arial" w:cs="Arial"/>
        </w:rPr>
      </w:pPr>
      <w:r>
        <w:rPr>
          <w:rFonts w:ascii="Arial" w:hAnsi="Arial" w:cs="Arial"/>
        </w:rPr>
        <w:t>We</w:t>
      </w:r>
      <w:r w:rsidRPr="001D4F1A">
        <w:rPr>
          <w:rFonts w:ascii="Arial" w:hAnsi="Arial" w:cs="Arial"/>
        </w:rPr>
        <w:t xml:space="preserve"> acknowledge and respect Aboriginal people</w:t>
      </w:r>
      <w:r>
        <w:rPr>
          <w:rFonts w:ascii="Arial" w:hAnsi="Arial" w:cs="Arial"/>
        </w:rPr>
        <w:t xml:space="preserve"> </w:t>
      </w:r>
      <w:r w:rsidRPr="001D4F1A">
        <w:rPr>
          <w:rFonts w:ascii="Arial" w:hAnsi="Arial" w:cs="Arial"/>
        </w:rPr>
        <w:t>as the first people of this country and recognise the traditional custodians of the lands in South Australia</w:t>
      </w:r>
      <w:r w:rsidRPr="0082757B">
        <w:rPr>
          <w:rFonts w:ascii="Arial" w:hAnsi="Arial" w:cs="Arial"/>
        </w:rPr>
        <w:t>.</w:t>
      </w:r>
      <w:r w:rsidRPr="001D4F1A">
        <w:rPr>
          <w:rFonts w:ascii="Arial" w:hAnsi="Arial" w:cs="Arial"/>
        </w:rPr>
        <w:t xml:space="preserve"> </w:t>
      </w:r>
    </w:p>
    <w:p w14:paraId="3C4BDE33" w14:textId="77777777" w:rsidR="00893F53" w:rsidRPr="001D4F1A" w:rsidRDefault="00893F53" w:rsidP="00893F53">
      <w:pPr>
        <w:spacing w:before="120" w:after="120" w:line="240" w:lineRule="auto"/>
        <w:rPr>
          <w:rFonts w:ascii="Arial" w:hAnsi="Arial" w:cs="Arial"/>
        </w:rPr>
      </w:pPr>
      <w:r w:rsidRPr="001D4F1A">
        <w:rPr>
          <w:rFonts w:ascii="Arial" w:hAnsi="Arial" w:cs="Arial"/>
        </w:rPr>
        <w:t>We acknowledge that the cultural, spiritual, social, economic, and parenting practices of Aboriginal and Torres Strait Islander people come from traditional lands, waters, skies, and that the cultural and heritage beliefs, languages and lore are still living and of great</w:t>
      </w:r>
      <w:r>
        <w:rPr>
          <w:rFonts w:ascii="Arial" w:hAnsi="Arial" w:cs="Arial"/>
        </w:rPr>
        <w:t xml:space="preserve"> </w:t>
      </w:r>
      <w:r w:rsidRPr="001D4F1A">
        <w:rPr>
          <w:rFonts w:ascii="Arial" w:hAnsi="Arial" w:cs="Arial"/>
        </w:rPr>
        <w:t xml:space="preserve">importance today. </w:t>
      </w:r>
    </w:p>
    <w:p w14:paraId="45982CD5" w14:textId="77777777" w:rsidR="00893F53" w:rsidRPr="001D4F1A" w:rsidRDefault="00893F53" w:rsidP="00893F53">
      <w:pPr>
        <w:spacing w:before="120" w:after="120" w:line="240" w:lineRule="auto"/>
        <w:rPr>
          <w:rFonts w:ascii="Arial" w:hAnsi="Arial" w:cs="Arial"/>
        </w:rPr>
      </w:pPr>
      <w:r w:rsidRPr="001D4F1A">
        <w:rPr>
          <w:rFonts w:ascii="Arial" w:hAnsi="Arial" w:cs="Arial"/>
        </w:rPr>
        <w:t xml:space="preserve">We acknowledge </w:t>
      </w:r>
      <w:proofErr w:type="gramStart"/>
      <w:r w:rsidRPr="001D4F1A">
        <w:rPr>
          <w:rFonts w:ascii="Arial" w:hAnsi="Arial" w:cs="Arial"/>
        </w:rPr>
        <w:t>elders</w:t>
      </w:r>
      <w:proofErr w:type="gramEnd"/>
      <w:r w:rsidRPr="001D4F1A">
        <w:rPr>
          <w:rFonts w:ascii="Arial" w:hAnsi="Arial" w:cs="Arial"/>
        </w:rPr>
        <w:t xml:space="preserve"> past, present and those emerging, which are Aboriginal children. We further acknowledge Aboriginal staff, families and communities working to keep children safe in the protective strengths of culture, with a strong sense of self and identity. </w:t>
      </w:r>
    </w:p>
    <w:p w14:paraId="79FCCD34" w14:textId="77777777" w:rsidR="00893F53" w:rsidRDefault="00893F53" w:rsidP="00893F53">
      <w:pPr>
        <w:spacing w:before="120" w:after="120" w:line="240" w:lineRule="auto"/>
        <w:rPr>
          <w:rFonts w:ascii="Arial" w:hAnsi="Arial" w:cs="Arial"/>
        </w:rPr>
      </w:pPr>
      <w:r w:rsidRPr="001D4F1A">
        <w:rPr>
          <w:rFonts w:ascii="Arial" w:hAnsi="Arial" w:cs="Arial"/>
        </w:rPr>
        <w:t>We are committed to voice and truth telling, ensuring that the needs and aspirations of Aboriginal and Torres Strait Islander people are incorporated in the design, development, delivery and evaluation of efforts across the Child and Family Support System</w:t>
      </w:r>
      <w:r>
        <w:rPr>
          <w:rFonts w:ascii="Arial" w:hAnsi="Arial" w:cs="Arial"/>
        </w:rPr>
        <w:t xml:space="preserve">. </w:t>
      </w:r>
    </w:p>
    <w:p w14:paraId="5CBB8F8B" w14:textId="77777777" w:rsidR="000B74BF" w:rsidRPr="00EA498C" w:rsidRDefault="000B74BF" w:rsidP="00893F53">
      <w:pPr>
        <w:spacing w:before="120" w:after="120" w:line="240" w:lineRule="auto"/>
        <w:rPr>
          <w:b/>
          <w:bCs/>
          <w:highlight w:val="yellow"/>
        </w:rPr>
      </w:pPr>
    </w:p>
    <w:p w14:paraId="0AEAE61A" w14:textId="77777777" w:rsidR="00CE00C4" w:rsidRDefault="00CE00C4" w:rsidP="00893F53">
      <w:pPr>
        <w:rPr>
          <w:b/>
          <w:bCs/>
          <w:sz w:val="32"/>
          <w:szCs w:val="32"/>
        </w:rPr>
      </w:pPr>
      <w:r w:rsidRPr="00CE00C4">
        <w:rPr>
          <w:b/>
          <w:bCs/>
          <w:sz w:val="32"/>
          <w:szCs w:val="32"/>
        </w:rPr>
        <w:t xml:space="preserve">‘Cultural Lenses of Practice’ </w:t>
      </w:r>
    </w:p>
    <w:p w14:paraId="5A8BFAA2" w14:textId="77777777" w:rsidR="00CE00C4" w:rsidRDefault="00CE00C4" w:rsidP="00CE00C4">
      <w:pPr>
        <w:spacing w:before="120" w:after="120" w:line="240" w:lineRule="auto"/>
        <w:rPr>
          <w:rFonts w:ascii="Arial" w:hAnsi="Arial" w:cs="Arial"/>
        </w:rPr>
      </w:pPr>
      <w:r w:rsidRPr="00CE00C4">
        <w:rPr>
          <w:rFonts w:ascii="Arial" w:hAnsi="Arial" w:cs="Arial"/>
        </w:rPr>
        <w:t xml:space="preserve">The Aboriginal Cultural Lenses of Practice artwork was created in 2020 as a visual statement piece by Sasha Houthuysen/Hill in partnership with the Department of Human Services (DHS) Safer Family Services Aboriginal staff and allies. </w:t>
      </w:r>
    </w:p>
    <w:p w14:paraId="6EEBCCD5" w14:textId="77777777" w:rsidR="00CE00C4" w:rsidRDefault="00CE00C4" w:rsidP="00CE00C4">
      <w:pPr>
        <w:spacing w:before="120" w:after="120" w:line="240" w:lineRule="auto"/>
        <w:rPr>
          <w:rFonts w:ascii="Arial" w:hAnsi="Arial" w:cs="Arial"/>
        </w:rPr>
      </w:pPr>
      <w:r w:rsidRPr="00CE00C4">
        <w:rPr>
          <w:rFonts w:ascii="Arial" w:hAnsi="Arial" w:cs="Arial"/>
        </w:rPr>
        <w:t xml:space="preserve">It gives a voice to Aboriginal ways of knowing, being, doing and guidance in supporting a culturally safe workforce. </w:t>
      </w:r>
    </w:p>
    <w:p w14:paraId="506628CA" w14:textId="471AEC66" w:rsidR="00CE00C4" w:rsidRPr="00CE00C4" w:rsidRDefault="00CE00C4" w:rsidP="00CE00C4">
      <w:pPr>
        <w:spacing w:before="120" w:after="120" w:line="240" w:lineRule="auto"/>
        <w:rPr>
          <w:rFonts w:ascii="Arial" w:hAnsi="Arial" w:cs="Arial"/>
        </w:rPr>
      </w:pPr>
      <w:r w:rsidRPr="00CE00C4">
        <w:rPr>
          <w:rFonts w:ascii="Arial" w:hAnsi="Arial" w:cs="Arial"/>
        </w:rPr>
        <w:t xml:space="preserve">Sasha Houthuysen/Hill is a Yamatji/ Noongar woman, artist and social worker practicing on Kaurna </w:t>
      </w:r>
      <w:proofErr w:type="spellStart"/>
      <w:r w:rsidRPr="00CE00C4">
        <w:rPr>
          <w:rFonts w:ascii="Arial" w:hAnsi="Arial" w:cs="Arial"/>
        </w:rPr>
        <w:t>Yerta</w:t>
      </w:r>
      <w:proofErr w:type="spellEnd"/>
      <w:r w:rsidRPr="00CE00C4">
        <w:rPr>
          <w:rFonts w:ascii="Arial" w:hAnsi="Arial" w:cs="Arial"/>
        </w:rPr>
        <w:t>.</w:t>
      </w:r>
    </w:p>
    <w:p w14:paraId="147B838D" w14:textId="160F2DC8" w:rsidR="00893F53" w:rsidRDefault="00893F53" w:rsidP="00893F53">
      <w:pPr>
        <w:rPr>
          <w:b/>
          <w:bCs/>
          <w:sz w:val="32"/>
          <w:szCs w:val="32"/>
          <w:u w:val="single"/>
        </w:rPr>
      </w:pPr>
      <w:r>
        <w:rPr>
          <w:b/>
          <w:bCs/>
          <w:sz w:val="32"/>
          <w:szCs w:val="32"/>
          <w:u w:val="single"/>
        </w:rPr>
        <w:br w:type="page"/>
      </w:r>
    </w:p>
    <w:p w14:paraId="617266E7" w14:textId="77777777" w:rsidR="00893F53" w:rsidRPr="00E21C57" w:rsidRDefault="00893F53" w:rsidP="00893F53">
      <w:pPr>
        <w:rPr>
          <w:rFonts w:ascii="Aptos" w:eastAsiaTheme="majorEastAsia" w:hAnsi="Aptos" w:cstheme="majorBidi"/>
          <w:b/>
          <w:color w:val="415866"/>
          <w:sz w:val="40"/>
          <w:szCs w:val="40"/>
        </w:rPr>
      </w:pPr>
      <w:r w:rsidRPr="00E21C57">
        <w:rPr>
          <w:rFonts w:ascii="Aptos" w:eastAsiaTheme="majorEastAsia" w:hAnsi="Aptos" w:cstheme="majorBidi"/>
          <w:b/>
          <w:color w:val="415866"/>
          <w:sz w:val="40"/>
          <w:szCs w:val="40"/>
        </w:rPr>
        <w:lastRenderedPageBreak/>
        <w:t xml:space="preserve">Table of contents </w:t>
      </w:r>
    </w:p>
    <w:sdt>
      <w:sdtPr>
        <w:rPr>
          <w:rFonts w:asciiTheme="minorHAnsi" w:eastAsiaTheme="minorEastAsia" w:hAnsiTheme="minorHAnsi" w:cstheme="minorBidi"/>
          <w:color w:val="auto"/>
          <w:sz w:val="22"/>
          <w:szCs w:val="22"/>
          <w:lang w:val="en-GB" w:eastAsia="en-US"/>
        </w:rPr>
        <w:id w:val="-1199156783"/>
        <w:docPartObj>
          <w:docPartGallery w:val="Table of Contents"/>
          <w:docPartUnique/>
        </w:docPartObj>
      </w:sdtPr>
      <w:sdtEndPr>
        <w:rPr>
          <w:b/>
          <w:bCs/>
        </w:rPr>
      </w:sdtEndPr>
      <w:sdtContent>
        <w:p w14:paraId="244FF96A" w14:textId="26C01B92" w:rsidR="00982D11" w:rsidRPr="000A3D26" w:rsidRDefault="00982D11">
          <w:pPr>
            <w:pStyle w:val="TOCHeading"/>
            <w:rPr>
              <w:sz w:val="24"/>
              <w:szCs w:val="24"/>
            </w:rPr>
          </w:pPr>
        </w:p>
        <w:p w14:paraId="28F20BDD" w14:textId="30070B37" w:rsidR="005B6F49" w:rsidRPr="000A3D26" w:rsidRDefault="00982D11">
          <w:pPr>
            <w:pStyle w:val="TOC1"/>
            <w:tabs>
              <w:tab w:val="right" w:leader="dot" w:pos="9016"/>
            </w:tabs>
            <w:rPr>
              <w:rFonts w:eastAsiaTheme="minorEastAsia"/>
              <w:noProof/>
              <w:kern w:val="2"/>
              <w:sz w:val="24"/>
              <w:szCs w:val="24"/>
              <w:lang w:eastAsia="en-AU"/>
              <w14:ligatures w14:val="standardContextual"/>
            </w:rPr>
          </w:pPr>
          <w:r w:rsidRPr="000A3D26">
            <w:rPr>
              <w:sz w:val="24"/>
              <w:szCs w:val="24"/>
            </w:rPr>
            <w:fldChar w:fldCharType="begin"/>
          </w:r>
          <w:r w:rsidRPr="000A3D26">
            <w:rPr>
              <w:sz w:val="24"/>
              <w:szCs w:val="24"/>
            </w:rPr>
            <w:instrText xml:space="preserve"> TOC \o "1-3" \h \z \u </w:instrText>
          </w:r>
          <w:r w:rsidRPr="000A3D26">
            <w:rPr>
              <w:sz w:val="24"/>
              <w:szCs w:val="24"/>
            </w:rPr>
            <w:fldChar w:fldCharType="separate"/>
          </w:r>
          <w:hyperlink w:anchor="_Toc211424596" w:history="1">
            <w:r w:rsidR="005B6F49" w:rsidRPr="000A3D26">
              <w:rPr>
                <w:rStyle w:val="Hyperlink"/>
                <w:rFonts w:cstheme="minorHAnsi"/>
                <w:b/>
                <w:bCs/>
                <w:noProof/>
                <w:sz w:val="24"/>
                <w:szCs w:val="24"/>
              </w:rPr>
              <w:t>Minister Foreword</w:t>
            </w:r>
            <w:r w:rsidR="005B6F49" w:rsidRPr="000A3D26">
              <w:rPr>
                <w:noProof/>
                <w:webHidden/>
                <w:sz w:val="24"/>
                <w:szCs w:val="24"/>
              </w:rPr>
              <w:tab/>
            </w:r>
            <w:r w:rsidR="005B6F49" w:rsidRPr="000A3D26">
              <w:rPr>
                <w:noProof/>
                <w:webHidden/>
                <w:sz w:val="24"/>
                <w:szCs w:val="24"/>
              </w:rPr>
              <w:fldChar w:fldCharType="begin"/>
            </w:r>
            <w:r w:rsidR="005B6F49" w:rsidRPr="000A3D26">
              <w:rPr>
                <w:noProof/>
                <w:webHidden/>
                <w:sz w:val="24"/>
                <w:szCs w:val="24"/>
              </w:rPr>
              <w:instrText xml:space="preserve"> PAGEREF _Toc211424596 \h </w:instrText>
            </w:r>
            <w:r w:rsidR="005B6F49" w:rsidRPr="000A3D26">
              <w:rPr>
                <w:noProof/>
                <w:webHidden/>
                <w:sz w:val="24"/>
                <w:szCs w:val="24"/>
              </w:rPr>
            </w:r>
            <w:r w:rsidR="005B6F49" w:rsidRPr="000A3D26">
              <w:rPr>
                <w:noProof/>
                <w:webHidden/>
                <w:sz w:val="24"/>
                <w:szCs w:val="24"/>
              </w:rPr>
              <w:fldChar w:fldCharType="separate"/>
            </w:r>
            <w:r w:rsidR="00973C05" w:rsidRPr="000A3D26">
              <w:rPr>
                <w:noProof/>
                <w:webHidden/>
                <w:sz w:val="24"/>
                <w:szCs w:val="24"/>
              </w:rPr>
              <w:t>4</w:t>
            </w:r>
            <w:r w:rsidR="005B6F49" w:rsidRPr="000A3D26">
              <w:rPr>
                <w:noProof/>
                <w:webHidden/>
                <w:sz w:val="24"/>
                <w:szCs w:val="24"/>
              </w:rPr>
              <w:fldChar w:fldCharType="end"/>
            </w:r>
          </w:hyperlink>
        </w:p>
        <w:p w14:paraId="68BDD70D" w14:textId="17F443DD" w:rsidR="005B6F49" w:rsidRPr="000A3D26" w:rsidRDefault="005B6F49">
          <w:pPr>
            <w:pStyle w:val="TOC1"/>
            <w:tabs>
              <w:tab w:val="right" w:leader="dot" w:pos="9016"/>
            </w:tabs>
            <w:rPr>
              <w:rFonts w:eastAsiaTheme="minorEastAsia"/>
              <w:noProof/>
              <w:kern w:val="2"/>
              <w:sz w:val="24"/>
              <w:szCs w:val="24"/>
              <w:lang w:eastAsia="en-AU"/>
              <w14:ligatures w14:val="standardContextual"/>
            </w:rPr>
          </w:pPr>
          <w:hyperlink w:anchor="_Toc211424597" w:history="1">
            <w:r w:rsidRPr="000A3D26">
              <w:rPr>
                <w:rStyle w:val="Hyperlink"/>
                <w:rFonts w:cstheme="minorHAnsi"/>
                <w:b/>
                <w:bCs/>
                <w:noProof/>
                <w:sz w:val="24"/>
                <w:szCs w:val="24"/>
              </w:rPr>
              <w:t>Introduction</w:t>
            </w:r>
            <w:r w:rsidRPr="000A3D26">
              <w:rPr>
                <w:noProof/>
                <w:webHidden/>
                <w:sz w:val="24"/>
                <w:szCs w:val="24"/>
              </w:rPr>
              <w:tab/>
            </w:r>
            <w:r w:rsidRPr="000A3D26">
              <w:rPr>
                <w:noProof/>
                <w:webHidden/>
                <w:sz w:val="24"/>
                <w:szCs w:val="24"/>
              </w:rPr>
              <w:fldChar w:fldCharType="begin"/>
            </w:r>
            <w:r w:rsidRPr="000A3D26">
              <w:rPr>
                <w:noProof/>
                <w:webHidden/>
                <w:sz w:val="24"/>
                <w:szCs w:val="24"/>
              </w:rPr>
              <w:instrText xml:space="preserve"> PAGEREF _Toc211424597 \h </w:instrText>
            </w:r>
            <w:r w:rsidRPr="000A3D26">
              <w:rPr>
                <w:noProof/>
                <w:webHidden/>
                <w:sz w:val="24"/>
                <w:szCs w:val="24"/>
              </w:rPr>
            </w:r>
            <w:r w:rsidRPr="000A3D26">
              <w:rPr>
                <w:noProof/>
                <w:webHidden/>
                <w:sz w:val="24"/>
                <w:szCs w:val="24"/>
              </w:rPr>
              <w:fldChar w:fldCharType="separate"/>
            </w:r>
            <w:r w:rsidR="00973C05" w:rsidRPr="000A3D26">
              <w:rPr>
                <w:noProof/>
                <w:webHidden/>
                <w:sz w:val="24"/>
                <w:szCs w:val="24"/>
              </w:rPr>
              <w:t>5</w:t>
            </w:r>
            <w:r w:rsidRPr="000A3D26">
              <w:rPr>
                <w:noProof/>
                <w:webHidden/>
                <w:sz w:val="24"/>
                <w:szCs w:val="24"/>
              </w:rPr>
              <w:fldChar w:fldCharType="end"/>
            </w:r>
          </w:hyperlink>
        </w:p>
        <w:p w14:paraId="55F00FA6" w14:textId="6D83FF6D" w:rsidR="005B6F49" w:rsidRPr="000A3D26" w:rsidRDefault="005B6F49">
          <w:pPr>
            <w:pStyle w:val="TOC1"/>
            <w:tabs>
              <w:tab w:val="right" w:leader="dot" w:pos="9016"/>
            </w:tabs>
            <w:rPr>
              <w:rFonts w:eastAsiaTheme="minorEastAsia"/>
              <w:noProof/>
              <w:kern w:val="2"/>
              <w:sz w:val="24"/>
              <w:szCs w:val="24"/>
              <w:lang w:eastAsia="en-AU"/>
              <w14:ligatures w14:val="standardContextual"/>
            </w:rPr>
          </w:pPr>
          <w:hyperlink w:anchor="_Toc211424598" w:history="1">
            <w:r w:rsidRPr="000A3D26">
              <w:rPr>
                <w:rStyle w:val="Hyperlink"/>
                <w:rFonts w:cstheme="minorHAnsi"/>
                <w:b/>
                <w:bCs/>
                <w:noProof/>
                <w:sz w:val="24"/>
                <w:szCs w:val="24"/>
              </w:rPr>
              <w:t>The CFSS reform -</w:t>
            </w:r>
            <w:r w:rsidR="005C189C" w:rsidRPr="000A3D26">
              <w:rPr>
                <w:rStyle w:val="Hyperlink"/>
                <w:rFonts w:cstheme="minorHAnsi"/>
                <w:b/>
                <w:bCs/>
                <w:noProof/>
                <w:sz w:val="24"/>
                <w:szCs w:val="24"/>
              </w:rPr>
              <w:t xml:space="preserve"> </w:t>
            </w:r>
            <w:r w:rsidRPr="000A3D26">
              <w:rPr>
                <w:rStyle w:val="Hyperlink"/>
                <w:rFonts w:cstheme="minorHAnsi"/>
                <w:b/>
                <w:bCs/>
                <w:noProof/>
                <w:sz w:val="24"/>
                <w:szCs w:val="24"/>
              </w:rPr>
              <w:t>at a glance</w:t>
            </w:r>
            <w:r w:rsidRPr="000A3D26">
              <w:rPr>
                <w:noProof/>
                <w:webHidden/>
                <w:sz w:val="24"/>
                <w:szCs w:val="24"/>
              </w:rPr>
              <w:tab/>
            </w:r>
            <w:r w:rsidRPr="000A3D26">
              <w:rPr>
                <w:noProof/>
                <w:webHidden/>
                <w:sz w:val="24"/>
                <w:szCs w:val="24"/>
              </w:rPr>
              <w:fldChar w:fldCharType="begin"/>
            </w:r>
            <w:r w:rsidRPr="000A3D26">
              <w:rPr>
                <w:noProof/>
                <w:webHidden/>
                <w:sz w:val="24"/>
                <w:szCs w:val="24"/>
              </w:rPr>
              <w:instrText xml:space="preserve"> PAGEREF _Toc211424598 \h </w:instrText>
            </w:r>
            <w:r w:rsidRPr="000A3D26">
              <w:rPr>
                <w:noProof/>
                <w:webHidden/>
                <w:sz w:val="24"/>
                <w:szCs w:val="24"/>
              </w:rPr>
            </w:r>
            <w:r w:rsidRPr="000A3D26">
              <w:rPr>
                <w:noProof/>
                <w:webHidden/>
                <w:sz w:val="24"/>
                <w:szCs w:val="24"/>
              </w:rPr>
              <w:fldChar w:fldCharType="separate"/>
            </w:r>
            <w:r w:rsidR="00973C05" w:rsidRPr="000A3D26">
              <w:rPr>
                <w:noProof/>
                <w:webHidden/>
                <w:sz w:val="24"/>
                <w:szCs w:val="24"/>
              </w:rPr>
              <w:t>6</w:t>
            </w:r>
            <w:r w:rsidRPr="000A3D26">
              <w:rPr>
                <w:noProof/>
                <w:webHidden/>
                <w:sz w:val="24"/>
                <w:szCs w:val="24"/>
              </w:rPr>
              <w:fldChar w:fldCharType="end"/>
            </w:r>
          </w:hyperlink>
        </w:p>
        <w:p w14:paraId="75952BCB" w14:textId="7DCB1F7F" w:rsidR="005B6F49" w:rsidRPr="000A3D26" w:rsidRDefault="005B6F49">
          <w:pPr>
            <w:pStyle w:val="TOC1"/>
            <w:tabs>
              <w:tab w:val="right" w:leader="dot" w:pos="9016"/>
            </w:tabs>
            <w:rPr>
              <w:rFonts w:eastAsiaTheme="minorEastAsia"/>
              <w:noProof/>
              <w:kern w:val="2"/>
              <w:sz w:val="24"/>
              <w:szCs w:val="24"/>
              <w:lang w:eastAsia="en-AU"/>
              <w14:ligatures w14:val="standardContextual"/>
            </w:rPr>
          </w:pPr>
          <w:hyperlink w:anchor="_Toc211424599" w:history="1">
            <w:r w:rsidRPr="000A3D26">
              <w:rPr>
                <w:rStyle w:val="Hyperlink"/>
                <w:rFonts w:cstheme="minorHAnsi"/>
                <w:b/>
                <w:bCs/>
                <w:noProof/>
                <w:sz w:val="24"/>
                <w:szCs w:val="24"/>
              </w:rPr>
              <w:t>Why we need CFSS services and supports</w:t>
            </w:r>
            <w:r w:rsidRPr="000A3D26">
              <w:rPr>
                <w:noProof/>
                <w:webHidden/>
                <w:sz w:val="24"/>
                <w:szCs w:val="24"/>
              </w:rPr>
              <w:tab/>
            </w:r>
            <w:r w:rsidRPr="000A3D26">
              <w:rPr>
                <w:noProof/>
                <w:webHidden/>
                <w:sz w:val="24"/>
                <w:szCs w:val="24"/>
              </w:rPr>
              <w:fldChar w:fldCharType="begin"/>
            </w:r>
            <w:r w:rsidRPr="000A3D26">
              <w:rPr>
                <w:noProof/>
                <w:webHidden/>
                <w:sz w:val="24"/>
                <w:szCs w:val="24"/>
              </w:rPr>
              <w:instrText xml:space="preserve"> PAGEREF _Toc211424599 \h </w:instrText>
            </w:r>
            <w:r w:rsidRPr="000A3D26">
              <w:rPr>
                <w:noProof/>
                <w:webHidden/>
                <w:sz w:val="24"/>
                <w:szCs w:val="24"/>
              </w:rPr>
            </w:r>
            <w:r w:rsidRPr="000A3D26">
              <w:rPr>
                <w:noProof/>
                <w:webHidden/>
                <w:sz w:val="24"/>
                <w:szCs w:val="24"/>
              </w:rPr>
              <w:fldChar w:fldCharType="separate"/>
            </w:r>
            <w:r w:rsidR="00973C05" w:rsidRPr="000A3D26">
              <w:rPr>
                <w:noProof/>
                <w:webHidden/>
                <w:sz w:val="24"/>
                <w:szCs w:val="24"/>
              </w:rPr>
              <w:t>7</w:t>
            </w:r>
            <w:r w:rsidRPr="000A3D26">
              <w:rPr>
                <w:noProof/>
                <w:webHidden/>
                <w:sz w:val="24"/>
                <w:szCs w:val="24"/>
              </w:rPr>
              <w:fldChar w:fldCharType="end"/>
            </w:r>
          </w:hyperlink>
        </w:p>
        <w:p w14:paraId="76BDF870" w14:textId="14730186" w:rsidR="005B6F49" w:rsidRPr="000A3D26" w:rsidRDefault="005B6F49">
          <w:pPr>
            <w:pStyle w:val="TOC1"/>
            <w:tabs>
              <w:tab w:val="right" w:leader="dot" w:pos="9016"/>
            </w:tabs>
            <w:rPr>
              <w:rFonts w:eastAsiaTheme="minorEastAsia"/>
              <w:noProof/>
              <w:kern w:val="2"/>
              <w:sz w:val="24"/>
              <w:szCs w:val="24"/>
              <w:lang w:eastAsia="en-AU"/>
              <w14:ligatures w14:val="standardContextual"/>
            </w:rPr>
          </w:pPr>
          <w:hyperlink w:anchor="_Toc211424600" w:history="1">
            <w:r w:rsidRPr="000A3D26">
              <w:rPr>
                <w:rStyle w:val="Hyperlink"/>
                <w:rFonts w:cstheme="minorHAnsi"/>
                <w:b/>
                <w:bCs/>
                <w:noProof/>
                <w:sz w:val="24"/>
                <w:szCs w:val="24"/>
              </w:rPr>
              <w:t>Services and supports in the CFSS</w:t>
            </w:r>
            <w:r w:rsidRPr="000A3D26">
              <w:rPr>
                <w:noProof/>
                <w:webHidden/>
                <w:sz w:val="24"/>
                <w:szCs w:val="24"/>
              </w:rPr>
              <w:tab/>
            </w:r>
            <w:r w:rsidRPr="000A3D26">
              <w:rPr>
                <w:noProof/>
                <w:webHidden/>
                <w:sz w:val="24"/>
                <w:szCs w:val="24"/>
              </w:rPr>
              <w:fldChar w:fldCharType="begin"/>
            </w:r>
            <w:r w:rsidRPr="000A3D26">
              <w:rPr>
                <w:noProof/>
                <w:webHidden/>
                <w:sz w:val="24"/>
                <w:szCs w:val="24"/>
              </w:rPr>
              <w:instrText xml:space="preserve"> PAGEREF _Toc211424600 \h </w:instrText>
            </w:r>
            <w:r w:rsidRPr="000A3D26">
              <w:rPr>
                <w:noProof/>
                <w:webHidden/>
                <w:sz w:val="24"/>
                <w:szCs w:val="24"/>
              </w:rPr>
            </w:r>
            <w:r w:rsidRPr="000A3D26">
              <w:rPr>
                <w:noProof/>
                <w:webHidden/>
                <w:sz w:val="24"/>
                <w:szCs w:val="24"/>
              </w:rPr>
              <w:fldChar w:fldCharType="separate"/>
            </w:r>
            <w:r w:rsidR="00973C05" w:rsidRPr="000A3D26">
              <w:rPr>
                <w:noProof/>
                <w:webHidden/>
                <w:sz w:val="24"/>
                <w:szCs w:val="24"/>
              </w:rPr>
              <w:t>9</w:t>
            </w:r>
            <w:r w:rsidRPr="000A3D26">
              <w:rPr>
                <w:noProof/>
                <w:webHidden/>
                <w:sz w:val="24"/>
                <w:szCs w:val="24"/>
              </w:rPr>
              <w:fldChar w:fldCharType="end"/>
            </w:r>
          </w:hyperlink>
        </w:p>
        <w:p w14:paraId="70F0DDE4" w14:textId="0BD91CFF" w:rsidR="005B6F49" w:rsidRPr="000A3D26" w:rsidRDefault="005B6F49">
          <w:pPr>
            <w:pStyle w:val="TOC1"/>
            <w:tabs>
              <w:tab w:val="right" w:leader="dot" w:pos="9016"/>
            </w:tabs>
            <w:rPr>
              <w:rFonts w:eastAsiaTheme="minorEastAsia"/>
              <w:noProof/>
              <w:kern w:val="2"/>
              <w:sz w:val="24"/>
              <w:szCs w:val="24"/>
              <w:lang w:eastAsia="en-AU"/>
              <w14:ligatures w14:val="standardContextual"/>
            </w:rPr>
          </w:pPr>
          <w:hyperlink w:anchor="_Toc211424601" w:history="1">
            <w:r w:rsidRPr="000A3D26">
              <w:rPr>
                <w:rStyle w:val="Hyperlink"/>
                <w:rFonts w:cstheme="minorHAnsi"/>
                <w:b/>
                <w:bCs/>
                <w:noProof/>
                <w:sz w:val="24"/>
                <w:szCs w:val="24"/>
              </w:rPr>
              <w:t>Who we collaborate with</w:t>
            </w:r>
            <w:r w:rsidRPr="000A3D26">
              <w:rPr>
                <w:noProof/>
                <w:webHidden/>
                <w:sz w:val="24"/>
                <w:szCs w:val="24"/>
              </w:rPr>
              <w:tab/>
            </w:r>
            <w:r w:rsidRPr="000A3D26">
              <w:rPr>
                <w:noProof/>
                <w:webHidden/>
                <w:sz w:val="24"/>
                <w:szCs w:val="24"/>
              </w:rPr>
              <w:fldChar w:fldCharType="begin"/>
            </w:r>
            <w:r w:rsidRPr="000A3D26">
              <w:rPr>
                <w:noProof/>
                <w:webHidden/>
                <w:sz w:val="24"/>
                <w:szCs w:val="24"/>
              </w:rPr>
              <w:instrText xml:space="preserve"> PAGEREF _Toc211424601 \h </w:instrText>
            </w:r>
            <w:r w:rsidRPr="000A3D26">
              <w:rPr>
                <w:noProof/>
                <w:webHidden/>
                <w:sz w:val="24"/>
                <w:szCs w:val="24"/>
              </w:rPr>
            </w:r>
            <w:r w:rsidRPr="000A3D26">
              <w:rPr>
                <w:noProof/>
                <w:webHidden/>
                <w:sz w:val="24"/>
                <w:szCs w:val="24"/>
              </w:rPr>
              <w:fldChar w:fldCharType="separate"/>
            </w:r>
            <w:r w:rsidR="00973C05" w:rsidRPr="000A3D26">
              <w:rPr>
                <w:noProof/>
                <w:webHidden/>
                <w:sz w:val="24"/>
                <w:szCs w:val="24"/>
              </w:rPr>
              <w:t>10</w:t>
            </w:r>
            <w:r w:rsidRPr="000A3D26">
              <w:rPr>
                <w:noProof/>
                <w:webHidden/>
                <w:sz w:val="24"/>
                <w:szCs w:val="24"/>
              </w:rPr>
              <w:fldChar w:fldCharType="end"/>
            </w:r>
          </w:hyperlink>
        </w:p>
        <w:p w14:paraId="637D61BF" w14:textId="05EAEE29" w:rsidR="005B6F49" w:rsidRPr="000A3D26" w:rsidRDefault="005B6F49">
          <w:pPr>
            <w:pStyle w:val="TOC1"/>
            <w:tabs>
              <w:tab w:val="right" w:leader="dot" w:pos="9016"/>
            </w:tabs>
            <w:rPr>
              <w:rFonts w:eastAsiaTheme="minorEastAsia"/>
              <w:noProof/>
              <w:kern w:val="2"/>
              <w:sz w:val="24"/>
              <w:szCs w:val="24"/>
              <w:lang w:eastAsia="en-AU"/>
              <w14:ligatures w14:val="standardContextual"/>
            </w:rPr>
          </w:pPr>
          <w:hyperlink w:anchor="_Toc211424602" w:history="1">
            <w:r w:rsidRPr="000A3D26">
              <w:rPr>
                <w:rStyle w:val="Hyperlink"/>
                <w:rFonts w:cstheme="minorHAnsi"/>
                <w:b/>
                <w:bCs/>
                <w:noProof/>
                <w:sz w:val="24"/>
                <w:szCs w:val="24"/>
              </w:rPr>
              <w:t>The CFSS Learning System</w:t>
            </w:r>
            <w:r w:rsidRPr="000A3D26">
              <w:rPr>
                <w:noProof/>
                <w:webHidden/>
                <w:sz w:val="24"/>
                <w:szCs w:val="24"/>
              </w:rPr>
              <w:tab/>
            </w:r>
            <w:r w:rsidRPr="000A3D26">
              <w:rPr>
                <w:noProof/>
                <w:webHidden/>
                <w:sz w:val="24"/>
                <w:szCs w:val="24"/>
              </w:rPr>
              <w:fldChar w:fldCharType="begin"/>
            </w:r>
            <w:r w:rsidRPr="000A3D26">
              <w:rPr>
                <w:noProof/>
                <w:webHidden/>
                <w:sz w:val="24"/>
                <w:szCs w:val="24"/>
              </w:rPr>
              <w:instrText xml:space="preserve"> PAGEREF _Toc211424602 \h </w:instrText>
            </w:r>
            <w:r w:rsidRPr="000A3D26">
              <w:rPr>
                <w:noProof/>
                <w:webHidden/>
                <w:sz w:val="24"/>
                <w:szCs w:val="24"/>
              </w:rPr>
            </w:r>
            <w:r w:rsidRPr="000A3D26">
              <w:rPr>
                <w:noProof/>
                <w:webHidden/>
                <w:sz w:val="24"/>
                <w:szCs w:val="24"/>
              </w:rPr>
              <w:fldChar w:fldCharType="separate"/>
            </w:r>
            <w:r w:rsidR="00973C05" w:rsidRPr="000A3D26">
              <w:rPr>
                <w:noProof/>
                <w:webHidden/>
                <w:sz w:val="24"/>
                <w:szCs w:val="24"/>
              </w:rPr>
              <w:t>11</w:t>
            </w:r>
            <w:r w:rsidRPr="000A3D26">
              <w:rPr>
                <w:noProof/>
                <w:webHidden/>
                <w:sz w:val="24"/>
                <w:szCs w:val="24"/>
              </w:rPr>
              <w:fldChar w:fldCharType="end"/>
            </w:r>
          </w:hyperlink>
        </w:p>
        <w:p w14:paraId="5C1BC835" w14:textId="65C6E8D6" w:rsidR="005B6F49" w:rsidRPr="000A3D26" w:rsidRDefault="005B6F49">
          <w:pPr>
            <w:pStyle w:val="TOC1"/>
            <w:tabs>
              <w:tab w:val="right" w:leader="dot" w:pos="9016"/>
            </w:tabs>
            <w:rPr>
              <w:rFonts w:eastAsiaTheme="minorEastAsia"/>
              <w:noProof/>
              <w:kern w:val="2"/>
              <w:sz w:val="24"/>
              <w:szCs w:val="24"/>
              <w:lang w:eastAsia="en-AU"/>
              <w14:ligatures w14:val="standardContextual"/>
            </w:rPr>
          </w:pPr>
          <w:hyperlink w:anchor="_Toc211424603" w:history="1">
            <w:r w:rsidRPr="000A3D26">
              <w:rPr>
                <w:rStyle w:val="Hyperlink"/>
                <w:rFonts w:cstheme="minorHAnsi"/>
                <w:b/>
                <w:bCs/>
                <w:noProof/>
                <w:sz w:val="24"/>
                <w:szCs w:val="24"/>
              </w:rPr>
              <w:t>Our achievements and learnings so far</w:t>
            </w:r>
            <w:r w:rsidRPr="000A3D26">
              <w:rPr>
                <w:noProof/>
                <w:webHidden/>
                <w:sz w:val="24"/>
                <w:szCs w:val="24"/>
              </w:rPr>
              <w:tab/>
            </w:r>
            <w:r w:rsidRPr="000A3D26">
              <w:rPr>
                <w:noProof/>
                <w:webHidden/>
                <w:sz w:val="24"/>
                <w:szCs w:val="24"/>
              </w:rPr>
              <w:fldChar w:fldCharType="begin"/>
            </w:r>
            <w:r w:rsidRPr="000A3D26">
              <w:rPr>
                <w:noProof/>
                <w:webHidden/>
                <w:sz w:val="24"/>
                <w:szCs w:val="24"/>
              </w:rPr>
              <w:instrText xml:space="preserve"> PAGEREF _Toc211424603 \h </w:instrText>
            </w:r>
            <w:r w:rsidRPr="000A3D26">
              <w:rPr>
                <w:noProof/>
                <w:webHidden/>
                <w:sz w:val="24"/>
                <w:szCs w:val="24"/>
              </w:rPr>
            </w:r>
            <w:r w:rsidRPr="000A3D26">
              <w:rPr>
                <w:noProof/>
                <w:webHidden/>
                <w:sz w:val="24"/>
                <w:szCs w:val="24"/>
              </w:rPr>
              <w:fldChar w:fldCharType="separate"/>
            </w:r>
            <w:r w:rsidR="00973C05" w:rsidRPr="000A3D26">
              <w:rPr>
                <w:noProof/>
                <w:webHidden/>
                <w:sz w:val="24"/>
                <w:szCs w:val="24"/>
              </w:rPr>
              <w:t>17</w:t>
            </w:r>
            <w:r w:rsidRPr="000A3D26">
              <w:rPr>
                <w:noProof/>
                <w:webHidden/>
                <w:sz w:val="24"/>
                <w:szCs w:val="24"/>
              </w:rPr>
              <w:fldChar w:fldCharType="end"/>
            </w:r>
          </w:hyperlink>
        </w:p>
        <w:p w14:paraId="30DC81B5" w14:textId="04B5B429" w:rsidR="005B6F49" w:rsidRPr="000A3D26" w:rsidRDefault="005B6F49">
          <w:pPr>
            <w:pStyle w:val="TOC2"/>
            <w:tabs>
              <w:tab w:val="right" w:leader="dot" w:pos="9016"/>
            </w:tabs>
            <w:rPr>
              <w:rFonts w:eastAsiaTheme="minorEastAsia"/>
              <w:noProof/>
              <w:kern w:val="2"/>
              <w:sz w:val="24"/>
              <w:szCs w:val="24"/>
              <w:lang w:eastAsia="en-AU"/>
              <w14:ligatures w14:val="standardContextual"/>
            </w:rPr>
          </w:pPr>
          <w:hyperlink w:anchor="_Toc211424604" w:history="1">
            <w:r w:rsidRPr="000A3D26">
              <w:rPr>
                <w:rStyle w:val="Hyperlink"/>
                <w:b/>
                <w:bCs/>
                <w:noProof/>
                <w:sz w:val="24"/>
                <w:szCs w:val="24"/>
              </w:rPr>
              <w:t>Our Healing Approach</w:t>
            </w:r>
            <w:r w:rsidRPr="000A3D26">
              <w:rPr>
                <w:noProof/>
                <w:webHidden/>
                <w:sz w:val="24"/>
                <w:szCs w:val="24"/>
              </w:rPr>
              <w:tab/>
            </w:r>
            <w:r w:rsidRPr="000A3D26">
              <w:rPr>
                <w:noProof/>
                <w:webHidden/>
                <w:sz w:val="24"/>
                <w:szCs w:val="24"/>
              </w:rPr>
              <w:fldChar w:fldCharType="begin"/>
            </w:r>
            <w:r w:rsidRPr="000A3D26">
              <w:rPr>
                <w:noProof/>
                <w:webHidden/>
                <w:sz w:val="24"/>
                <w:szCs w:val="24"/>
              </w:rPr>
              <w:instrText xml:space="preserve"> PAGEREF _Toc211424604 \h </w:instrText>
            </w:r>
            <w:r w:rsidRPr="000A3D26">
              <w:rPr>
                <w:noProof/>
                <w:webHidden/>
                <w:sz w:val="24"/>
                <w:szCs w:val="24"/>
              </w:rPr>
            </w:r>
            <w:r w:rsidRPr="000A3D26">
              <w:rPr>
                <w:noProof/>
                <w:webHidden/>
                <w:sz w:val="24"/>
                <w:szCs w:val="24"/>
              </w:rPr>
              <w:fldChar w:fldCharType="separate"/>
            </w:r>
            <w:r w:rsidR="00973C05" w:rsidRPr="000A3D26">
              <w:rPr>
                <w:noProof/>
                <w:webHidden/>
                <w:sz w:val="24"/>
                <w:szCs w:val="24"/>
              </w:rPr>
              <w:t>18</w:t>
            </w:r>
            <w:r w:rsidRPr="000A3D26">
              <w:rPr>
                <w:noProof/>
                <w:webHidden/>
                <w:sz w:val="24"/>
                <w:szCs w:val="24"/>
              </w:rPr>
              <w:fldChar w:fldCharType="end"/>
            </w:r>
          </w:hyperlink>
        </w:p>
        <w:p w14:paraId="1668B82D" w14:textId="6135DE52" w:rsidR="005B6F49" w:rsidRPr="000A3D26" w:rsidRDefault="005B6F49" w:rsidP="005B6F49">
          <w:pPr>
            <w:pStyle w:val="TOC2"/>
            <w:tabs>
              <w:tab w:val="right" w:leader="dot" w:pos="9016"/>
            </w:tabs>
            <w:rPr>
              <w:rFonts w:eastAsiaTheme="minorEastAsia"/>
              <w:noProof/>
              <w:kern w:val="2"/>
              <w:sz w:val="24"/>
              <w:szCs w:val="24"/>
              <w:lang w:eastAsia="en-AU"/>
              <w14:ligatures w14:val="standardContextual"/>
            </w:rPr>
          </w:pPr>
          <w:hyperlink w:anchor="_Toc211424605" w:history="1">
            <w:r w:rsidRPr="000A3D26">
              <w:rPr>
                <w:rStyle w:val="Hyperlink"/>
                <w:b/>
                <w:bCs/>
                <w:noProof/>
                <w:sz w:val="24"/>
                <w:szCs w:val="24"/>
              </w:rPr>
              <w:t xml:space="preserve">CFSS </w:t>
            </w:r>
            <w:r w:rsidR="005C189C" w:rsidRPr="000A3D26">
              <w:rPr>
                <w:rStyle w:val="Hyperlink"/>
                <w:b/>
                <w:bCs/>
                <w:noProof/>
                <w:sz w:val="24"/>
                <w:szCs w:val="24"/>
              </w:rPr>
              <w:t>P</w:t>
            </w:r>
            <w:r w:rsidRPr="000A3D26">
              <w:rPr>
                <w:rStyle w:val="Hyperlink"/>
                <w:b/>
                <w:bCs/>
                <w:noProof/>
                <w:sz w:val="24"/>
                <w:szCs w:val="24"/>
              </w:rPr>
              <w:t xml:space="preserve">riority </w:t>
            </w:r>
            <w:r w:rsidR="005C189C" w:rsidRPr="000A3D26">
              <w:rPr>
                <w:rStyle w:val="Hyperlink"/>
                <w:b/>
                <w:bCs/>
                <w:noProof/>
                <w:sz w:val="24"/>
                <w:szCs w:val="24"/>
              </w:rPr>
              <w:t>P</w:t>
            </w:r>
            <w:r w:rsidRPr="000A3D26">
              <w:rPr>
                <w:rStyle w:val="Hyperlink"/>
                <w:b/>
                <w:bCs/>
                <w:noProof/>
                <w:sz w:val="24"/>
                <w:szCs w:val="24"/>
              </w:rPr>
              <w:t>opulations</w:t>
            </w:r>
            <w:r w:rsidRPr="000A3D26">
              <w:rPr>
                <w:noProof/>
                <w:webHidden/>
                <w:sz w:val="24"/>
                <w:szCs w:val="24"/>
              </w:rPr>
              <w:tab/>
            </w:r>
            <w:r w:rsidRPr="000A3D26">
              <w:rPr>
                <w:noProof/>
                <w:webHidden/>
                <w:sz w:val="24"/>
                <w:szCs w:val="24"/>
              </w:rPr>
              <w:fldChar w:fldCharType="begin"/>
            </w:r>
            <w:r w:rsidRPr="000A3D26">
              <w:rPr>
                <w:noProof/>
                <w:webHidden/>
                <w:sz w:val="24"/>
                <w:szCs w:val="24"/>
              </w:rPr>
              <w:instrText xml:space="preserve"> PAGEREF _Toc211424605 \h </w:instrText>
            </w:r>
            <w:r w:rsidRPr="000A3D26">
              <w:rPr>
                <w:noProof/>
                <w:webHidden/>
                <w:sz w:val="24"/>
                <w:szCs w:val="24"/>
              </w:rPr>
            </w:r>
            <w:r w:rsidRPr="000A3D26">
              <w:rPr>
                <w:noProof/>
                <w:webHidden/>
                <w:sz w:val="24"/>
                <w:szCs w:val="24"/>
              </w:rPr>
              <w:fldChar w:fldCharType="separate"/>
            </w:r>
            <w:r w:rsidR="00973C05" w:rsidRPr="000A3D26">
              <w:rPr>
                <w:noProof/>
                <w:webHidden/>
                <w:sz w:val="24"/>
                <w:szCs w:val="24"/>
              </w:rPr>
              <w:t>20</w:t>
            </w:r>
            <w:r w:rsidRPr="000A3D26">
              <w:rPr>
                <w:noProof/>
                <w:webHidden/>
                <w:sz w:val="24"/>
                <w:szCs w:val="24"/>
              </w:rPr>
              <w:fldChar w:fldCharType="end"/>
            </w:r>
          </w:hyperlink>
        </w:p>
        <w:p w14:paraId="044F529D" w14:textId="6B1C9AF7" w:rsidR="005B6F49" w:rsidRPr="000A3D26" w:rsidRDefault="005B6F49">
          <w:pPr>
            <w:pStyle w:val="TOC2"/>
            <w:tabs>
              <w:tab w:val="right" w:leader="dot" w:pos="9016"/>
            </w:tabs>
            <w:rPr>
              <w:rFonts w:eastAsiaTheme="minorEastAsia"/>
              <w:noProof/>
              <w:kern w:val="2"/>
              <w:sz w:val="24"/>
              <w:szCs w:val="24"/>
              <w:lang w:eastAsia="en-AU"/>
              <w14:ligatures w14:val="standardContextual"/>
            </w:rPr>
          </w:pPr>
          <w:hyperlink w:anchor="_Toc211424607" w:history="1">
            <w:r w:rsidRPr="000A3D26">
              <w:rPr>
                <w:rStyle w:val="Hyperlink"/>
                <w:b/>
                <w:bCs/>
                <w:noProof/>
                <w:sz w:val="24"/>
                <w:szCs w:val="24"/>
              </w:rPr>
              <w:t>Priority Area 1: Pathways</w:t>
            </w:r>
            <w:r w:rsidRPr="000A3D26">
              <w:rPr>
                <w:noProof/>
                <w:webHidden/>
                <w:sz w:val="24"/>
                <w:szCs w:val="24"/>
              </w:rPr>
              <w:tab/>
            </w:r>
            <w:r w:rsidRPr="000A3D26">
              <w:rPr>
                <w:noProof/>
                <w:webHidden/>
                <w:sz w:val="24"/>
                <w:szCs w:val="24"/>
              </w:rPr>
              <w:fldChar w:fldCharType="begin"/>
            </w:r>
            <w:r w:rsidRPr="000A3D26">
              <w:rPr>
                <w:noProof/>
                <w:webHidden/>
                <w:sz w:val="24"/>
                <w:szCs w:val="24"/>
              </w:rPr>
              <w:instrText xml:space="preserve"> PAGEREF _Toc211424607 \h </w:instrText>
            </w:r>
            <w:r w:rsidRPr="000A3D26">
              <w:rPr>
                <w:noProof/>
                <w:webHidden/>
                <w:sz w:val="24"/>
                <w:szCs w:val="24"/>
              </w:rPr>
            </w:r>
            <w:r w:rsidRPr="000A3D26">
              <w:rPr>
                <w:noProof/>
                <w:webHidden/>
                <w:sz w:val="24"/>
                <w:szCs w:val="24"/>
              </w:rPr>
              <w:fldChar w:fldCharType="separate"/>
            </w:r>
            <w:r w:rsidR="00973C05" w:rsidRPr="000A3D26">
              <w:rPr>
                <w:noProof/>
                <w:webHidden/>
                <w:sz w:val="24"/>
                <w:szCs w:val="24"/>
              </w:rPr>
              <w:t>25</w:t>
            </w:r>
            <w:r w:rsidRPr="000A3D26">
              <w:rPr>
                <w:noProof/>
                <w:webHidden/>
                <w:sz w:val="24"/>
                <w:szCs w:val="24"/>
              </w:rPr>
              <w:fldChar w:fldCharType="end"/>
            </w:r>
          </w:hyperlink>
        </w:p>
        <w:p w14:paraId="7220FA3E" w14:textId="037C4007" w:rsidR="005B6F49" w:rsidRPr="000A3D26" w:rsidRDefault="005B6F49">
          <w:pPr>
            <w:pStyle w:val="TOC2"/>
            <w:tabs>
              <w:tab w:val="right" w:leader="dot" w:pos="9016"/>
            </w:tabs>
            <w:rPr>
              <w:rFonts w:eastAsiaTheme="minorEastAsia"/>
              <w:noProof/>
              <w:kern w:val="2"/>
              <w:sz w:val="24"/>
              <w:szCs w:val="24"/>
              <w:lang w:eastAsia="en-AU"/>
              <w14:ligatures w14:val="standardContextual"/>
            </w:rPr>
          </w:pPr>
          <w:hyperlink w:anchor="_Toc211424608" w:history="1">
            <w:r w:rsidRPr="000A3D26">
              <w:rPr>
                <w:rStyle w:val="Hyperlink"/>
                <w:b/>
                <w:bCs/>
                <w:noProof/>
                <w:sz w:val="24"/>
                <w:szCs w:val="24"/>
              </w:rPr>
              <w:t>Priority Area 2: Service Integrity</w:t>
            </w:r>
            <w:r w:rsidRPr="000A3D26">
              <w:rPr>
                <w:noProof/>
                <w:webHidden/>
                <w:sz w:val="24"/>
                <w:szCs w:val="24"/>
              </w:rPr>
              <w:tab/>
            </w:r>
            <w:r w:rsidRPr="000A3D26">
              <w:rPr>
                <w:noProof/>
                <w:webHidden/>
                <w:sz w:val="24"/>
                <w:szCs w:val="24"/>
              </w:rPr>
              <w:fldChar w:fldCharType="begin"/>
            </w:r>
            <w:r w:rsidRPr="000A3D26">
              <w:rPr>
                <w:noProof/>
                <w:webHidden/>
                <w:sz w:val="24"/>
                <w:szCs w:val="24"/>
              </w:rPr>
              <w:instrText xml:space="preserve"> PAGEREF _Toc211424608 \h </w:instrText>
            </w:r>
            <w:r w:rsidRPr="000A3D26">
              <w:rPr>
                <w:noProof/>
                <w:webHidden/>
                <w:sz w:val="24"/>
                <w:szCs w:val="24"/>
              </w:rPr>
            </w:r>
            <w:r w:rsidRPr="000A3D26">
              <w:rPr>
                <w:noProof/>
                <w:webHidden/>
                <w:sz w:val="24"/>
                <w:szCs w:val="24"/>
              </w:rPr>
              <w:fldChar w:fldCharType="separate"/>
            </w:r>
            <w:r w:rsidR="00973C05" w:rsidRPr="000A3D26">
              <w:rPr>
                <w:noProof/>
                <w:webHidden/>
                <w:sz w:val="24"/>
                <w:szCs w:val="24"/>
              </w:rPr>
              <w:t>29</w:t>
            </w:r>
            <w:r w:rsidRPr="000A3D26">
              <w:rPr>
                <w:noProof/>
                <w:webHidden/>
                <w:sz w:val="24"/>
                <w:szCs w:val="24"/>
              </w:rPr>
              <w:fldChar w:fldCharType="end"/>
            </w:r>
          </w:hyperlink>
        </w:p>
        <w:p w14:paraId="3B2423C9" w14:textId="30383E8D" w:rsidR="005B6F49" w:rsidRPr="000A3D26" w:rsidRDefault="005B6F49">
          <w:pPr>
            <w:pStyle w:val="TOC2"/>
            <w:tabs>
              <w:tab w:val="right" w:leader="dot" w:pos="9016"/>
            </w:tabs>
            <w:rPr>
              <w:rFonts w:eastAsiaTheme="minorEastAsia"/>
              <w:noProof/>
              <w:kern w:val="2"/>
              <w:sz w:val="24"/>
              <w:szCs w:val="24"/>
              <w:lang w:eastAsia="en-AU"/>
              <w14:ligatures w14:val="standardContextual"/>
            </w:rPr>
          </w:pPr>
          <w:hyperlink w:anchor="_Toc211424610" w:history="1">
            <w:r w:rsidRPr="000A3D26">
              <w:rPr>
                <w:rStyle w:val="Hyperlink"/>
                <w:b/>
                <w:bCs/>
                <w:noProof/>
                <w:sz w:val="24"/>
                <w:szCs w:val="24"/>
              </w:rPr>
              <w:t xml:space="preserve">Priority Area 3: Service </w:t>
            </w:r>
            <w:r w:rsidR="005C189C" w:rsidRPr="000A3D26">
              <w:rPr>
                <w:rStyle w:val="Hyperlink"/>
                <w:b/>
                <w:bCs/>
                <w:noProof/>
                <w:sz w:val="24"/>
                <w:szCs w:val="24"/>
              </w:rPr>
              <w:t>I</w:t>
            </w:r>
            <w:r w:rsidRPr="000A3D26">
              <w:rPr>
                <w:rStyle w:val="Hyperlink"/>
                <w:b/>
                <w:bCs/>
                <w:noProof/>
                <w:sz w:val="24"/>
                <w:szCs w:val="24"/>
              </w:rPr>
              <w:t>nvestments</w:t>
            </w:r>
            <w:r w:rsidRPr="000A3D26">
              <w:rPr>
                <w:noProof/>
                <w:webHidden/>
                <w:sz w:val="24"/>
                <w:szCs w:val="24"/>
              </w:rPr>
              <w:tab/>
            </w:r>
            <w:r w:rsidRPr="000A3D26">
              <w:rPr>
                <w:noProof/>
                <w:webHidden/>
                <w:sz w:val="24"/>
                <w:szCs w:val="24"/>
              </w:rPr>
              <w:fldChar w:fldCharType="begin"/>
            </w:r>
            <w:r w:rsidRPr="000A3D26">
              <w:rPr>
                <w:noProof/>
                <w:webHidden/>
                <w:sz w:val="24"/>
                <w:szCs w:val="24"/>
              </w:rPr>
              <w:instrText xml:space="preserve"> PAGEREF _Toc211424610 \h </w:instrText>
            </w:r>
            <w:r w:rsidRPr="000A3D26">
              <w:rPr>
                <w:noProof/>
                <w:webHidden/>
                <w:sz w:val="24"/>
                <w:szCs w:val="24"/>
              </w:rPr>
            </w:r>
            <w:r w:rsidRPr="000A3D26">
              <w:rPr>
                <w:noProof/>
                <w:webHidden/>
                <w:sz w:val="24"/>
                <w:szCs w:val="24"/>
              </w:rPr>
              <w:fldChar w:fldCharType="separate"/>
            </w:r>
            <w:r w:rsidR="00973C05" w:rsidRPr="000A3D26">
              <w:rPr>
                <w:noProof/>
                <w:webHidden/>
                <w:sz w:val="24"/>
                <w:szCs w:val="24"/>
              </w:rPr>
              <w:t>33</w:t>
            </w:r>
            <w:r w:rsidRPr="000A3D26">
              <w:rPr>
                <w:noProof/>
                <w:webHidden/>
                <w:sz w:val="24"/>
                <w:szCs w:val="24"/>
              </w:rPr>
              <w:fldChar w:fldCharType="end"/>
            </w:r>
          </w:hyperlink>
        </w:p>
        <w:p w14:paraId="122FBADC" w14:textId="24A97F38" w:rsidR="005B6F49" w:rsidRPr="000A3D26" w:rsidRDefault="005B6F49">
          <w:pPr>
            <w:pStyle w:val="TOC2"/>
            <w:tabs>
              <w:tab w:val="right" w:leader="dot" w:pos="9016"/>
            </w:tabs>
            <w:rPr>
              <w:rFonts w:eastAsiaTheme="minorEastAsia"/>
              <w:noProof/>
              <w:kern w:val="2"/>
              <w:sz w:val="24"/>
              <w:szCs w:val="24"/>
              <w:lang w:eastAsia="en-AU"/>
              <w14:ligatures w14:val="standardContextual"/>
            </w:rPr>
          </w:pPr>
          <w:hyperlink w:anchor="_Toc211424612" w:history="1">
            <w:r w:rsidRPr="000A3D26">
              <w:rPr>
                <w:rStyle w:val="Hyperlink"/>
                <w:b/>
                <w:bCs/>
                <w:noProof/>
                <w:sz w:val="24"/>
                <w:szCs w:val="24"/>
              </w:rPr>
              <w:t>Priority Area 4: Evidence and Accountability</w:t>
            </w:r>
            <w:r w:rsidRPr="000A3D26">
              <w:rPr>
                <w:noProof/>
                <w:webHidden/>
                <w:sz w:val="24"/>
                <w:szCs w:val="24"/>
              </w:rPr>
              <w:tab/>
            </w:r>
            <w:r w:rsidRPr="000A3D26">
              <w:rPr>
                <w:noProof/>
                <w:webHidden/>
                <w:sz w:val="24"/>
                <w:szCs w:val="24"/>
              </w:rPr>
              <w:fldChar w:fldCharType="begin"/>
            </w:r>
            <w:r w:rsidRPr="000A3D26">
              <w:rPr>
                <w:noProof/>
                <w:webHidden/>
                <w:sz w:val="24"/>
                <w:szCs w:val="24"/>
              </w:rPr>
              <w:instrText xml:space="preserve"> PAGEREF _Toc211424612 \h </w:instrText>
            </w:r>
            <w:r w:rsidRPr="000A3D26">
              <w:rPr>
                <w:noProof/>
                <w:webHidden/>
                <w:sz w:val="24"/>
                <w:szCs w:val="24"/>
              </w:rPr>
            </w:r>
            <w:r w:rsidRPr="000A3D26">
              <w:rPr>
                <w:noProof/>
                <w:webHidden/>
                <w:sz w:val="24"/>
                <w:szCs w:val="24"/>
              </w:rPr>
              <w:fldChar w:fldCharType="separate"/>
            </w:r>
            <w:r w:rsidR="00973C05" w:rsidRPr="000A3D26">
              <w:rPr>
                <w:noProof/>
                <w:webHidden/>
                <w:sz w:val="24"/>
                <w:szCs w:val="24"/>
              </w:rPr>
              <w:t>36</w:t>
            </w:r>
            <w:r w:rsidRPr="000A3D26">
              <w:rPr>
                <w:noProof/>
                <w:webHidden/>
                <w:sz w:val="24"/>
                <w:szCs w:val="24"/>
              </w:rPr>
              <w:fldChar w:fldCharType="end"/>
            </w:r>
          </w:hyperlink>
        </w:p>
        <w:p w14:paraId="0C983B74" w14:textId="454D1FF4" w:rsidR="005B6F49" w:rsidRPr="000A3D26" w:rsidRDefault="005B6F49">
          <w:pPr>
            <w:pStyle w:val="TOC1"/>
            <w:tabs>
              <w:tab w:val="right" w:leader="dot" w:pos="9016"/>
            </w:tabs>
            <w:rPr>
              <w:rFonts w:eastAsiaTheme="minorEastAsia"/>
              <w:noProof/>
              <w:kern w:val="2"/>
              <w:sz w:val="24"/>
              <w:szCs w:val="24"/>
              <w:lang w:eastAsia="en-AU"/>
              <w14:ligatures w14:val="standardContextual"/>
            </w:rPr>
          </w:pPr>
          <w:hyperlink w:anchor="_Toc211424614" w:history="1">
            <w:r w:rsidRPr="000A3D26">
              <w:rPr>
                <w:rStyle w:val="Hyperlink"/>
                <w:b/>
                <w:bCs/>
                <w:noProof/>
                <w:sz w:val="24"/>
                <w:szCs w:val="24"/>
              </w:rPr>
              <w:t>Our next steps</w:t>
            </w:r>
            <w:r w:rsidRPr="000A3D26">
              <w:rPr>
                <w:noProof/>
                <w:webHidden/>
                <w:sz w:val="24"/>
                <w:szCs w:val="24"/>
              </w:rPr>
              <w:tab/>
            </w:r>
            <w:r w:rsidRPr="000A3D26">
              <w:rPr>
                <w:noProof/>
                <w:webHidden/>
                <w:sz w:val="24"/>
                <w:szCs w:val="24"/>
              </w:rPr>
              <w:fldChar w:fldCharType="begin"/>
            </w:r>
            <w:r w:rsidRPr="000A3D26">
              <w:rPr>
                <w:noProof/>
                <w:webHidden/>
                <w:sz w:val="24"/>
                <w:szCs w:val="24"/>
              </w:rPr>
              <w:instrText xml:space="preserve"> PAGEREF _Toc211424614 \h </w:instrText>
            </w:r>
            <w:r w:rsidRPr="000A3D26">
              <w:rPr>
                <w:noProof/>
                <w:webHidden/>
                <w:sz w:val="24"/>
                <w:szCs w:val="24"/>
              </w:rPr>
            </w:r>
            <w:r w:rsidRPr="000A3D26">
              <w:rPr>
                <w:noProof/>
                <w:webHidden/>
                <w:sz w:val="24"/>
                <w:szCs w:val="24"/>
              </w:rPr>
              <w:fldChar w:fldCharType="separate"/>
            </w:r>
            <w:r w:rsidR="00973C05" w:rsidRPr="000A3D26">
              <w:rPr>
                <w:noProof/>
                <w:webHidden/>
                <w:sz w:val="24"/>
                <w:szCs w:val="24"/>
              </w:rPr>
              <w:t>40</w:t>
            </w:r>
            <w:r w:rsidRPr="000A3D26">
              <w:rPr>
                <w:noProof/>
                <w:webHidden/>
                <w:sz w:val="24"/>
                <w:szCs w:val="24"/>
              </w:rPr>
              <w:fldChar w:fldCharType="end"/>
            </w:r>
          </w:hyperlink>
        </w:p>
        <w:p w14:paraId="2B2015B4" w14:textId="472D88F6" w:rsidR="00982D11" w:rsidRDefault="00982D11">
          <w:r w:rsidRPr="000A3D26">
            <w:rPr>
              <w:b/>
              <w:bCs/>
              <w:sz w:val="24"/>
              <w:szCs w:val="24"/>
              <w:lang w:val="en-GB"/>
            </w:rPr>
            <w:fldChar w:fldCharType="end"/>
          </w:r>
        </w:p>
      </w:sdtContent>
    </w:sdt>
    <w:p w14:paraId="0C2B0DD7" w14:textId="77777777" w:rsidR="00893F53" w:rsidRDefault="00893F53" w:rsidP="00893F53">
      <w:pPr>
        <w:rPr>
          <w:b/>
          <w:bCs/>
          <w:sz w:val="32"/>
          <w:szCs w:val="32"/>
          <w:u w:val="single"/>
        </w:rPr>
      </w:pPr>
    </w:p>
    <w:p w14:paraId="6ABEA0AF" w14:textId="77777777" w:rsidR="00893F53" w:rsidRDefault="00893F53" w:rsidP="00893F53">
      <w:pPr>
        <w:rPr>
          <w:b/>
          <w:bCs/>
          <w:sz w:val="32"/>
          <w:szCs w:val="32"/>
          <w:u w:val="single"/>
        </w:rPr>
      </w:pPr>
    </w:p>
    <w:p w14:paraId="2E274087" w14:textId="15FBBD8A" w:rsidR="00893F53" w:rsidRPr="00672703" w:rsidRDefault="00893F53" w:rsidP="00E21C57">
      <w:pPr>
        <w:rPr>
          <w:rFonts w:ascii="Aptos" w:hAnsi="Aptos" w:cstheme="majorBidi"/>
          <w:b/>
          <w:color w:val="415866"/>
          <w:sz w:val="36"/>
          <w:szCs w:val="36"/>
        </w:rPr>
      </w:pPr>
      <w:r>
        <w:rPr>
          <w:sz w:val="32"/>
          <w:szCs w:val="32"/>
        </w:rPr>
        <w:br w:type="page"/>
      </w:r>
      <w:bookmarkStart w:id="1" w:name="_Toc196316435"/>
      <w:bookmarkStart w:id="2" w:name="_Toc196316498"/>
      <w:bookmarkStart w:id="3" w:name="_Toc196316514"/>
      <w:bookmarkStart w:id="4" w:name="_Toc197598837"/>
      <w:bookmarkStart w:id="5" w:name="_Toc210054809"/>
      <w:bookmarkStart w:id="6" w:name="_Toc211424596"/>
      <w:r w:rsidR="00DC6B8C" w:rsidRPr="00E21C57">
        <w:rPr>
          <w:rFonts w:ascii="Aptos" w:eastAsiaTheme="majorEastAsia" w:hAnsi="Aptos" w:cstheme="majorBidi"/>
          <w:b/>
          <w:color w:val="415866"/>
          <w:sz w:val="40"/>
          <w:szCs w:val="40"/>
        </w:rPr>
        <w:lastRenderedPageBreak/>
        <w:t>Minister</w:t>
      </w:r>
      <w:r w:rsidR="001A3EC0">
        <w:rPr>
          <w:rFonts w:ascii="Aptos" w:eastAsiaTheme="majorEastAsia" w:hAnsi="Aptos" w:cstheme="majorBidi"/>
          <w:b/>
          <w:color w:val="415866"/>
          <w:sz w:val="40"/>
          <w:szCs w:val="40"/>
        </w:rPr>
        <w:t>’s</w:t>
      </w:r>
      <w:r w:rsidRPr="00E21C57">
        <w:rPr>
          <w:rFonts w:ascii="Aptos" w:eastAsiaTheme="majorEastAsia" w:hAnsi="Aptos" w:cstheme="majorBidi"/>
          <w:b/>
          <w:color w:val="415866"/>
          <w:sz w:val="40"/>
          <w:szCs w:val="40"/>
        </w:rPr>
        <w:t xml:space="preserve"> Foreword</w:t>
      </w:r>
      <w:bookmarkEnd w:id="1"/>
      <w:bookmarkEnd w:id="2"/>
      <w:bookmarkEnd w:id="3"/>
      <w:bookmarkEnd w:id="4"/>
      <w:bookmarkEnd w:id="5"/>
      <w:bookmarkEnd w:id="6"/>
    </w:p>
    <w:p w14:paraId="6638621F" w14:textId="77777777" w:rsidR="00C637EE" w:rsidRPr="00A03531" w:rsidRDefault="002500B9" w:rsidP="00174593">
      <w:pPr>
        <w:spacing w:line="240" w:lineRule="auto"/>
        <w:rPr>
          <w:rFonts w:cs="Arial"/>
          <w:sz w:val="24"/>
          <w:szCs w:val="24"/>
        </w:rPr>
      </w:pPr>
      <w:r w:rsidRPr="00A03531">
        <w:rPr>
          <w:rFonts w:cs="Arial"/>
          <w:sz w:val="24"/>
          <w:szCs w:val="24"/>
        </w:rPr>
        <w:t>In South Australia, we have a shared vision: that all children grow up safe, happy, and thriving—within their fami</w:t>
      </w:r>
      <w:r w:rsidR="00FF698A" w:rsidRPr="00A03531">
        <w:rPr>
          <w:rFonts w:cs="Arial"/>
          <w:sz w:val="24"/>
          <w:szCs w:val="24"/>
        </w:rPr>
        <w:t>ly</w:t>
      </w:r>
      <w:r w:rsidRPr="00A03531">
        <w:rPr>
          <w:rFonts w:cs="Arial"/>
          <w:sz w:val="24"/>
          <w:szCs w:val="24"/>
        </w:rPr>
        <w:t>, communit</w:t>
      </w:r>
      <w:r w:rsidR="00FF698A" w:rsidRPr="00A03531">
        <w:rPr>
          <w:rFonts w:cs="Arial"/>
          <w:sz w:val="24"/>
          <w:szCs w:val="24"/>
        </w:rPr>
        <w:t>y</w:t>
      </w:r>
      <w:r w:rsidRPr="00A03531">
        <w:rPr>
          <w:rFonts w:cs="Arial"/>
          <w:sz w:val="24"/>
          <w:szCs w:val="24"/>
        </w:rPr>
        <w:t xml:space="preserve"> and culture. Yet we know that many families face significant pressures and complex challenges that can make it difficult to </w:t>
      </w:r>
      <w:r w:rsidR="00C637EE" w:rsidRPr="00A03531">
        <w:rPr>
          <w:rFonts w:cs="Arial"/>
          <w:sz w:val="24"/>
          <w:szCs w:val="24"/>
        </w:rPr>
        <w:t xml:space="preserve">respond to their children’s needs and provide safe and nurturing environments. </w:t>
      </w:r>
    </w:p>
    <w:p w14:paraId="1C192C6F" w14:textId="77777777" w:rsidR="009C552B" w:rsidRPr="00A03531" w:rsidRDefault="009C552B" w:rsidP="00174593">
      <w:pPr>
        <w:spacing w:line="240" w:lineRule="auto"/>
        <w:rPr>
          <w:rFonts w:cs="Arial"/>
          <w:sz w:val="24"/>
          <w:szCs w:val="24"/>
        </w:rPr>
      </w:pPr>
      <w:r w:rsidRPr="00A03531">
        <w:rPr>
          <w:rFonts w:cs="Arial"/>
          <w:sz w:val="24"/>
          <w:szCs w:val="24"/>
        </w:rPr>
        <w:t xml:space="preserve">The Child and Family Support System (CFSS) has been designed to provide more effective, tailored and coordinated prevention and early intervention services for children and families. </w:t>
      </w:r>
    </w:p>
    <w:p w14:paraId="0CCA6AC1" w14:textId="77777777" w:rsidR="009C552B" w:rsidRPr="00A03531" w:rsidRDefault="009C552B" w:rsidP="00174593">
      <w:pPr>
        <w:spacing w:line="240" w:lineRule="auto"/>
        <w:rPr>
          <w:rFonts w:cs="Arial"/>
          <w:sz w:val="24"/>
          <w:szCs w:val="24"/>
        </w:rPr>
      </w:pPr>
      <w:r w:rsidRPr="00A03531">
        <w:rPr>
          <w:rFonts w:cs="Arial"/>
          <w:sz w:val="24"/>
          <w:szCs w:val="24"/>
        </w:rPr>
        <w:t>To build the knowledge required to deliver better family support services, a learning system approach has been embedded in the CFSS. This draws on a rich tapestry of evidence: data, research, practitioner insights, lived experience, and the cultural knowledge of Aboriginal people. It reflects the belief that meaningful change comes from listening deeply, learning together, and acting with purpose.</w:t>
      </w:r>
    </w:p>
    <w:p w14:paraId="70328833" w14:textId="3EA0DAA9" w:rsidR="005E01F0" w:rsidRDefault="005E01F0" w:rsidP="00174593">
      <w:pPr>
        <w:spacing w:line="240" w:lineRule="auto"/>
        <w:rPr>
          <w:rFonts w:cs="Arial"/>
          <w:sz w:val="24"/>
          <w:szCs w:val="24"/>
        </w:rPr>
      </w:pPr>
      <w:r w:rsidRPr="00D45333">
        <w:rPr>
          <w:rFonts w:cs="Arial"/>
          <w:b/>
          <w:bCs/>
          <w:i/>
          <w:iCs/>
          <w:sz w:val="24"/>
          <w:szCs w:val="24"/>
        </w:rPr>
        <w:t xml:space="preserve">A learning approach for the </w:t>
      </w:r>
      <w:r w:rsidR="00B02377" w:rsidRPr="00D45333">
        <w:rPr>
          <w:rFonts w:cs="Arial"/>
          <w:b/>
          <w:bCs/>
          <w:i/>
          <w:iCs/>
          <w:sz w:val="24"/>
          <w:szCs w:val="24"/>
        </w:rPr>
        <w:t>CFSS</w:t>
      </w:r>
      <w:r>
        <w:rPr>
          <w:rFonts w:cs="Arial"/>
          <w:sz w:val="24"/>
          <w:szCs w:val="24"/>
        </w:rPr>
        <w:t xml:space="preserve"> </w:t>
      </w:r>
      <w:r w:rsidR="009C552B" w:rsidRPr="00A03531">
        <w:rPr>
          <w:rFonts w:cs="Arial"/>
          <w:sz w:val="24"/>
          <w:szCs w:val="24"/>
        </w:rPr>
        <w:t xml:space="preserve">reflects on the progress that has been made in developing the CFSS and what we are learning about the needs of children and families and the outcomes that are being achieved. </w:t>
      </w:r>
    </w:p>
    <w:p w14:paraId="4C6E2C14" w14:textId="4840921F" w:rsidR="009C552B" w:rsidRPr="00A03531" w:rsidRDefault="009C552B" w:rsidP="00174593">
      <w:pPr>
        <w:spacing w:line="240" w:lineRule="auto"/>
        <w:rPr>
          <w:rFonts w:cs="Arial"/>
          <w:sz w:val="24"/>
          <w:szCs w:val="24"/>
        </w:rPr>
      </w:pPr>
      <w:r w:rsidRPr="00A03531">
        <w:rPr>
          <w:rFonts w:cs="Arial"/>
          <w:sz w:val="24"/>
          <w:szCs w:val="24"/>
        </w:rPr>
        <w:t>This knowledge is shaping more responsive and effective practice approaches and helping to build services that are truly aligned with the needs of the children, families and communities we serve.</w:t>
      </w:r>
    </w:p>
    <w:p w14:paraId="399DDD6C" w14:textId="77777777" w:rsidR="009C552B" w:rsidRPr="00A03531" w:rsidRDefault="009C552B" w:rsidP="00174593">
      <w:pPr>
        <w:spacing w:line="240" w:lineRule="auto"/>
        <w:rPr>
          <w:rFonts w:cs="Arial"/>
          <w:sz w:val="24"/>
          <w:szCs w:val="24"/>
        </w:rPr>
      </w:pPr>
      <w:r w:rsidRPr="00A03531">
        <w:rPr>
          <w:rFonts w:cs="Arial"/>
          <w:sz w:val="24"/>
          <w:szCs w:val="24"/>
        </w:rPr>
        <w:t>We can contribute to changing generational outcomes by working strongly together and as early as possible with children and families who need additional support.</w:t>
      </w:r>
    </w:p>
    <w:p w14:paraId="5B170358" w14:textId="77777777" w:rsidR="00004C41" w:rsidRDefault="00004C41">
      <w:pPr>
        <w:spacing w:line="278" w:lineRule="auto"/>
        <w:rPr>
          <w:rFonts w:eastAsiaTheme="majorEastAsia" w:cstheme="minorHAnsi"/>
          <w:b/>
          <w:bCs/>
          <w:sz w:val="40"/>
          <w:szCs w:val="40"/>
        </w:rPr>
      </w:pPr>
      <w:bookmarkStart w:id="7" w:name="_Toc197598838"/>
      <w:bookmarkStart w:id="8" w:name="_Toc210054810"/>
      <w:bookmarkStart w:id="9" w:name="_Toc211424597"/>
      <w:r>
        <w:rPr>
          <w:rFonts w:cstheme="minorHAnsi"/>
          <w:b/>
          <w:bCs/>
        </w:rPr>
        <w:br w:type="page"/>
      </w:r>
    </w:p>
    <w:p w14:paraId="3B5C22EA" w14:textId="0B4E6F78" w:rsidR="00893F53" w:rsidRPr="00E21C57" w:rsidRDefault="00893F53" w:rsidP="00E21C57">
      <w:pPr>
        <w:rPr>
          <w:rFonts w:ascii="Aptos" w:eastAsiaTheme="majorEastAsia" w:hAnsi="Aptos" w:cstheme="majorBidi"/>
          <w:b/>
          <w:color w:val="415866"/>
          <w:sz w:val="40"/>
          <w:szCs w:val="40"/>
        </w:rPr>
      </w:pPr>
      <w:r w:rsidRPr="00E21C57">
        <w:rPr>
          <w:rFonts w:ascii="Aptos" w:eastAsiaTheme="majorEastAsia" w:hAnsi="Aptos" w:cstheme="majorBidi"/>
          <w:b/>
          <w:color w:val="415866"/>
          <w:sz w:val="40"/>
          <w:szCs w:val="40"/>
        </w:rPr>
        <w:lastRenderedPageBreak/>
        <w:t>Introduction</w:t>
      </w:r>
      <w:bookmarkEnd w:id="7"/>
      <w:bookmarkEnd w:id="8"/>
      <w:bookmarkEnd w:id="9"/>
      <w:r w:rsidRPr="00E21C57">
        <w:rPr>
          <w:rFonts w:ascii="Aptos" w:eastAsiaTheme="majorEastAsia" w:hAnsi="Aptos" w:cstheme="majorBidi"/>
          <w:b/>
          <w:color w:val="415866"/>
          <w:sz w:val="40"/>
          <w:szCs w:val="40"/>
        </w:rPr>
        <w:t xml:space="preserve">  </w:t>
      </w:r>
    </w:p>
    <w:p w14:paraId="25E55034" w14:textId="77777777" w:rsidR="00D53805" w:rsidRDefault="00E5328D" w:rsidP="00CC0424">
      <w:pPr>
        <w:spacing w:line="240" w:lineRule="auto"/>
        <w:rPr>
          <w:rFonts w:cs="Arial"/>
          <w:sz w:val="24"/>
          <w:szCs w:val="24"/>
        </w:rPr>
      </w:pPr>
      <w:r w:rsidRPr="00A03531">
        <w:rPr>
          <w:rFonts w:cs="Arial"/>
          <w:sz w:val="24"/>
          <w:szCs w:val="24"/>
        </w:rPr>
        <w:t xml:space="preserve">Over the past five years, </w:t>
      </w:r>
      <w:r w:rsidR="00173812" w:rsidRPr="00A03531">
        <w:rPr>
          <w:rFonts w:cs="Arial"/>
          <w:sz w:val="24"/>
          <w:szCs w:val="24"/>
        </w:rPr>
        <w:t xml:space="preserve">we </w:t>
      </w:r>
      <w:r w:rsidR="00893F53" w:rsidRPr="00A03531">
        <w:rPr>
          <w:rFonts w:cs="Arial"/>
          <w:sz w:val="24"/>
          <w:szCs w:val="24"/>
        </w:rPr>
        <w:t xml:space="preserve">have been on a significant journey to </w:t>
      </w:r>
      <w:r w:rsidR="002724B5" w:rsidRPr="00A03531">
        <w:rPr>
          <w:rFonts w:cs="Arial"/>
          <w:sz w:val="24"/>
          <w:szCs w:val="24"/>
        </w:rPr>
        <w:t>design and implement a</w:t>
      </w:r>
      <w:r w:rsidR="00893F53" w:rsidRPr="00A03531">
        <w:rPr>
          <w:rFonts w:cs="Arial"/>
          <w:sz w:val="24"/>
          <w:szCs w:val="24"/>
        </w:rPr>
        <w:t xml:space="preserve"> </w:t>
      </w:r>
      <w:r w:rsidR="00AA7FA0" w:rsidRPr="00A03531">
        <w:rPr>
          <w:rFonts w:cs="Arial"/>
          <w:sz w:val="24"/>
          <w:szCs w:val="24"/>
        </w:rPr>
        <w:t xml:space="preserve">new </w:t>
      </w:r>
      <w:r w:rsidR="00893F53" w:rsidRPr="00A03531">
        <w:rPr>
          <w:rFonts w:cs="Arial"/>
          <w:sz w:val="24"/>
          <w:szCs w:val="24"/>
        </w:rPr>
        <w:t xml:space="preserve">system of child and family support services in South Australia. </w:t>
      </w:r>
    </w:p>
    <w:p w14:paraId="58B4485E" w14:textId="4AEA9F12" w:rsidR="00893F53" w:rsidRPr="00A03531" w:rsidRDefault="006E1B61" w:rsidP="00CC0424">
      <w:pPr>
        <w:spacing w:line="240" w:lineRule="auto"/>
        <w:rPr>
          <w:rFonts w:cs="Arial"/>
          <w:sz w:val="24"/>
          <w:szCs w:val="24"/>
        </w:rPr>
      </w:pPr>
      <w:r w:rsidRPr="00A03531">
        <w:rPr>
          <w:rFonts w:cs="Arial"/>
          <w:sz w:val="24"/>
          <w:szCs w:val="24"/>
        </w:rPr>
        <w:t xml:space="preserve">We have focussed our efforts on </w:t>
      </w:r>
      <w:r w:rsidR="004A0696">
        <w:rPr>
          <w:rFonts w:cs="Arial"/>
          <w:sz w:val="24"/>
          <w:szCs w:val="24"/>
        </w:rPr>
        <w:t xml:space="preserve">responding </w:t>
      </w:r>
      <w:r w:rsidRPr="00A03531">
        <w:rPr>
          <w:rFonts w:cs="Arial"/>
          <w:sz w:val="24"/>
          <w:szCs w:val="24"/>
        </w:rPr>
        <w:t>earlier, to improve outcomes for children and families. To do this, we have sought to understand what children and families need from a targeted service system that is ‘fit for purpose’.</w:t>
      </w:r>
    </w:p>
    <w:p w14:paraId="750FEAD3" w14:textId="7AECDEB9" w:rsidR="0016033D" w:rsidRPr="0016033D" w:rsidRDefault="0016033D" w:rsidP="0016033D">
      <w:pPr>
        <w:rPr>
          <w:rFonts w:ascii="Arial" w:eastAsia="Arial" w:hAnsi="Arial" w:cs="Arial"/>
          <w:lang w:val="en-NZ"/>
        </w:rPr>
      </w:pPr>
      <w:r w:rsidRPr="0002019C">
        <w:rPr>
          <w:rFonts w:ascii="Arial" w:eastAsia="Arial" w:hAnsi="Arial" w:cs="Arial"/>
          <w:i/>
          <w:iCs/>
        </w:rPr>
        <w:t xml:space="preserve">The </w:t>
      </w:r>
      <w:r w:rsidR="00D45333">
        <w:rPr>
          <w:rFonts w:ascii="Arial" w:eastAsia="Arial" w:hAnsi="Arial" w:cs="Arial"/>
          <w:i/>
          <w:iCs/>
        </w:rPr>
        <w:t>Child and Family Support System (</w:t>
      </w:r>
      <w:r w:rsidRPr="0002019C">
        <w:rPr>
          <w:rFonts w:ascii="Arial" w:eastAsia="Arial" w:hAnsi="Arial" w:cs="Arial"/>
          <w:i/>
          <w:iCs/>
        </w:rPr>
        <w:t>CFSS</w:t>
      </w:r>
      <w:r w:rsidR="00D45333">
        <w:rPr>
          <w:rFonts w:ascii="Arial" w:eastAsia="Arial" w:hAnsi="Arial" w:cs="Arial"/>
          <w:i/>
          <w:iCs/>
        </w:rPr>
        <w:t>)</w:t>
      </w:r>
      <w:r w:rsidRPr="0002019C">
        <w:rPr>
          <w:rFonts w:ascii="Arial" w:eastAsia="Arial" w:hAnsi="Arial" w:cs="Arial"/>
          <w:i/>
          <w:iCs/>
        </w:rPr>
        <w:t xml:space="preserve"> is a combined system of non</w:t>
      </w:r>
      <w:r>
        <w:rPr>
          <w:rFonts w:ascii="Arial" w:eastAsia="Arial" w:hAnsi="Arial" w:cs="Arial"/>
          <w:i/>
          <w:iCs/>
        </w:rPr>
        <w:t>-</w:t>
      </w:r>
      <w:r w:rsidRPr="0002019C">
        <w:rPr>
          <w:rFonts w:ascii="Arial" w:eastAsia="Arial" w:hAnsi="Arial" w:cs="Arial"/>
          <w:i/>
          <w:iCs/>
        </w:rPr>
        <w:t>statutory services and supports delivered by government, non-government organisations (NGOs) and Aboriginal Community Controlled Organisations (ACCOs). Services and supports are designed to respond to different degrees of complexity and safety concerns of children and families.</w:t>
      </w:r>
    </w:p>
    <w:p w14:paraId="31532F2D" w14:textId="7A697C19" w:rsidR="0016033D" w:rsidRPr="00A03531" w:rsidRDefault="00893F53" w:rsidP="00CC0424">
      <w:pPr>
        <w:spacing w:line="240" w:lineRule="auto"/>
        <w:rPr>
          <w:rFonts w:cs="Arial"/>
          <w:sz w:val="24"/>
          <w:szCs w:val="24"/>
        </w:rPr>
      </w:pPr>
      <w:r w:rsidRPr="00A03531">
        <w:rPr>
          <w:rFonts w:cs="Arial"/>
          <w:sz w:val="24"/>
          <w:szCs w:val="24"/>
        </w:rPr>
        <w:t xml:space="preserve">Our priorities and approaches have been fundamentally co-designed by the people who use, deliver and engage with child and family support services. This co-design process provided consensus and a strong commitment to collaboratively progress shared direction for the design and implementation of </w:t>
      </w:r>
      <w:r w:rsidR="00ED60CA">
        <w:rPr>
          <w:rFonts w:cs="Arial"/>
          <w:sz w:val="24"/>
          <w:szCs w:val="24"/>
        </w:rPr>
        <w:t>the new system.</w:t>
      </w:r>
      <w:r w:rsidRPr="00A03531">
        <w:rPr>
          <w:rFonts w:cs="Arial"/>
          <w:sz w:val="24"/>
          <w:szCs w:val="24"/>
        </w:rPr>
        <w:t xml:space="preserve">  </w:t>
      </w:r>
    </w:p>
    <w:p w14:paraId="0533A276" w14:textId="6F9A8224" w:rsidR="00893F53" w:rsidRPr="00A03531" w:rsidRDefault="00B52A56" w:rsidP="00174593">
      <w:pPr>
        <w:spacing w:line="240" w:lineRule="auto"/>
        <w:rPr>
          <w:rFonts w:cs="Arial"/>
          <w:sz w:val="24"/>
          <w:szCs w:val="24"/>
        </w:rPr>
      </w:pPr>
      <w:r w:rsidRPr="00DD6CE4">
        <w:rPr>
          <w:rFonts w:cs="Arial"/>
          <w:sz w:val="24"/>
          <w:szCs w:val="24"/>
        </w:rPr>
        <w:t xml:space="preserve">The </w:t>
      </w:r>
      <w:hyperlink r:id="rId11" w:history="1">
        <w:r w:rsidRPr="00DD6CE4">
          <w:rPr>
            <w:rStyle w:val="Hyperlink"/>
            <w:rFonts w:cs="Arial"/>
            <w:b/>
            <w:bCs/>
            <w:sz w:val="24"/>
            <w:szCs w:val="24"/>
          </w:rPr>
          <w:t>Roadmap for reforming the CFSS (2021-2023)</w:t>
        </w:r>
      </w:hyperlink>
      <w:r w:rsidRPr="00DD6CE4">
        <w:rPr>
          <w:rFonts w:cs="Arial"/>
          <w:sz w:val="24"/>
          <w:szCs w:val="24"/>
        </w:rPr>
        <w:t xml:space="preserve"> </w:t>
      </w:r>
      <w:r w:rsidR="004A4D40" w:rsidRPr="00DD6CE4">
        <w:rPr>
          <w:rFonts w:cs="Arial"/>
          <w:sz w:val="24"/>
          <w:szCs w:val="24"/>
        </w:rPr>
        <w:t>laid</w:t>
      </w:r>
      <w:r w:rsidRPr="00DD6CE4">
        <w:rPr>
          <w:rFonts w:cs="Arial"/>
          <w:sz w:val="24"/>
          <w:szCs w:val="24"/>
        </w:rPr>
        <w:t xml:space="preserve"> out the approach taken </w:t>
      </w:r>
      <w:r w:rsidR="00991129" w:rsidRPr="00DD6CE4">
        <w:rPr>
          <w:rFonts w:cs="Arial"/>
          <w:sz w:val="24"/>
          <w:szCs w:val="24"/>
        </w:rPr>
        <w:t>across</w:t>
      </w:r>
      <w:r w:rsidR="00991129" w:rsidRPr="00A03531">
        <w:rPr>
          <w:rFonts w:cs="Arial"/>
          <w:sz w:val="24"/>
          <w:szCs w:val="24"/>
        </w:rPr>
        <w:t xml:space="preserve"> </w:t>
      </w:r>
      <w:r w:rsidRPr="00A03531">
        <w:rPr>
          <w:rFonts w:cs="Arial"/>
          <w:sz w:val="24"/>
          <w:szCs w:val="24"/>
        </w:rPr>
        <w:t>four priority areas, all underpinned by ‘Our Healing Approach’ that combines cultural safety and trauma responsiveness</w:t>
      </w:r>
      <w:r w:rsidR="00071986" w:rsidRPr="00A03531">
        <w:rPr>
          <w:rFonts w:cs="Arial"/>
          <w:sz w:val="24"/>
          <w:szCs w:val="24"/>
        </w:rPr>
        <w:t xml:space="preserve">. </w:t>
      </w:r>
    </w:p>
    <w:p w14:paraId="008A18E5" w14:textId="5478BE14" w:rsidR="00425FB6" w:rsidRPr="00A03531" w:rsidRDefault="00C36AE4" w:rsidP="00174593">
      <w:pPr>
        <w:spacing w:line="240" w:lineRule="auto"/>
        <w:rPr>
          <w:rFonts w:cs="Arial"/>
          <w:sz w:val="24"/>
          <w:szCs w:val="24"/>
        </w:rPr>
      </w:pPr>
      <w:r w:rsidRPr="00A03531">
        <w:rPr>
          <w:rFonts w:cs="Arial"/>
          <w:sz w:val="24"/>
          <w:szCs w:val="24"/>
        </w:rPr>
        <w:t>We</w:t>
      </w:r>
      <w:r w:rsidR="009B5110" w:rsidRPr="00A03531">
        <w:rPr>
          <w:rFonts w:cs="Arial"/>
          <w:sz w:val="24"/>
          <w:szCs w:val="24"/>
        </w:rPr>
        <w:t xml:space="preserve"> have</w:t>
      </w:r>
      <w:r w:rsidR="00E97733" w:rsidRPr="00A03531">
        <w:rPr>
          <w:rFonts w:cs="Arial"/>
          <w:sz w:val="24"/>
          <w:szCs w:val="24"/>
        </w:rPr>
        <w:t xml:space="preserve"> </w:t>
      </w:r>
      <w:r w:rsidR="009B5110" w:rsidRPr="00A03531">
        <w:rPr>
          <w:rFonts w:cs="Arial"/>
          <w:sz w:val="24"/>
          <w:szCs w:val="24"/>
        </w:rPr>
        <w:t xml:space="preserve">embedded a </w:t>
      </w:r>
      <w:r w:rsidR="008C0463" w:rsidRPr="00A03531">
        <w:rPr>
          <w:rFonts w:cs="Arial"/>
          <w:sz w:val="24"/>
          <w:szCs w:val="24"/>
        </w:rPr>
        <w:t>‘</w:t>
      </w:r>
      <w:r w:rsidR="00E97733" w:rsidRPr="00A03531">
        <w:rPr>
          <w:rFonts w:cs="Arial"/>
          <w:sz w:val="24"/>
          <w:szCs w:val="24"/>
        </w:rPr>
        <w:t>learning system</w:t>
      </w:r>
      <w:r w:rsidR="008C0463" w:rsidRPr="00A03531">
        <w:rPr>
          <w:rFonts w:cs="Arial"/>
          <w:sz w:val="24"/>
          <w:szCs w:val="24"/>
        </w:rPr>
        <w:t>’</w:t>
      </w:r>
      <w:r w:rsidR="00E97733" w:rsidRPr="00A03531">
        <w:rPr>
          <w:rFonts w:cs="Arial"/>
          <w:sz w:val="24"/>
          <w:szCs w:val="24"/>
        </w:rPr>
        <w:t xml:space="preserve"> </w:t>
      </w:r>
      <w:r w:rsidR="009B5110" w:rsidRPr="00A03531">
        <w:rPr>
          <w:rFonts w:cs="Arial"/>
          <w:sz w:val="24"/>
          <w:szCs w:val="24"/>
        </w:rPr>
        <w:t>t</w:t>
      </w:r>
      <w:r w:rsidR="008A6459" w:rsidRPr="00A03531">
        <w:rPr>
          <w:rFonts w:cs="Arial"/>
          <w:sz w:val="24"/>
          <w:szCs w:val="24"/>
        </w:rPr>
        <w:t>hat</w:t>
      </w:r>
      <w:r w:rsidR="009B5110" w:rsidRPr="00A03531">
        <w:rPr>
          <w:rFonts w:cs="Arial"/>
          <w:sz w:val="24"/>
          <w:szCs w:val="24"/>
        </w:rPr>
        <w:t xml:space="preserve"> supports a holistic and iterative approach to evidence development</w:t>
      </w:r>
      <w:r w:rsidR="00E97733" w:rsidRPr="00A03531">
        <w:rPr>
          <w:rFonts w:cs="Arial"/>
          <w:sz w:val="24"/>
          <w:szCs w:val="24"/>
        </w:rPr>
        <w:t>.</w:t>
      </w:r>
      <w:r w:rsidR="00C931D7" w:rsidRPr="00A03531">
        <w:rPr>
          <w:rFonts w:cs="Arial"/>
          <w:sz w:val="24"/>
          <w:szCs w:val="24"/>
        </w:rPr>
        <w:t xml:space="preserve"> </w:t>
      </w:r>
      <w:r w:rsidR="00745DBF" w:rsidRPr="00A03531">
        <w:rPr>
          <w:rFonts w:cs="Arial"/>
          <w:sz w:val="24"/>
          <w:szCs w:val="24"/>
        </w:rPr>
        <w:t xml:space="preserve">This is enabling a better understanding of the needs of </w:t>
      </w:r>
      <w:r w:rsidR="00DE2A8F">
        <w:rPr>
          <w:rFonts w:cs="Arial"/>
          <w:sz w:val="24"/>
          <w:szCs w:val="24"/>
        </w:rPr>
        <w:t>families</w:t>
      </w:r>
      <w:r w:rsidR="00745DBF" w:rsidRPr="00A03531">
        <w:rPr>
          <w:rFonts w:cs="Arial"/>
          <w:sz w:val="24"/>
          <w:szCs w:val="24"/>
        </w:rPr>
        <w:t xml:space="preserve"> and the outcomes that are being achieved. </w:t>
      </w:r>
      <w:r w:rsidR="00FB0D28" w:rsidRPr="00A03531">
        <w:rPr>
          <w:rFonts w:cs="Arial"/>
          <w:sz w:val="24"/>
          <w:szCs w:val="24"/>
        </w:rPr>
        <w:t>Our CFSS Learning System</w:t>
      </w:r>
      <w:r w:rsidR="00C931D7" w:rsidRPr="00A03531">
        <w:rPr>
          <w:rFonts w:cs="Arial"/>
          <w:sz w:val="24"/>
          <w:szCs w:val="24"/>
        </w:rPr>
        <w:t xml:space="preserve"> </w:t>
      </w:r>
      <w:r w:rsidR="00425FB6" w:rsidRPr="00A03531">
        <w:rPr>
          <w:rFonts w:cs="Arial"/>
          <w:sz w:val="24"/>
          <w:szCs w:val="24"/>
        </w:rPr>
        <w:t>brings together data, research, system observation, practitioner experience</w:t>
      </w:r>
      <w:r w:rsidR="003B5743" w:rsidRPr="00A03531">
        <w:rPr>
          <w:rFonts w:cs="Arial"/>
          <w:sz w:val="24"/>
          <w:szCs w:val="24"/>
        </w:rPr>
        <w:t xml:space="preserve"> and builds deeper understandings of the</w:t>
      </w:r>
      <w:r w:rsidR="00425FB6" w:rsidRPr="00A03531">
        <w:rPr>
          <w:rFonts w:cs="Arial"/>
          <w:sz w:val="24"/>
          <w:szCs w:val="24"/>
        </w:rPr>
        <w:t xml:space="preserve"> lived</w:t>
      </w:r>
      <w:r w:rsidR="005C6C88" w:rsidRPr="00A03531">
        <w:rPr>
          <w:rFonts w:cs="Arial"/>
          <w:sz w:val="24"/>
          <w:szCs w:val="24"/>
        </w:rPr>
        <w:t xml:space="preserve"> and living experience of</w:t>
      </w:r>
      <w:r w:rsidR="00425FB6" w:rsidRPr="00A03531">
        <w:rPr>
          <w:rFonts w:cs="Arial"/>
          <w:sz w:val="24"/>
          <w:szCs w:val="24"/>
        </w:rPr>
        <w:t xml:space="preserve"> children</w:t>
      </w:r>
      <w:r w:rsidR="005C6C88" w:rsidRPr="00A03531">
        <w:rPr>
          <w:rFonts w:cs="Arial"/>
          <w:sz w:val="24"/>
          <w:szCs w:val="24"/>
        </w:rPr>
        <w:t xml:space="preserve"> and </w:t>
      </w:r>
      <w:r w:rsidR="00425FB6" w:rsidRPr="00A03531">
        <w:rPr>
          <w:rFonts w:cs="Arial"/>
          <w:sz w:val="24"/>
          <w:szCs w:val="24"/>
        </w:rPr>
        <w:t xml:space="preserve">families, and the cultural knowledge and experience of Aboriginal </w:t>
      </w:r>
      <w:r w:rsidR="003649A7" w:rsidRPr="00A03531">
        <w:rPr>
          <w:rFonts w:cs="Arial"/>
          <w:sz w:val="24"/>
          <w:szCs w:val="24"/>
        </w:rPr>
        <w:t>people.</w:t>
      </w:r>
      <w:r w:rsidR="00555B84" w:rsidRPr="00A03531">
        <w:rPr>
          <w:rFonts w:cs="Arial"/>
          <w:sz w:val="24"/>
          <w:szCs w:val="24"/>
        </w:rPr>
        <w:t xml:space="preserve"> </w:t>
      </w:r>
    </w:p>
    <w:p w14:paraId="44ED7CEE" w14:textId="580BC057" w:rsidR="008B4C2C" w:rsidRPr="00A03531" w:rsidRDefault="00991129" w:rsidP="00174593">
      <w:pPr>
        <w:spacing w:line="240" w:lineRule="auto"/>
        <w:rPr>
          <w:rFonts w:cs="Arial"/>
          <w:sz w:val="24"/>
          <w:szCs w:val="24"/>
        </w:rPr>
      </w:pPr>
      <w:r w:rsidRPr="00A03531">
        <w:rPr>
          <w:rFonts w:cs="Arial"/>
          <w:sz w:val="24"/>
          <w:szCs w:val="24"/>
        </w:rPr>
        <w:t xml:space="preserve">In partnership </w:t>
      </w:r>
      <w:r w:rsidR="003A16BA" w:rsidRPr="00A03531">
        <w:rPr>
          <w:rFonts w:cs="Arial"/>
          <w:sz w:val="24"/>
          <w:szCs w:val="24"/>
        </w:rPr>
        <w:t xml:space="preserve">with </w:t>
      </w:r>
      <w:r w:rsidR="00707391" w:rsidRPr="00A03531">
        <w:rPr>
          <w:rFonts w:cs="Arial"/>
          <w:sz w:val="24"/>
          <w:szCs w:val="24"/>
        </w:rPr>
        <w:t>our sector, our CFSS workforce</w:t>
      </w:r>
      <w:r w:rsidR="00B5258B">
        <w:rPr>
          <w:rFonts w:cs="Arial"/>
          <w:sz w:val="24"/>
          <w:szCs w:val="24"/>
        </w:rPr>
        <w:t xml:space="preserve"> and </w:t>
      </w:r>
      <w:r w:rsidR="00707391" w:rsidRPr="00A03531">
        <w:rPr>
          <w:rFonts w:cs="Arial"/>
          <w:sz w:val="24"/>
          <w:szCs w:val="24"/>
        </w:rPr>
        <w:t xml:space="preserve">those with lived and living experience, </w:t>
      </w:r>
      <w:r w:rsidR="008B4C2C" w:rsidRPr="00A03531">
        <w:rPr>
          <w:rFonts w:cs="Arial"/>
          <w:sz w:val="24"/>
          <w:szCs w:val="24"/>
        </w:rPr>
        <w:t>we have built a cohesive, coherent and inclusive system of supports for children and families</w:t>
      </w:r>
      <w:r w:rsidR="00F72DEF" w:rsidRPr="00A03531">
        <w:rPr>
          <w:rFonts w:cs="Arial"/>
          <w:sz w:val="24"/>
          <w:szCs w:val="24"/>
        </w:rPr>
        <w:t xml:space="preserve"> that is continuously learning, reflecting, adapting and improving. </w:t>
      </w:r>
    </w:p>
    <w:p w14:paraId="3F6876F6" w14:textId="2C258458" w:rsidR="00654771" w:rsidRPr="00A03531" w:rsidRDefault="0016033D" w:rsidP="00174593">
      <w:pPr>
        <w:spacing w:line="240" w:lineRule="auto"/>
        <w:rPr>
          <w:rFonts w:cs="Arial"/>
          <w:sz w:val="24"/>
          <w:szCs w:val="24"/>
        </w:rPr>
      </w:pPr>
      <w:r w:rsidRPr="0063353E">
        <w:rPr>
          <w:rFonts w:cs="Arial"/>
          <w:b/>
          <w:bCs/>
          <w:i/>
          <w:iCs/>
          <w:sz w:val="24"/>
          <w:szCs w:val="24"/>
        </w:rPr>
        <w:t xml:space="preserve">A </w:t>
      </w:r>
      <w:r w:rsidR="00D45333">
        <w:rPr>
          <w:rFonts w:cs="Arial"/>
          <w:b/>
          <w:bCs/>
          <w:i/>
          <w:iCs/>
          <w:sz w:val="24"/>
          <w:szCs w:val="24"/>
        </w:rPr>
        <w:t>l</w:t>
      </w:r>
      <w:r w:rsidRPr="0063353E">
        <w:rPr>
          <w:rFonts w:cs="Arial"/>
          <w:b/>
          <w:bCs/>
          <w:i/>
          <w:iCs/>
          <w:sz w:val="24"/>
          <w:szCs w:val="24"/>
        </w:rPr>
        <w:t xml:space="preserve">earning approach for the </w:t>
      </w:r>
      <w:r w:rsidR="0063353E" w:rsidRPr="0063353E">
        <w:rPr>
          <w:rFonts w:cs="Arial"/>
          <w:b/>
          <w:bCs/>
          <w:i/>
          <w:iCs/>
          <w:sz w:val="24"/>
          <w:szCs w:val="24"/>
        </w:rPr>
        <w:t>CFSS</w:t>
      </w:r>
      <w:r w:rsidR="00F572C0">
        <w:rPr>
          <w:rFonts w:cs="Arial"/>
          <w:sz w:val="24"/>
          <w:szCs w:val="24"/>
        </w:rPr>
        <w:t xml:space="preserve"> </w:t>
      </w:r>
      <w:r w:rsidR="00B94E3B" w:rsidRPr="00A03531">
        <w:rPr>
          <w:rFonts w:cs="Arial"/>
          <w:sz w:val="24"/>
          <w:szCs w:val="24"/>
        </w:rPr>
        <w:t>reflects</w:t>
      </w:r>
      <w:r w:rsidR="00911B5A" w:rsidRPr="00A03531">
        <w:rPr>
          <w:rFonts w:cs="Arial"/>
          <w:sz w:val="24"/>
          <w:szCs w:val="24"/>
        </w:rPr>
        <w:t xml:space="preserve"> on</w:t>
      </w:r>
      <w:r w:rsidR="00B94E3B" w:rsidRPr="00A03531">
        <w:rPr>
          <w:rFonts w:cs="Arial"/>
          <w:sz w:val="24"/>
          <w:szCs w:val="24"/>
        </w:rPr>
        <w:t xml:space="preserve"> </w:t>
      </w:r>
      <w:r w:rsidR="00911B5A" w:rsidRPr="00A03531">
        <w:rPr>
          <w:rFonts w:cs="Arial"/>
          <w:sz w:val="24"/>
          <w:szCs w:val="24"/>
        </w:rPr>
        <w:t>and celebrates</w:t>
      </w:r>
      <w:r w:rsidR="00E95E31" w:rsidRPr="00A03531">
        <w:rPr>
          <w:rFonts w:cs="Arial"/>
          <w:sz w:val="24"/>
          <w:szCs w:val="24"/>
        </w:rPr>
        <w:t xml:space="preserve"> o</w:t>
      </w:r>
      <w:r w:rsidR="008B5179" w:rsidRPr="00A03531">
        <w:rPr>
          <w:rFonts w:cs="Arial"/>
          <w:sz w:val="24"/>
          <w:szCs w:val="24"/>
        </w:rPr>
        <w:t xml:space="preserve">ur progress </w:t>
      </w:r>
      <w:r w:rsidR="00DB1E13">
        <w:rPr>
          <w:rFonts w:cs="Arial"/>
          <w:sz w:val="24"/>
          <w:szCs w:val="24"/>
        </w:rPr>
        <w:t xml:space="preserve">we have made </w:t>
      </w:r>
      <w:r w:rsidR="00B94E3B" w:rsidRPr="00A03531">
        <w:rPr>
          <w:rFonts w:cs="Arial"/>
          <w:sz w:val="24"/>
          <w:szCs w:val="24"/>
        </w:rPr>
        <w:t xml:space="preserve">in </w:t>
      </w:r>
      <w:r w:rsidR="00DB1E13">
        <w:rPr>
          <w:rFonts w:cs="Arial"/>
          <w:sz w:val="24"/>
          <w:szCs w:val="24"/>
        </w:rPr>
        <w:t>the</w:t>
      </w:r>
      <w:r w:rsidR="00DA2A82" w:rsidRPr="00A03531">
        <w:rPr>
          <w:rFonts w:cs="Arial"/>
          <w:sz w:val="24"/>
          <w:szCs w:val="24"/>
        </w:rPr>
        <w:t xml:space="preserve"> first phase of reform</w:t>
      </w:r>
      <w:r w:rsidR="00654771" w:rsidRPr="00A03531">
        <w:rPr>
          <w:rFonts w:cs="Arial"/>
          <w:sz w:val="24"/>
          <w:szCs w:val="24"/>
        </w:rPr>
        <w:t xml:space="preserve"> and shares what we are </w:t>
      </w:r>
      <w:r w:rsidR="001211B2" w:rsidRPr="00A03531">
        <w:rPr>
          <w:rFonts w:cs="Arial"/>
          <w:sz w:val="24"/>
          <w:szCs w:val="24"/>
        </w:rPr>
        <w:t xml:space="preserve">learning </w:t>
      </w:r>
      <w:r w:rsidR="00AC744F" w:rsidRPr="00A03531">
        <w:rPr>
          <w:rFonts w:cs="Arial"/>
          <w:sz w:val="24"/>
          <w:szCs w:val="24"/>
        </w:rPr>
        <w:t>about the</w:t>
      </w:r>
      <w:r w:rsidR="00B1464A" w:rsidRPr="00A03531">
        <w:rPr>
          <w:rFonts w:cs="Arial"/>
          <w:sz w:val="24"/>
          <w:szCs w:val="24"/>
        </w:rPr>
        <w:t xml:space="preserve"> different needs, complexities and characteristics of </w:t>
      </w:r>
      <w:r w:rsidR="00AC744F" w:rsidRPr="00A03531">
        <w:rPr>
          <w:rFonts w:cs="Arial"/>
          <w:sz w:val="24"/>
          <w:szCs w:val="24"/>
        </w:rPr>
        <w:t xml:space="preserve">children and families referred to the CFSS and the collective impact of our system. </w:t>
      </w:r>
    </w:p>
    <w:p w14:paraId="546B2339" w14:textId="61D8D4FC" w:rsidR="008E171F" w:rsidRPr="00A03531" w:rsidRDefault="00BE06A7" w:rsidP="00174593">
      <w:pPr>
        <w:spacing w:line="240" w:lineRule="auto"/>
        <w:rPr>
          <w:rFonts w:cs="Arial"/>
          <w:sz w:val="24"/>
          <w:szCs w:val="24"/>
        </w:rPr>
      </w:pPr>
      <w:r w:rsidRPr="00A03531">
        <w:rPr>
          <w:rFonts w:cs="Arial"/>
          <w:sz w:val="24"/>
          <w:szCs w:val="24"/>
        </w:rPr>
        <w:t>New research is showing that CFSS services are helping families stay together.</w:t>
      </w:r>
      <w:r w:rsidR="00DE2A8F">
        <w:rPr>
          <w:rFonts w:cs="Arial"/>
          <w:sz w:val="24"/>
          <w:szCs w:val="24"/>
        </w:rPr>
        <w:t xml:space="preserve"> </w:t>
      </w:r>
      <w:r w:rsidRPr="00A03531">
        <w:rPr>
          <w:rFonts w:cs="Arial"/>
          <w:sz w:val="24"/>
          <w:szCs w:val="24"/>
        </w:rPr>
        <w:t xml:space="preserve">Each year, CFSS Intensive Family Services (IFS) support around 2,600 children. Our research shows that there is a 93.2% family preservation rate after 24 </w:t>
      </w:r>
      <w:r w:rsidRPr="00C67B8C">
        <w:rPr>
          <w:rFonts w:cs="Arial"/>
          <w:sz w:val="24"/>
          <w:szCs w:val="24"/>
        </w:rPr>
        <w:t>months.</w:t>
      </w:r>
      <w:bookmarkStart w:id="10" w:name="_Toc210054811"/>
      <w:bookmarkStart w:id="11" w:name="_Toc211424598"/>
      <w:bookmarkStart w:id="12" w:name="_Toc196316442"/>
      <w:bookmarkStart w:id="13" w:name="_Toc196316505"/>
      <w:bookmarkStart w:id="14" w:name="_Toc196316521"/>
      <w:bookmarkStart w:id="15" w:name="_Toc197598844"/>
      <w:bookmarkStart w:id="16" w:name="_Hlk198802405"/>
      <w:bookmarkStart w:id="17" w:name="_Toc196316438"/>
      <w:bookmarkStart w:id="18" w:name="_Toc196316501"/>
      <w:bookmarkStart w:id="19" w:name="_Toc196316517"/>
      <w:r w:rsidR="000A163B" w:rsidRPr="00C67B8C">
        <w:rPr>
          <w:rStyle w:val="EndnoteReference"/>
          <w:rFonts w:cs="Arial"/>
          <w:sz w:val="24"/>
          <w:szCs w:val="24"/>
        </w:rPr>
        <w:endnoteReference w:id="2"/>
      </w:r>
    </w:p>
    <w:p w14:paraId="0F877F27" w14:textId="77777777" w:rsidR="00004C41" w:rsidRDefault="00004C41">
      <w:pPr>
        <w:spacing w:line="278" w:lineRule="auto"/>
        <w:rPr>
          <w:rFonts w:eastAsiaTheme="majorEastAsia" w:cstheme="minorHAnsi"/>
          <w:b/>
          <w:bCs/>
          <w:sz w:val="40"/>
          <w:szCs w:val="40"/>
        </w:rPr>
      </w:pPr>
      <w:r>
        <w:rPr>
          <w:rFonts w:cstheme="minorHAnsi"/>
          <w:b/>
          <w:bCs/>
        </w:rPr>
        <w:br w:type="page"/>
      </w:r>
    </w:p>
    <w:p w14:paraId="71CCCE0F" w14:textId="3321C143" w:rsidR="00DB1E13" w:rsidRPr="000F60D2" w:rsidRDefault="0063353E" w:rsidP="00E21C57">
      <w:pPr>
        <w:rPr>
          <w:rFonts w:ascii="Aptos" w:eastAsiaTheme="majorEastAsia" w:hAnsi="Aptos" w:cstheme="majorBidi"/>
          <w:b/>
          <w:color w:val="415866"/>
          <w:sz w:val="56"/>
          <w:szCs w:val="56"/>
        </w:rPr>
      </w:pPr>
      <w:r>
        <w:rPr>
          <w:rFonts w:ascii="Aptos" w:eastAsiaTheme="majorEastAsia" w:hAnsi="Aptos" w:cstheme="majorBidi"/>
          <w:b/>
          <w:color w:val="415866"/>
          <w:sz w:val="56"/>
          <w:szCs w:val="56"/>
        </w:rPr>
        <w:lastRenderedPageBreak/>
        <w:t xml:space="preserve">Child and Family Support System </w:t>
      </w:r>
    </w:p>
    <w:p w14:paraId="5471BB5A" w14:textId="78BFD149" w:rsidR="006003A2" w:rsidRPr="00E21C57" w:rsidRDefault="006003A2" w:rsidP="00E21C57">
      <w:pPr>
        <w:rPr>
          <w:rFonts w:ascii="Aptos" w:eastAsiaTheme="majorEastAsia" w:hAnsi="Aptos" w:cstheme="majorBidi"/>
          <w:b/>
          <w:color w:val="415866"/>
          <w:sz w:val="40"/>
          <w:szCs w:val="40"/>
        </w:rPr>
      </w:pPr>
      <w:r w:rsidRPr="00E21C57">
        <w:rPr>
          <w:rFonts w:ascii="Aptos" w:eastAsiaTheme="majorEastAsia" w:hAnsi="Aptos" w:cstheme="majorBidi"/>
          <w:b/>
          <w:color w:val="415866"/>
          <w:sz w:val="40"/>
          <w:szCs w:val="40"/>
        </w:rPr>
        <w:t>The CFSS reform</w:t>
      </w:r>
      <w:bookmarkEnd w:id="10"/>
      <w:r w:rsidRPr="00E21C57">
        <w:rPr>
          <w:rFonts w:ascii="Aptos" w:eastAsiaTheme="majorEastAsia" w:hAnsi="Aptos" w:cstheme="majorBidi"/>
          <w:b/>
          <w:color w:val="415866"/>
          <w:sz w:val="40"/>
          <w:szCs w:val="40"/>
        </w:rPr>
        <w:t xml:space="preserve"> </w:t>
      </w:r>
      <w:r w:rsidR="004129AC" w:rsidRPr="00E21C57">
        <w:rPr>
          <w:rFonts w:ascii="Aptos" w:eastAsiaTheme="majorEastAsia" w:hAnsi="Aptos" w:cstheme="majorBidi"/>
          <w:b/>
          <w:color w:val="415866"/>
          <w:sz w:val="40"/>
          <w:szCs w:val="40"/>
        </w:rPr>
        <w:t>-</w:t>
      </w:r>
      <w:r w:rsidR="35932106" w:rsidRPr="00E21C57">
        <w:rPr>
          <w:rFonts w:ascii="Aptos" w:eastAsiaTheme="majorEastAsia" w:hAnsi="Aptos" w:cstheme="majorBidi"/>
          <w:b/>
          <w:color w:val="415866"/>
          <w:sz w:val="40"/>
          <w:szCs w:val="40"/>
        </w:rPr>
        <w:t xml:space="preserve"> </w:t>
      </w:r>
      <w:proofErr w:type="gramStart"/>
      <w:r w:rsidR="004129AC" w:rsidRPr="00E21C57">
        <w:rPr>
          <w:rFonts w:ascii="Aptos" w:eastAsiaTheme="majorEastAsia" w:hAnsi="Aptos" w:cstheme="majorBidi"/>
          <w:b/>
          <w:color w:val="415866"/>
          <w:sz w:val="40"/>
          <w:szCs w:val="40"/>
        </w:rPr>
        <w:t>at a glance</w:t>
      </w:r>
      <w:bookmarkEnd w:id="11"/>
      <w:proofErr w:type="gramEnd"/>
      <w:r w:rsidR="004129AC" w:rsidRPr="00E21C57">
        <w:rPr>
          <w:rFonts w:ascii="Aptos" w:eastAsiaTheme="majorEastAsia" w:hAnsi="Aptos" w:cstheme="majorBidi"/>
          <w:b/>
          <w:color w:val="415866"/>
          <w:sz w:val="40"/>
          <w:szCs w:val="40"/>
        </w:rPr>
        <w:t xml:space="preserve"> </w:t>
      </w:r>
    </w:p>
    <w:p w14:paraId="2A2D4815" w14:textId="43568E67" w:rsidR="006003A2" w:rsidRPr="00A7019D" w:rsidRDefault="006003A2" w:rsidP="006003A2">
      <w:pPr>
        <w:spacing w:before="120" w:after="120"/>
        <w:rPr>
          <w:rFonts w:cs="Arial"/>
          <w:sz w:val="24"/>
          <w:szCs w:val="24"/>
        </w:rPr>
      </w:pPr>
      <w:r w:rsidRPr="00A7019D">
        <w:rPr>
          <w:rFonts w:cs="Arial"/>
          <w:sz w:val="24"/>
          <w:szCs w:val="24"/>
        </w:rPr>
        <w:t xml:space="preserve">The development and implementation of a new evidence-driven system of child and family support services </w:t>
      </w:r>
      <w:proofErr w:type="gramStart"/>
      <w:r w:rsidRPr="00A7019D">
        <w:rPr>
          <w:rFonts w:cs="Arial"/>
          <w:sz w:val="24"/>
          <w:szCs w:val="24"/>
        </w:rPr>
        <w:t>has</w:t>
      </w:r>
      <w:proofErr w:type="gramEnd"/>
      <w:r w:rsidRPr="00A7019D">
        <w:rPr>
          <w:rFonts w:cs="Arial"/>
          <w:sz w:val="24"/>
          <w:szCs w:val="24"/>
        </w:rPr>
        <w:t xml:space="preserve"> been </w:t>
      </w:r>
      <w:r w:rsidR="00DA29A2">
        <w:rPr>
          <w:rFonts w:cs="Arial"/>
          <w:sz w:val="24"/>
          <w:szCs w:val="24"/>
        </w:rPr>
        <w:t>underpinned</w:t>
      </w:r>
      <w:r w:rsidRPr="00A7019D">
        <w:rPr>
          <w:rFonts w:cs="Arial"/>
          <w:sz w:val="24"/>
          <w:szCs w:val="24"/>
        </w:rPr>
        <w:t xml:space="preserve"> </w:t>
      </w:r>
      <w:r w:rsidR="5A54F859" w:rsidRPr="00A7019D">
        <w:rPr>
          <w:rFonts w:cs="Arial"/>
          <w:sz w:val="24"/>
          <w:szCs w:val="24"/>
        </w:rPr>
        <w:t>by</w:t>
      </w:r>
      <w:r w:rsidR="13A8A217" w:rsidRPr="00A7019D">
        <w:rPr>
          <w:rFonts w:cs="Arial"/>
          <w:sz w:val="24"/>
          <w:szCs w:val="24"/>
        </w:rPr>
        <w:t xml:space="preserve"> </w:t>
      </w:r>
      <w:r w:rsidRPr="00A7019D">
        <w:rPr>
          <w:rFonts w:cs="Arial"/>
          <w:sz w:val="24"/>
          <w:szCs w:val="24"/>
        </w:rPr>
        <w:t xml:space="preserve">a shared vision </w:t>
      </w:r>
      <w:r w:rsidR="0039392D" w:rsidRPr="00A7019D">
        <w:rPr>
          <w:rFonts w:cs="Arial"/>
          <w:sz w:val="24"/>
          <w:szCs w:val="24"/>
        </w:rPr>
        <w:t xml:space="preserve">to keep </w:t>
      </w:r>
      <w:r w:rsidRPr="00A7019D">
        <w:rPr>
          <w:rFonts w:cs="Arial"/>
          <w:sz w:val="24"/>
          <w:szCs w:val="24"/>
        </w:rPr>
        <w:t xml:space="preserve">all children safe and well at home in their family, community and culture. </w:t>
      </w:r>
    </w:p>
    <w:p w14:paraId="2633260C" w14:textId="77777777" w:rsidR="006003A2" w:rsidRPr="002854B9" w:rsidRDefault="006003A2" w:rsidP="00E159E0">
      <w:pPr>
        <w:pStyle w:val="Heading3"/>
        <w:spacing w:before="0" w:after="100" w:line="240" w:lineRule="auto"/>
        <w:rPr>
          <w:rFonts w:ascii="Aptos" w:hAnsi="Aptos"/>
          <w:b/>
          <w:color w:val="415866"/>
          <w:sz w:val="32"/>
          <w:szCs w:val="32"/>
        </w:rPr>
      </w:pPr>
      <w:r w:rsidRPr="002854B9">
        <w:rPr>
          <w:rFonts w:ascii="Aptos" w:hAnsi="Aptos"/>
          <w:b/>
          <w:color w:val="415866"/>
          <w:sz w:val="32"/>
          <w:szCs w:val="32"/>
        </w:rPr>
        <w:t>Our Priority Areas</w:t>
      </w:r>
    </w:p>
    <w:p w14:paraId="13475ABA" w14:textId="77777777" w:rsidR="006003A2" w:rsidRPr="00A7019D" w:rsidRDefault="006003A2" w:rsidP="00A7019D">
      <w:pPr>
        <w:spacing w:before="120" w:after="120"/>
        <w:rPr>
          <w:rFonts w:cs="Arial"/>
          <w:sz w:val="24"/>
          <w:szCs w:val="24"/>
        </w:rPr>
      </w:pPr>
      <w:r w:rsidRPr="00A7019D">
        <w:rPr>
          <w:rFonts w:cs="Arial"/>
          <w:sz w:val="24"/>
          <w:szCs w:val="24"/>
        </w:rPr>
        <w:t xml:space="preserve">The CFSS reform has been focussed on actions under four key priority areas: </w:t>
      </w:r>
    </w:p>
    <w:p w14:paraId="1F061EE0" w14:textId="5BE46D82" w:rsidR="00392280" w:rsidRPr="00A7019D" w:rsidRDefault="00392280" w:rsidP="00A7019D">
      <w:pPr>
        <w:pStyle w:val="ListParagraph"/>
        <w:numPr>
          <w:ilvl w:val="0"/>
          <w:numId w:val="30"/>
        </w:numPr>
        <w:spacing w:before="120" w:after="120"/>
        <w:rPr>
          <w:rFonts w:cs="Arial"/>
          <w:sz w:val="24"/>
          <w:szCs w:val="24"/>
        </w:rPr>
      </w:pPr>
      <w:r w:rsidRPr="00A7019D">
        <w:rPr>
          <w:rFonts w:cs="Arial"/>
          <w:sz w:val="24"/>
          <w:szCs w:val="24"/>
        </w:rPr>
        <w:t xml:space="preserve">Priority 1: Pathways </w:t>
      </w:r>
      <w:r w:rsidR="00890040" w:rsidRPr="00A7019D">
        <w:rPr>
          <w:rFonts w:cs="Arial"/>
          <w:sz w:val="24"/>
          <w:szCs w:val="24"/>
        </w:rPr>
        <w:t xml:space="preserve">- </w:t>
      </w:r>
      <w:r w:rsidRPr="00A7019D">
        <w:rPr>
          <w:rFonts w:cs="Arial"/>
          <w:sz w:val="24"/>
          <w:szCs w:val="24"/>
        </w:rPr>
        <w:t>Ensuring the right support is provided at the right time</w:t>
      </w:r>
    </w:p>
    <w:p w14:paraId="1B5B1B1F" w14:textId="20EFB34C" w:rsidR="00392280" w:rsidRPr="00A7019D" w:rsidRDefault="00392280" w:rsidP="00A7019D">
      <w:pPr>
        <w:pStyle w:val="ListParagraph"/>
        <w:numPr>
          <w:ilvl w:val="0"/>
          <w:numId w:val="30"/>
        </w:numPr>
        <w:spacing w:before="120" w:after="120"/>
        <w:rPr>
          <w:rFonts w:cs="Arial"/>
          <w:sz w:val="24"/>
          <w:szCs w:val="24"/>
        </w:rPr>
      </w:pPr>
      <w:r w:rsidRPr="00A7019D">
        <w:rPr>
          <w:rFonts w:cs="Arial"/>
          <w:sz w:val="24"/>
          <w:szCs w:val="24"/>
        </w:rPr>
        <w:t>Priority 2: Service integrity</w:t>
      </w:r>
      <w:r w:rsidR="00890040" w:rsidRPr="00A7019D">
        <w:rPr>
          <w:rFonts w:cs="Arial"/>
          <w:sz w:val="24"/>
          <w:szCs w:val="24"/>
        </w:rPr>
        <w:t xml:space="preserve"> - Strengthening practice and workforce</w:t>
      </w:r>
    </w:p>
    <w:p w14:paraId="62169B17" w14:textId="305E4F0F" w:rsidR="00890040" w:rsidRPr="00A7019D" w:rsidRDefault="00890040" w:rsidP="00A7019D">
      <w:pPr>
        <w:pStyle w:val="ListParagraph"/>
        <w:numPr>
          <w:ilvl w:val="0"/>
          <w:numId w:val="30"/>
        </w:numPr>
        <w:spacing w:before="120" w:after="120"/>
        <w:rPr>
          <w:rFonts w:cs="Arial"/>
          <w:sz w:val="24"/>
          <w:szCs w:val="24"/>
        </w:rPr>
      </w:pPr>
      <w:r w:rsidRPr="00A7019D">
        <w:rPr>
          <w:rFonts w:cs="Arial"/>
          <w:sz w:val="24"/>
          <w:szCs w:val="24"/>
        </w:rPr>
        <w:t>Priority 3: Service investments - Commissioning for child safety and wellbeing outcomes</w:t>
      </w:r>
    </w:p>
    <w:p w14:paraId="6EA9C667" w14:textId="1158A9BE" w:rsidR="00890040" w:rsidRPr="00A7019D" w:rsidRDefault="00890040" w:rsidP="0098455E">
      <w:pPr>
        <w:pStyle w:val="ListParagraph"/>
        <w:numPr>
          <w:ilvl w:val="0"/>
          <w:numId w:val="30"/>
        </w:numPr>
        <w:spacing w:after="100" w:line="240" w:lineRule="auto"/>
        <w:rPr>
          <w:rFonts w:cs="Arial"/>
          <w:sz w:val="24"/>
          <w:szCs w:val="24"/>
        </w:rPr>
      </w:pPr>
      <w:r w:rsidRPr="00A7019D">
        <w:rPr>
          <w:rFonts w:cs="Arial"/>
          <w:sz w:val="24"/>
          <w:szCs w:val="24"/>
        </w:rPr>
        <w:t>Priority 4: Building evidence - Voices and data for system improvement and service outcomes</w:t>
      </w:r>
    </w:p>
    <w:p w14:paraId="3A366E7F" w14:textId="5A97007B" w:rsidR="006003A2" w:rsidRPr="00A7019D" w:rsidRDefault="00587EF2" w:rsidP="006003A2">
      <w:pPr>
        <w:spacing w:before="120" w:after="120"/>
        <w:rPr>
          <w:rFonts w:cs="Arial"/>
          <w:sz w:val="24"/>
          <w:szCs w:val="24"/>
        </w:rPr>
      </w:pPr>
      <w:r w:rsidRPr="00A7019D">
        <w:rPr>
          <w:rFonts w:cs="Arial"/>
          <w:sz w:val="24"/>
          <w:szCs w:val="24"/>
        </w:rPr>
        <w:t xml:space="preserve">Central to these </w:t>
      </w:r>
      <w:r w:rsidR="006003A2" w:rsidRPr="00A7019D">
        <w:rPr>
          <w:rFonts w:cs="Arial"/>
          <w:sz w:val="24"/>
          <w:szCs w:val="24"/>
        </w:rPr>
        <w:t xml:space="preserve">priority areas </w:t>
      </w:r>
      <w:r w:rsidR="001229AF" w:rsidRPr="00A7019D">
        <w:rPr>
          <w:rFonts w:cs="Arial"/>
          <w:sz w:val="24"/>
          <w:szCs w:val="24"/>
        </w:rPr>
        <w:t>is</w:t>
      </w:r>
      <w:r w:rsidR="006003A2" w:rsidRPr="00A7019D" w:rsidDel="001229AF">
        <w:rPr>
          <w:rFonts w:cs="Arial"/>
          <w:sz w:val="24"/>
          <w:szCs w:val="24"/>
        </w:rPr>
        <w:t xml:space="preserve"> </w:t>
      </w:r>
      <w:r w:rsidR="006003A2" w:rsidRPr="00A7019D">
        <w:rPr>
          <w:rFonts w:cs="Arial"/>
          <w:sz w:val="24"/>
          <w:szCs w:val="24"/>
        </w:rPr>
        <w:t>‘</w:t>
      </w:r>
      <w:r w:rsidR="001229AF" w:rsidRPr="00A7019D">
        <w:rPr>
          <w:rFonts w:cs="Arial"/>
          <w:sz w:val="24"/>
          <w:szCs w:val="24"/>
        </w:rPr>
        <w:t xml:space="preserve">Our </w:t>
      </w:r>
      <w:r w:rsidR="006003A2" w:rsidRPr="00A7019D">
        <w:rPr>
          <w:rFonts w:cs="Arial"/>
          <w:sz w:val="24"/>
          <w:szCs w:val="24"/>
        </w:rPr>
        <w:t xml:space="preserve">Healing Approach’, </w:t>
      </w:r>
      <w:r w:rsidR="001229AF" w:rsidRPr="00A7019D">
        <w:rPr>
          <w:rFonts w:cs="Arial"/>
          <w:sz w:val="24"/>
          <w:szCs w:val="24"/>
        </w:rPr>
        <w:t>an overarching commitment for all efforts to be</w:t>
      </w:r>
      <w:r w:rsidR="006003A2" w:rsidRPr="00A7019D">
        <w:rPr>
          <w:rFonts w:cs="Arial"/>
          <w:sz w:val="24"/>
          <w:szCs w:val="24"/>
        </w:rPr>
        <w:t xml:space="preserve"> intentionally working together to create a trauma responsive and healing system. </w:t>
      </w:r>
    </w:p>
    <w:p w14:paraId="3A5C1C61" w14:textId="77777777" w:rsidR="00004C41" w:rsidRPr="00A7019D" w:rsidRDefault="00004C41" w:rsidP="00A7019D">
      <w:pPr>
        <w:spacing w:before="120" w:after="120"/>
        <w:rPr>
          <w:rFonts w:cs="Arial"/>
          <w:sz w:val="24"/>
          <w:szCs w:val="24"/>
        </w:rPr>
      </w:pPr>
      <w:bookmarkStart w:id="20" w:name="_Toc210054814"/>
      <w:bookmarkStart w:id="21" w:name="_Toc211424599"/>
      <w:r w:rsidRPr="00A7019D">
        <w:rPr>
          <w:rFonts w:cs="Arial"/>
          <w:sz w:val="24"/>
          <w:szCs w:val="24"/>
        </w:rPr>
        <w:br w:type="page"/>
      </w:r>
    </w:p>
    <w:p w14:paraId="746D5F96" w14:textId="0374FEB5" w:rsidR="00C30A74" w:rsidRPr="00E21C57" w:rsidRDefault="00E038E9" w:rsidP="00E21C57">
      <w:pPr>
        <w:rPr>
          <w:rFonts w:ascii="Aptos" w:eastAsiaTheme="majorEastAsia" w:hAnsi="Aptos" w:cstheme="majorBidi"/>
          <w:b/>
          <w:color w:val="415866"/>
          <w:sz w:val="40"/>
          <w:szCs w:val="40"/>
        </w:rPr>
      </w:pPr>
      <w:r w:rsidRPr="00E21C57">
        <w:rPr>
          <w:rFonts w:ascii="Aptos" w:eastAsiaTheme="majorEastAsia" w:hAnsi="Aptos" w:cstheme="majorBidi"/>
          <w:b/>
          <w:color w:val="415866"/>
          <w:sz w:val="40"/>
          <w:szCs w:val="40"/>
        </w:rPr>
        <w:lastRenderedPageBreak/>
        <w:t xml:space="preserve">Why we need </w:t>
      </w:r>
      <w:r w:rsidR="00C30A74" w:rsidRPr="00E21C57">
        <w:rPr>
          <w:rFonts w:ascii="Aptos" w:eastAsiaTheme="majorEastAsia" w:hAnsi="Aptos" w:cstheme="majorBidi"/>
          <w:b/>
          <w:color w:val="415866"/>
          <w:sz w:val="40"/>
          <w:szCs w:val="40"/>
        </w:rPr>
        <w:t>CFSS services</w:t>
      </w:r>
      <w:bookmarkEnd w:id="12"/>
      <w:bookmarkEnd w:id="13"/>
      <w:bookmarkEnd w:id="14"/>
      <w:bookmarkEnd w:id="15"/>
      <w:bookmarkEnd w:id="20"/>
      <w:r w:rsidR="00C30A74" w:rsidRPr="00E21C57">
        <w:rPr>
          <w:rFonts w:ascii="Aptos" w:eastAsiaTheme="majorEastAsia" w:hAnsi="Aptos" w:cstheme="majorBidi"/>
          <w:b/>
          <w:color w:val="415866"/>
          <w:sz w:val="40"/>
          <w:szCs w:val="40"/>
        </w:rPr>
        <w:t xml:space="preserve"> </w:t>
      </w:r>
      <w:bookmarkEnd w:id="16"/>
      <w:r w:rsidR="007278D1" w:rsidRPr="00E21C57">
        <w:rPr>
          <w:rFonts w:ascii="Aptos" w:eastAsiaTheme="majorEastAsia" w:hAnsi="Aptos" w:cstheme="majorBidi"/>
          <w:b/>
          <w:color w:val="415866"/>
          <w:sz w:val="40"/>
          <w:szCs w:val="40"/>
        </w:rPr>
        <w:t xml:space="preserve">and </w:t>
      </w:r>
      <w:proofErr w:type="gramStart"/>
      <w:r w:rsidR="007278D1" w:rsidRPr="00E21C57">
        <w:rPr>
          <w:rFonts w:ascii="Aptos" w:eastAsiaTheme="majorEastAsia" w:hAnsi="Aptos" w:cstheme="majorBidi"/>
          <w:b/>
          <w:color w:val="415866"/>
          <w:sz w:val="40"/>
          <w:szCs w:val="40"/>
        </w:rPr>
        <w:t>supports</w:t>
      </w:r>
      <w:bookmarkEnd w:id="21"/>
      <w:proofErr w:type="gramEnd"/>
      <w:r w:rsidR="007278D1" w:rsidRPr="00E21C57">
        <w:rPr>
          <w:rFonts w:ascii="Aptos" w:eastAsiaTheme="majorEastAsia" w:hAnsi="Aptos" w:cstheme="majorBidi"/>
          <w:b/>
          <w:color w:val="415866"/>
          <w:sz w:val="40"/>
          <w:szCs w:val="40"/>
        </w:rPr>
        <w:t xml:space="preserve"> </w:t>
      </w:r>
    </w:p>
    <w:p w14:paraId="17470154" w14:textId="77777777" w:rsidR="00837C64" w:rsidRPr="00C943BB" w:rsidRDefault="000D0E7D" w:rsidP="00174593">
      <w:pPr>
        <w:spacing w:line="240" w:lineRule="auto"/>
        <w:rPr>
          <w:rFonts w:cs="Arial"/>
          <w:sz w:val="24"/>
          <w:szCs w:val="24"/>
        </w:rPr>
      </w:pPr>
      <w:bookmarkStart w:id="22" w:name="_Hlk202946392"/>
      <w:r w:rsidRPr="00C943BB">
        <w:rPr>
          <w:rFonts w:cs="Arial"/>
          <w:sz w:val="24"/>
          <w:szCs w:val="24"/>
        </w:rPr>
        <w:t xml:space="preserve">In designing a new system of services that can provide earlier support for families with complex needs, we have had a paradigm shift away from thinking family support is something that is needed for a small number in our population. </w:t>
      </w:r>
    </w:p>
    <w:p w14:paraId="3F514A0E" w14:textId="6132C9C7" w:rsidR="0091608A" w:rsidRPr="00C943BB" w:rsidRDefault="00242CEA" w:rsidP="00174593">
      <w:pPr>
        <w:spacing w:line="240" w:lineRule="auto"/>
        <w:rPr>
          <w:rFonts w:cs="Arial"/>
          <w:sz w:val="24"/>
          <w:szCs w:val="24"/>
        </w:rPr>
      </w:pPr>
      <w:r w:rsidRPr="00C943BB">
        <w:rPr>
          <w:rFonts w:cs="Arial"/>
          <w:sz w:val="24"/>
          <w:szCs w:val="24"/>
        </w:rPr>
        <w:t>From our research, w</w:t>
      </w:r>
      <w:r w:rsidR="00837C64" w:rsidRPr="00C943BB">
        <w:rPr>
          <w:rFonts w:cs="Arial"/>
          <w:sz w:val="24"/>
          <w:szCs w:val="24"/>
        </w:rPr>
        <w:t xml:space="preserve">e </w:t>
      </w:r>
      <w:r w:rsidR="00FF1C30" w:rsidRPr="00C943BB">
        <w:rPr>
          <w:rFonts w:cs="Arial"/>
          <w:sz w:val="24"/>
          <w:szCs w:val="24"/>
        </w:rPr>
        <w:t>know</w:t>
      </w:r>
      <w:r w:rsidR="00837C64" w:rsidRPr="00C943BB">
        <w:rPr>
          <w:rFonts w:cs="Arial"/>
          <w:sz w:val="24"/>
          <w:szCs w:val="24"/>
        </w:rPr>
        <w:t xml:space="preserve"> that </w:t>
      </w:r>
      <w:r w:rsidR="00B07F5F" w:rsidRPr="00C943BB">
        <w:rPr>
          <w:rFonts w:cs="Arial"/>
          <w:sz w:val="24"/>
          <w:szCs w:val="24"/>
        </w:rPr>
        <w:t>in South Australia</w:t>
      </w:r>
      <w:r w:rsidRPr="00C943BB">
        <w:rPr>
          <w:rFonts w:cs="Arial"/>
          <w:sz w:val="24"/>
          <w:szCs w:val="24"/>
        </w:rPr>
        <w:t xml:space="preserve"> </w:t>
      </w:r>
      <w:r w:rsidR="00EB1D7D" w:rsidRPr="00C943BB">
        <w:rPr>
          <w:rFonts w:cs="Arial"/>
          <w:sz w:val="24"/>
          <w:szCs w:val="24"/>
        </w:rPr>
        <w:t xml:space="preserve">there are approximately </w:t>
      </w:r>
      <w:r w:rsidR="0091608A" w:rsidRPr="00C943BB">
        <w:rPr>
          <w:rFonts w:cs="Arial"/>
          <w:sz w:val="24"/>
          <w:szCs w:val="24"/>
        </w:rPr>
        <w:t>9,000 families (with more than 14,000 children)</w:t>
      </w:r>
      <w:r w:rsidR="00EB1D7D" w:rsidRPr="00C943BB">
        <w:rPr>
          <w:rFonts w:cs="Arial"/>
          <w:sz w:val="24"/>
          <w:szCs w:val="24"/>
        </w:rPr>
        <w:t xml:space="preserve"> who are at high risk </w:t>
      </w:r>
      <w:r w:rsidR="0091608A" w:rsidRPr="00C943BB">
        <w:rPr>
          <w:rFonts w:cs="Arial"/>
          <w:sz w:val="24"/>
          <w:szCs w:val="24"/>
        </w:rPr>
        <w:t>of repeated and escalating involvement with the statutory child protection system</w:t>
      </w:r>
      <w:r w:rsidR="00DB68DD" w:rsidRPr="00C943BB">
        <w:rPr>
          <w:rFonts w:cs="Arial"/>
          <w:sz w:val="24"/>
          <w:szCs w:val="24"/>
        </w:rPr>
        <w:t xml:space="preserve"> </w:t>
      </w:r>
      <w:r w:rsidR="00B07F5F" w:rsidRPr="00C943BB">
        <w:rPr>
          <w:rFonts w:cs="Arial"/>
          <w:sz w:val="24"/>
          <w:szCs w:val="24"/>
        </w:rPr>
        <w:t>each year</w:t>
      </w:r>
      <w:r w:rsidR="00DB68DD" w:rsidRPr="00C943BB">
        <w:rPr>
          <w:rFonts w:cs="Arial"/>
          <w:sz w:val="24"/>
          <w:szCs w:val="24"/>
        </w:rPr>
        <w:t>.</w:t>
      </w:r>
      <w:r w:rsidR="0091608A" w:rsidRPr="00C943BB">
        <w:rPr>
          <w:rFonts w:cs="Arial"/>
          <w:sz w:val="24"/>
          <w:szCs w:val="24"/>
        </w:rPr>
        <w:t xml:space="preserve"> </w:t>
      </w:r>
    </w:p>
    <w:p w14:paraId="1200E0D1" w14:textId="315ED4F4" w:rsidR="00C15D10" w:rsidRPr="00174593" w:rsidRDefault="00452541" w:rsidP="00174593">
      <w:pPr>
        <w:spacing w:line="240" w:lineRule="auto"/>
        <w:rPr>
          <w:rFonts w:cs="Arial"/>
          <w:sz w:val="24"/>
          <w:szCs w:val="24"/>
        </w:rPr>
      </w:pPr>
      <w:r w:rsidRPr="00C943BB">
        <w:rPr>
          <w:rFonts w:cs="Arial"/>
          <w:sz w:val="24"/>
          <w:szCs w:val="24"/>
        </w:rPr>
        <w:t>The</w:t>
      </w:r>
      <w:r w:rsidR="003352DA" w:rsidRPr="00C943BB">
        <w:rPr>
          <w:rFonts w:cs="Arial"/>
          <w:sz w:val="24"/>
          <w:szCs w:val="24"/>
        </w:rPr>
        <w:t>se findings are supported by national research.</w:t>
      </w:r>
      <w:r w:rsidRPr="00C943BB">
        <w:rPr>
          <w:rFonts w:cs="Arial"/>
          <w:sz w:val="24"/>
          <w:szCs w:val="24"/>
        </w:rPr>
        <w:t xml:space="preserve"> </w:t>
      </w:r>
      <w:r w:rsidR="003352DA" w:rsidRPr="00C943BB">
        <w:rPr>
          <w:rFonts w:cs="Arial"/>
          <w:sz w:val="24"/>
          <w:szCs w:val="24"/>
        </w:rPr>
        <w:t>T</w:t>
      </w:r>
      <w:r w:rsidRPr="00C943BB">
        <w:rPr>
          <w:rFonts w:cs="Arial"/>
          <w:sz w:val="24"/>
          <w:szCs w:val="24"/>
        </w:rPr>
        <w:t>he Australian Child Maltreatment Study (ACMS) </w:t>
      </w:r>
      <w:r w:rsidR="003352DA" w:rsidRPr="00C943BB">
        <w:rPr>
          <w:rFonts w:cs="Arial"/>
          <w:sz w:val="24"/>
          <w:szCs w:val="24"/>
        </w:rPr>
        <w:t>f</w:t>
      </w:r>
      <w:r w:rsidR="00D97291" w:rsidRPr="00C943BB">
        <w:rPr>
          <w:rFonts w:cs="Arial"/>
          <w:sz w:val="24"/>
          <w:szCs w:val="24"/>
        </w:rPr>
        <w:t xml:space="preserve">ound that child maltreatment is widespread, with 62.2% of the Australian population experiencing at least one type of maltreatment in </w:t>
      </w:r>
      <w:r w:rsidR="00D97291" w:rsidRPr="00C67B8C">
        <w:rPr>
          <w:rFonts w:cs="Arial"/>
          <w:sz w:val="24"/>
          <w:szCs w:val="24"/>
        </w:rPr>
        <w:t>childhood</w:t>
      </w:r>
      <w:bookmarkStart w:id="23" w:name="_Ref211522993"/>
      <w:r w:rsidR="00B203F7" w:rsidRPr="00C67B8C">
        <w:t>.</w:t>
      </w:r>
      <w:r w:rsidR="00CD03E7" w:rsidRPr="00C67B8C">
        <w:rPr>
          <w:rStyle w:val="EndnoteReference"/>
        </w:rPr>
        <w:endnoteReference w:id="3"/>
      </w:r>
      <w:bookmarkEnd w:id="23"/>
      <w:r w:rsidR="00D97291" w:rsidRPr="00B050D5">
        <w:rPr>
          <w:rStyle w:val="EndnoteReference"/>
        </w:rPr>
        <w:t xml:space="preserve"> </w:t>
      </w:r>
      <w:bookmarkEnd w:id="22"/>
    </w:p>
    <w:p w14:paraId="751749DD" w14:textId="01DC303D" w:rsidR="00A72434" w:rsidRPr="00C943BB" w:rsidRDefault="003063B0" w:rsidP="00174593">
      <w:pPr>
        <w:spacing w:line="240" w:lineRule="auto"/>
        <w:rPr>
          <w:rFonts w:cs="Arial"/>
          <w:sz w:val="24"/>
          <w:szCs w:val="24"/>
        </w:rPr>
      </w:pPr>
      <w:r w:rsidRPr="003063B0">
        <w:rPr>
          <w:rFonts w:cs="Arial"/>
          <w:sz w:val="24"/>
          <w:szCs w:val="24"/>
        </w:rPr>
        <w:t xml:space="preserve">The drivers of child maltreatment are well </w:t>
      </w:r>
      <w:proofErr w:type="gramStart"/>
      <w:r w:rsidRPr="003063B0">
        <w:rPr>
          <w:rFonts w:cs="Arial"/>
          <w:sz w:val="24"/>
          <w:szCs w:val="24"/>
        </w:rPr>
        <w:t>known:</w:t>
      </w:r>
      <w:proofErr w:type="gramEnd"/>
      <w:r w:rsidRPr="003063B0">
        <w:rPr>
          <w:rFonts w:cs="Arial"/>
          <w:sz w:val="24"/>
          <w:szCs w:val="24"/>
        </w:rPr>
        <w:t xml:space="preserve"> parenting capacity is significantly affected by socioeconomic disadvantage and poverty, insecure or unaffordable housing, disability, domestic and family violence, and substance use. </w:t>
      </w:r>
      <w:r w:rsidR="00D32473" w:rsidRPr="00C943BB">
        <w:rPr>
          <w:rFonts w:cs="Arial"/>
          <w:sz w:val="24"/>
          <w:szCs w:val="24"/>
        </w:rPr>
        <w:t>We know these caus</w:t>
      </w:r>
      <w:r w:rsidR="00693CC5" w:rsidRPr="00C943BB">
        <w:rPr>
          <w:rFonts w:cs="Arial"/>
          <w:sz w:val="24"/>
          <w:szCs w:val="24"/>
        </w:rPr>
        <w:t>es</w:t>
      </w:r>
      <w:r w:rsidR="00D32473" w:rsidRPr="00C943BB">
        <w:rPr>
          <w:rFonts w:cs="Arial"/>
          <w:sz w:val="24"/>
          <w:szCs w:val="24"/>
        </w:rPr>
        <w:t xml:space="preserve"> are complex, multi-dimensional and often interconnected and that we must consider the holistic wellbeing of children and families in our approach</w:t>
      </w:r>
      <w:r w:rsidR="00C943BB">
        <w:rPr>
          <w:rFonts w:cs="Arial"/>
          <w:sz w:val="24"/>
          <w:szCs w:val="24"/>
        </w:rPr>
        <w:t xml:space="preserve">. </w:t>
      </w:r>
    </w:p>
    <w:p w14:paraId="58E7C780" w14:textId="711F4930" w:rsidR="00097CF1" w:rsidRPr="001F1058" w:rsidRDefault="00097CF1" w:rsidP="00E159E0">
      <w:pPr>
        <w:pStyle w:val="Heading3"/>
        <w:spacing w:before="0" w:after="100" w:line="240" w:lineRule="auto"/>
        <w:rPr>
          <w:rFonts w:ascii="Aptos" w:eastAsiaTheme="minorHAnsi" w:hAnsi="Aptos" w:cstheme="minorBidi"/>
          <w:b/>
          <w:bCs/>
          <w:color w:val="auto"/>
          <w:sz w:val="24"/>
          <w:szCs w:val="22"/>
        </w:rPr>
      </w:pPr>
      <w:r w:rsidRPr="001F1058">
        <w:rPr>
          <w:rFonts w:ascii="Aptos" w:eastAsiaTheme="minorHAnsi" w:hAnsi="Aptos" w:cstheme="minorBidi"/>
          <w:b/>
          <w:bCs/>
          <w:color w:val="auto"/>
          <w:sz w:val="24"/>
          <w:szCs w:val="22"/>
        </w:rPr>
        <w:t>The volume of need is high</w:t>
      </w:r>
    </w:p>
    <w:p w14:paraId="7DD35790" w14:textId="77777777" w:rsidR="00E0363D" w:rsidRPr="00C67B8C" w:rsidRDefault="00097CF1" w:rsidP="00C943BB">
      <w:pPr>
        <w:pStyle w:val="ListParagraph"/>
        <w:numPr>
          <w:ilvl w:val="0"/>
          <w:numId w:val="28"/>
        </w:numPr>
        <w:spacing w:after="0" w:line="240" w:lineRule="auto"/>
        <w:ind w:left="357" w:hanging="357"/>
        <w:contextualSpacing w:val="0"/>
        <w:rPr>
          <w:rFonts w:ascii="Arial" w:hAnsi="Arial" w:cs="Arial"/>
          <w:sz w:val="24"/>
          <w:szCs w:val="24"/>
        </w:rPr>
      </w:pPr>
      <w:r w:rsidRPr="00C943BB">
        <w:rPr>
          <w:rFonts w:cs="Arial"/>
          <w:sz w:val="24"/>
          <w:szCs w:val="24"/>
        </w:rPr>
        <w:t>62.2%</w:t>
      </w:r>
      <w:r w:rsidR="00E0363D" w:rsidRPr="00C943BB">
        <w:rPr>
          <w:rFonts w:cs="Arial"/>
          <w:sz w:val="24"/>
          <w:szCs w:val="24"/>
        </w:rPr>
        <w:t xml:space="preserve"> of the Australian population report experiencing at least one type of </w:t>
      </w:r>
      <w:r w:rsidR="00E0363D" w:rsidRPr="00C67B8C">
        <w:rPr>
          <w:rFonts w:cs="Arial"/>
          <w:sz w:val="24"/>
          <w:szCs w:val="24"/>
        </w:rPr>
        <w:t>maltreatment in childhood</w:t>
      </w:r>
      <w:r w:rsidR="00E0363D" w:rsidRPr="00C67B8C">
        <w:t>.</w:t>
      </w:r>
      <w:r w:rsidR="00E0363D" w:rsidRPr="00C67B8C">
        <w:rPr>
          <w:rStyle w:val="EndnoteReference"/>
        </w:rPr>
        <w:endnoteReference w:id="4"/>
      </w:r>
    </w:p>
    <w:p w14:paraId="71284176" w14:textId="07E4B492" w:rsidR="00E0363D" w:rsidRPr="00C67B8C" w:rsidRDefault="00E0363D" w:rsidP="00C943BB">
      <w:pPr>
        <w:pStyle w:val="ListParagraph"/>
        <w:numPr>
          <w:ilvl w:val="0"/>
          <w:numId w:val="28"/>
        </w:numPr>
        <w:spacing w:after="0" w:line="240" w:lineRule="auto"/>
        <w:ind w:left="357" w:hanging="357"/>
        <w:contextualSpacing w:val="0"/>
        <w:rPr>
          <w:rFonts w:ascii="Arial" w:hAnsi="Arial" w:cs="Arial"/>
          <w:sz w:val="24"/>
          <w:szCs w:val="24"/>
        </w:rPr>
      </w:pPr>
      <w:r w:rsidRPr="00C67B8C">
        <w:rPr>
          <w:rFonts w:cs="Arial"/>
          <w:sz w:val="24"/>
          <w:szCs w:val="24"/>
        </w:rPr>
        <w:t xml:space="preserve">More than 42,000 children in SA are notified to the Department </w:t>
      </w:r>
      <w:r w:rsidR="00AA552E" w:rsidRPr="00C67B8C">
        <w:rPr>
          <w:rFonts w:cs="Arial"/>
          <w:sz w:val="24"/>
          <w:szCs w:val="24"/>
        </w:rPr>
        <w:t>for</w:t>
      </w:r>
      <w:r w:rsidRPr="00C67B8C">
        <w:rPr>
          <w:rFonts w:cs="Arial"/>
          <w:sz w:val="24"/>
          <w:szCs w:val="24"/>
        </w:rPr>
        <w:t xml:space="preserve"> Child Protection each year</w:t>
      </w:r>
      <w:r w:rsidRPr="00C67B8C">
        <w:t>.</w:t>
      </w:r>
      <w:r w:rsidRPr="00C67B8C">
        <w:rPr>
          <w:rStyle w:val="EndnoteReference"/>
        </w:rPr>
        <w:endnoteReference w:id="5"/>
      </w:r>
    </w:p>
    <w:p w14:paraId="720980E8" w14:textId="28FC56F0" w:rsidR="00E0363D" w:rsidRPr="00C67B8C" w:rsidRDefault="00E0363D" w:rsidP="00C943BB">
      <w:pPr>
        <w:pStyle w:val="ListParagraph"/>
        <w:numPr>
          <w:ilvl w:val="0"/>
          <w:numId w:val="28"/>
        </w:numPr>
        <w:spacing w:after="0" w:line="240" w:lineRule="auto"/>
        <w:ind w:left="357" w:hanging="357"/>
        <w:contextualSpacing w:val="0"/>
        <w:rPr>
          <w:rFonts w:ascii="Arial" w:hAnsi="Arial" w:cs="Arial"/>
          <w:sz w:val="24"/>
          <w:szCs w:val="24"/>
        </w:rPr>
      </w:pPr>
      <w:r w:rsidRPr="00C67B8C">
        <w:rPr>
          <w:rFonts w:cs="Arial"/>
          <w:sz w:val="24"/>
          <w:szCs w:val="24"/>
        </w:rPr>
        <w:t xml:space="preserve">1 in 3 children </w:t>
      </w:r>
      <w:r w:rsidR="00E4743A" w:rsidRPr="00C67B8C">
        <w:rPr>
          <w:rFonts w:cs="Arial"/>
          <w:sz w:val="24"/>
          <w:szCs w:val="24"/>
        </w:rPr>
        <w:t xml:space="preserve">in SA </w:t>
      </w:r>
      <w:r w:rsidRPr="00C67B8C">
        <w:rPr>
          <w:rFonts w:cs="Arial"/>
          <w:sz w:val="24"/>
          <w:szCs w:val="24"/>
        </w:rPr>
        <w:t>will be notified by age 10</w:t>
      </w:r>
      <w:r w:rsidRPr="00C67B8C">
        <w:t>.</w:t>
      </w:r>
      <w:r w:rsidRPr="00C67B8C">
        <w:rPr>
          <w:rStyle w:val="EndnoteReference"/>
        </w:rPr>
        <w:endnoteReference w:id="6"/>
      </w:r>
    </w:p>
    <w:p w14:paraId="58FB5D91" w14:textId="1515D9E4" w:rsidR="00097CF1" w:rsidRPr="00C67B8C" w:rsidRDefault="00942AF8" w:rsidP="00C943BB">
      <w:pPr>
        <w:spacing w:before="240" w:line="278" w:lineRule="auto"/>
        <w:rPr>
          <w:b/>
          <w:bCs/>
          <w:sz w:val="28"/>
          <w:szCs w:val="28"/>
        </w:rPr>
      </w:pPr>
      <w:r w:rsidRPr="00C67B8C">
        <w:rPr>
          <w:rFonts w:ascii="Aptos" w:hAnsi="Aptos"/>
          <w:b/>
          <w:bCs/>
          <w:sz w:val="24"/>
        </w:rPr>
        <w:t>We can identify and engage early through child protection notifications</w:t>
      </w:r>
      <w:r w:rsidRPr="00C67B8C">
        <w:rPr>
          <w:rStyle w:val="EndnoteReference"/>
          <w:b/>
          <w:bCs/>
        </w:rPr>
        <w:endnoteReference w:id="7"/>
      </w:r>
    </w:p>
    <w:p w14:paraId="07DF7875" w14:textId="3ECE9476" w:rsidR="00942AF8" w:rsidRPr="00C67B8C" w:rsidRDefault="00942AF8" w:rsidP="00C943BB">
      <w:pPr>
        <w:pStyle w:val="ListParagraph"/>
        <w:numPr>
          <w:ilvl w:val="0"/>
          <w:numId w:val="32"/>
        </w:numPr>
        <w:rPr>
          <w:rFonts w:cs="Arial"/>
          <w:sz w:val="24"/>
          <w:szCs w:val="24"/>
        </w:rPr>
      </w:pPr>
      <w:r w:rsidRPr="00C67B8C">
        <w:rPr>
          <w:rFonts w:cs="Arial"/>
          <w:sz w:val="24"/>
          <w:szCs w:val="24"/>
        </w:rPr>
        <w:t>1 in 10 children are notified before age 1</w:t>
      </w:r>
      <w:r w:rsidR="00B469FD" w:rsidRPr="00C67B8C">
        <w:rPr>
          <w:rFonts w:cs="Arial"/>
          <w:sz w:val="24"/>
          <w:szCs w:val="24"/>
        </w:rPr>
        <w:t>.</w:t>
      </w:r>
    </w:p>
    <w:p w14:paraId="39699A68" w14:textId="298718C9" w:rsidR="00942AF8" w:rsidRPr="00C67B8C" w:rsidRDefault="00942AF8" w:rsidP="00C943BB">
      <w:pPr>
        <w:pStyle w:val="ListParagraph"/>
        <w:numPr>
          <w:ilvl w:val="0"/>
          <w:numId w:val="32"/>
        </w:numPr>
        <w:rPr>
          <w:rFonts w:cs="Arial"/>
          <w:sz w:val="24"/>
          <w:szCs w:val="24"/>
        </w:rPr>
      </w:pPr>
      <w:r w:rsidRPr="00C67B8C">
        <w:rPr>
          <w:rFonts w:cs="Arial"/>
          <w:sz w:val="24"/>
          <w:szCs w:val="24"/>
        </w:rPr>
        <w:t>80% of these children are re-notified at least once before age 5</w:t>
      </w:r>
      <w:r w:rsidR="00B469FD" w:rsidRPr="00C67B8C">
        <w:rPr>
          <w:rFonts w:cs="Arial"/>
          <w:sz w:val="24"/>
          <w:szCs w:val="24"/>
        </w:rPr>
        <w:t>.</w:t>
      </w:r>
    </w:p>
    <w:p w14:paraId="4CC2C6CD" w14:textId="476515A5" w:rsidR="00942AF8" w:rsidRPr="00C67B8C" w:rsidRDefault="00942AF8" w:rsidP="00C943BB">
      <w:pPr>
        <w:pStyle w:val="ListParagraph"/>
        <w:numPr>
          <w:ilvl w:val="0"/>
          <w:numId w:val="32"/>
        </w:numPr>
        <w:rPr>
          <w:rFonts w:cs="Arial"/>
          <w:sz w:val="24"/>
          <w:szCs w:val="24"/>
        </w:rPr>
      </w:pPr>
      <w:r w:rsidRPr="00C67B8C">
        <w:rPr>
          <w:rFonts w:cs="Arial"/>
          <w:sz w:val="24"/>
          <w:szCs w:val="24"/>
        </w:rPr>
        <w:t>40% of these children are re-notified five or more times before age 5.</w:t>
      </w:r>
    </w:p>
    <w:bookmarkEnd w:id="17"/>
    <w:bookmarkEnd w:id="18"/>
    <w:bookmarkEnd w:id="19"/>
    <w:p w14:paraId="7975B5ED" w14:textId="77777777" w:rsidR="00983088" w:rsidRPr="00C67B8C" w:rsidRDefault="00983088" w:rsidP="00373EA5">
      <w:pPr>
        <w:spacing w:after="0" w:line="278" w:lineRule="auto"/>
        <w:rPr>
          <w:rFonts w:eastAsiaTheme="majorEastAsia" w:cstheme="minorHAnsi"/>
          <w:b/>
          <w:bCs/>
          <w:sz w:val="8"/>
          <w:szCs w:val="8"/>
        </w:rPr>
      </w:pPr>
    </w:p>
    <w:p w14:paraId="3A7D79C4" w14:textId="43A5E7D7" w:rsidR="00942AF8" w:rsidRPr="00C67B8C" w:rsidRDefault="00942AF8" w:rsidP="00373EA5">
      <w:pPr>
        <w:spacing w:after="0" w:line="278" w:lineRule="auto"/>
        <w:rPr>
          <w:b/>
          <w:bCs/>
          <w:sz w:val="28"/>
          <w:szCs w:val="28"/>
        </w:rPr>
      </w:pPr>
      <w:r w:rsidRPr="00C67B8C">
        <w:rPr>
          <w:rFonts w:ascii="Aptos" w:hAnsi="Aptos"/>
          <w:b/>
          <w:bCs/>
          <w:sz w:val="24"/>
        </w:rPr>
        <w:t>Maltreatment is deeply connected to socioeconomic disadvantage</w:t>
      </w:r>
      <w:r w:rsidRPr="00C67B8C">
        <w:rPr>
          <w:rStyle w:val="EndnoteReference"/>
          <w:b/>
          <w:bCs/>
        </w:rPr>
        <w:endnoteReference w:id="8"/>
      </w:r>
    </w:p>
    <w:p w14:paraId="7107B888" w14:textId="133632B6" w:rsidR="00942AF8" w:rsidRPr="00C67B8C" w:rsidRDefault="00942AF8" w:rsidP="00C943BB">
      <w:pPr>
        <w:pStyle w:val="ListParagraph"/>
        <w:numPr>
          <w:ilvl w:val="0"/>
          <w:numId w:val="32"/>
        </w:numPr>
        <w:rPr>
          <w:rFonts w:cs="Arial"/>
          <w:sz w:val="24"/>
          <w:szCs w:val="24"/>
        </w:rPr>
      </w:pPr>
      <w:r w:rsidRPr="00C67B8C">
        <w:rPr>
          <w:rFonts w:cs="Arial"/>
          <w:sz w:val="24"/>
          <w:szCs w:val="24"/>
        </w:rPr>
        <w:t>1 in 20 children born in SA will be subject to a substantiated allegation of child maltreatment.</w:t>
      </w:r>
    </w:p>
    <w:p w14:paraId="6D914625" w14:textId="72A302F8" w:rsidR="00942AF8" w:rsidRPr="00C67B8C" w:rsidRDefault="008A1A1C" w:rsidP="00C943BB">
      <w:pPr>
        <w:pStyle w:val="ListParagraph"/>
        <w:numPr>
          <w:ilvl w:val="0"/>
          <w:numId w:val="32"/>
        </w:numPr>
        <w:rPr>
          <w:rFonts w:cs="Arial"/>
          <w:sz w:val="24"/>
          <w:szCs w:val="24"/>
        </w:rPr>
      </w:pPr>
      <w:r w:rsidRPr="00C67B8C">
        <w:t xml:space="preserve">Around </w:t>
      </w:r>
      <w:r w:rsidR="00942AF8" w:rsidRPr="00C67B8C">
        <w:rPr>
          <w:rFonts w:cs="Arial"/>
          <w:sz w:val="24"/>
          <w:szCs w:val="24"/>
        </w:rPr>
        <w:t>70% of substantiations for child maltreatment come from SA’s most disadvantaged areas</w:t>
      </w:r>
      <w:r w:rsidR="00B469FD" w:rsidRPr="00C67B8C">
        <w:rPr>
          <w:rFonts w:cs="Arial"/>
          <w:sz w:val="24"/>
          <w:szCs w:val="24"/>
        </w:rPr>
        <w:t>.</w:t>
      </w:r>
    </w:p>
    <w:p w14:paraId="74E6E260" w14:textId="52163B69" w:rsidR="003320C2" w:rsidRPr="00DD6CE4" w:rsidRDefault="003320C2" w:rsidP="003320C2">
      <w:pPr>
        <w:spacing w:line="278" w:lineRule="auto"/>
        <w:rPr>
          <w:rFonts w:ascii="Arial" w:hAnsi="Arial" w:cs="Arial"/>
          <w:sz w:val="24"/>
          <w:szCs w:val="24"/>
        </w:rPr>
      </w:pPr>
      <w:r w:rsidRPr="00DD6CE4">
        <w:rPr>
          <w:rFonts w:ascii="Aptos" w:hAnsi="Aptos"/>
          <w:b/>
          <w:bCs/>
          <w:sz w:val="24"/>
        </w:rPr>
        <w:t>Outcomes for Aboriginal children are disproportionately worse</w:t>
      </w:r>
      <w:r w:rsidRPr="00DD6CE4">
        <w:rPr>
          <w:rStyle w:val="EndnoteReference"/>
          <w:b/>
          <w:bCs/>
        </w:rPr>
        <w:endnoteReference w:id="9"/>
      </w:r>
    </w:p>
    <w:p w14:paraId="72E6DEDE" w14:textId="0431C155" w:rsidR="00245D88" w:rsidRPr="00C67B8C" w:rsidRDefault="003320C2" w:rsidP="00174593">
      <w:pPr>
        <w:pStyle w:val="ListParagraph"/>
        <w:numPr>
          <w:ilvl w:val="0"/>
          <w:numId w:val="32"/>
        </w:numPr>
        <w:rPr>
          <w:rFonts w:cs="Arial"/>
          <w:sz w:val="24"/>
          <w:szCs w:val="24"/>
        </w:rPr>
      </w:pPr>
      <w:r w:rsidRPr="00DD6CE4">
        <w:rPr>
          <w:rFonts w:cs="Arial"/>
          <w:sz w:val="24"/>
          <w:szCs w:val="24"/>
        </w:rPr>
        <w:t xml:space="preserve">Almost 1 in 2 Aboriginal and/or Torres Strait Islander children were notified to </w:t>
      </w:r>
      <w:r w:rsidR="00D916C6" w:rsidRPr="00DD6CE4">
        <w:rPr>
          <w:rFonts w:cs="Arial"/>
          <w:sz w:val="24"/>
          <w:szCs w:val="24"/>
        </w:rPr>
        <w:t xml:space="preserve">the Department for Child Protection </w:t>
      </w:r>
      <w:r w:rsidRPr="00DD6CE4">
        <w:rPr>
          <w:rFonts w:cs="Arial"/>
          <w:sz w:val="24"/>
          <w:szCs w:val="24"/>
        </w:rPr>
        <w:t>in 2020/2021 compared to 1</w:t>
      </w:r>
      <w:r w:rsidR="00DC02EE" w:rsidRPr="00DD6CE4">
        <w:rPr>
          <w:rFonts w:cs="Arial"/>
          <w:sz w:val="24"/>
          <w:szCs w:val="24"/>
        </w:rPr>
        <w:t xml:space="preserve"> </w:t>
      </w:r>
      <w:r w:rsidRPr="00DD6CE4">
        <w:rPr>
          <w:rFonts w:cs="Arial"/>
          <w:sz w:val="24"/>
          <w:szCs w:val="24"/>
        </w:rPr>
        <w:t>in 12 non-Aboriginal</w:t>
      </w:r>
      <w:r w:rsidRPr="00C67B8C">
        <w:rPr>
          <w:rFonts w:cs="Arial"/>
          <w:sz w:val="24"/>
          <w:szCs w:val="24"/>
        </w:rPr>
        <w:t xml:space="preserve"> children.</w:t>
      </w:r>
    </w:p>
    <w:p w14:paraId="34C232F6" w14:textId="77777777" w:rsidR="003320C2" w:rsidRPr="00C67B8C" w:rsidRDefault="003320C2" w:rsidP="00174593">
      <w:pPr>
        <w:pStyle w:val="ListParagraph"/>
        <w:numPr>
          <w:ilvl w:val="0"/>
          <w:numId w:val="32"/>
        </w:numPr>
        <w:rPr>
          <w:rFonts w:cs="Arial"/>
          <w:sz w:val="24"/>
          <w:szCs w:val="24"/>
        </w:rPr>
      </w:pPr>
      <w:r w:rsidRPr="126B9213">
        <w:rPr>
          <w:rFonts w:cs="Arial"/>
          <w:sz w:val="24"/>
          <w:szCs w:val="24"/>
        </w:rPr>
        <w:t>About 1 in 10 Aboriginal and/or Torres Strait Islander children experienced at least one out-of-home care placement compared to 1 in 100 of the non-Aboriginal population.</w:t>
      </w:r>
      <w:bookmarkStart w:id="24" w:name="_Toc211424600"/>
      <w:bookmarkStart w:id="25" w:name="_Toc210054815"/>
    </w:p>
    <w:p w14:paraId="13062502" w14:textId="7F38E51D" w:rsidR="126B9213" w:rsidRDefault="126B9213" w:rsidP="126B9213">
      <w:pPr>
        <w:rPr>
          <w:rFonts w:ascii="Aptos" w:eastAsiaTheme="majorEastAsia" w:hAnsi="Aptos" w:cstheme="majorBidi"/>
          <w:b/>
          <w:bCs/>
          <w:color w:val="415866"/>
          <w:sz w:val="40"/>
          <w:szCs w:val="40"/>
        </w:rPr>
      </w:pPr>
    </w:p>
    <w:p w14:paraId="5005F411" w14:textId="7AB978AC" w:rsidR="00350CDF" w:rsidRPr="00E21C57" w:rsidRDefault="007278D1" w:rsidP="00E21C57">
      <w:pPr>
        <w:rPr>
          <w:rFonts w:ascii="Aptos" w:eastAsiaTheme="majorEastAsia" w:hAnsi="Aptos" w:cstheme="majorBidi"/>
          <w:b/>
          <w:color w:val="415866"/>
          <w:sz w:val="40"/>
          <w:szCs w:val="40"/>
        </w:rPr>
      </w:pPr>
      <w:r w:rsidRPr="00E21C57">
        <w:rPr>
          <w:rFonts w:ascii="Aptos" w:eastAsiaTheme="majorEastAsia" w:hAnsi="Aptos" w:cstheme="majorBidi"/>
          <w:b/>
          <w:color w:val="415866"/>
          <w:sz w:val="40"/>
          <w:szCs w:val="40"/>
        </w:rPr>
        <w:t>S</w:t>
      </w:r>
      <w:r w:rsidR="00EF27B4" w:rsidRPr="00E21C57">
        <w:rPr>
          <w:rFonts w:ascii="Aptos" w:eastAsiaTheme="majorEastAsia" w:hAnsi="Aptos" w:cstheme="majorBidi"/>
          <w:b/>
          <w:color w:val="415866"/>
          <w:sz w:val="40"/>
          <w:szCs w:val="40"/>
        </w:rPr>
        <w:t>ervices and supports</w:t>
      </w:r>
      <w:r w:rsidRPr="00E21C57">
        <w:rPr>
          <w:rFonts w:ascii="Aptos" w:eastAsiaTheme="majorEastAsia" w:hAnsi="Aptos" w:cstheme="majorBidi"/>
          <w:b/>
          <w:color w:val="415866"/>
          <w:sz w:val="40"/>
          <w:szCs w:val="40"/>
        </w:rPr>
        <w:t xml:space="preserve"> in the CFSS</w:t>
      </w:r>
      <w:bookmarkEnd w:id="24"/>
      <w:r w:rsidRPr="00E21C57">
        <w:rPr>
          <w:rFonts w:ascii="Aptos" w:eastAsiaTheme="majorEastAsia" w:hAnsi="Aptos" w:cstheme="majorBidi"/>
          <w:b/>
          <w:color w:val="415866"/>
          <w:sz w:val="40"/>
          <w:szCs w:val="40"/>
        </w:rPr>
        <w:t xml:space="preserve"> </w:t>
      </w:r>
      <w:r w:rsidR="00EF27B4" w:rsidRPr="00E21C57">
        <w:rPr>
          <w:rFonts w:ascii="Aptos" w:eastAsiaTheme="majorEastAsia" w:hAnsi="Aptos" w:cstheme="majorBidi"/>
          <w:b/>
          <w:color w:val="415866"/>
          <w:sz w:val="40"/>
          <w:szCs w:val="40"/>
        </w:rPr>
        <w:t xml:space="preserve"> </w:t>
      </w:r>
      <w:bookmarkEnd w:id="25"/>
    </w:p>
    <w:p w14:paraId="16FBB256" w14:textId="294D19BF" w:rsidR="00354A14" w:rsidRPr="00174593" w:rsidRDefault="00A9338C" w:rsidP="00174593">
      <w:pPr>
        <w:spacing w:line="240" w:lineRule="auto"/>
        <w:rPr>
          <w:rFonts w:cs="Arial"/>
          <w:sz w:val="24"/>
          <w:szCs w:val="24"/>
        </w:rPr>
      </w:pPr>
      <w:r w:rsidRPr="00174593">
        <w:rPr>
          <w:rFonts w:cs="Arial"/>
          <w:sz w:val="24"/>
          <w:szCs w:val="24"/>
        </w:rPr>
        <w:t xml:space="preserve">Our system of child and family support services has been specifically designed for children and families </w:t>
      </w:r>
      <w:r w:rsidR="001B49E2" w:rsidRPr="00174593">
        <w:rPr>
          <w:rFonts w:cs="Arial"/>
          <w:sz w:val="24"/>
          <w:szCs w:val="24"/>
        </w:rPr>
        <w:t>who are at risk of deepening involvement with the statutory child protection syste</w:t>
      </w:r>
      <w:r w:rsidR="00A623AB" w:rsidRPr="00174593">
        <w:rPr>
          <w:rFonts w:cs="Arial"/>
          <w:sz w:val="24"/>
          <w:szCs w:val="24"/>
        </w:rPr>
        <w:t>m</w:t>
      </w:r>
      <w:r w:rsidR="00F80018" w:rsidRPr="00174593">
        <w:rPr>
          <w:rFonts w:cs="Arial"/>
          <w:sz w:val="24"/>
          <w:szCs w:val="24"/>
        </w:rPr>
        <w:t xml:space="preserve"> and who need targeted, specialised support </w:t>
      </w:r>
      <w:r w:rsidR="00270D5C" w:rsidRPr="00174593">
        <w:rPr>
          <w:rFonts w:cs="Arial"/>
          <w:sz w:val="24"/>
          <w:szCs w:val="24"/>
        </w:rPr>
        <w:t>to break cycles of intergenerational disadvantage</w:t>
      </w:r>
      <w:r w:rsidR="002F2A42" w:rsidRPr="00174593">
        <w:rPr>
          <w:rFonts w:cs="Arial"/>
          <w:sz w:val="24"/>
          <w:szCs w:val="24"/>
        </w:rPr>
        <w:t xml:space="preserve"> and patterns of child maltreatment</w:t>
      </w:r>
      <w:r w:rsidR="00A623AB" w:rsidRPr="00174593">
        <w:rPr>
          <w:rFonts w:cs="Arial"/>
          <w:sz w:val="24"/>
          <w:szCs w:val="24"/>
        </w:rPr>
        <w:t>.</w:t>
      </w:r>
      <w:r w:rsidR="005E3299" w:rsidRPr="00174593">
        <w:rPr>
          <w:rFonts w:cs="Arial"/>
          <w:sz w:val="24"/>
          <w:szCs w:val="24"/>
        </w:rPr>
        <w:t xml:space="preserve"> The system has a priority focus on supporting Aboriginal children and families.</w:t>
      </w:r>
    </w:p>
    <w:p w14:paraId="2B5C3359" w14:textId="6C28A17B" w:rsidR="00893F53" w:rsidRPr="00174593" w:rsidRDefault="00893F53" w:rsidP="00174593">
      <w:pPr>
        <w:spacing w:line="240" w:lineRule="auto"/>
        <w:rPr>
          <w:rFonts w:cs="Arial"/>
          <w:sz w:val="24"/>
          <w:szCs w:val="24"/>
        </w:rPr>
      </w:pPr>
      <w:r w:rsidRPr="00174593">
        <w:rPr>
          <w:rFonts w:cs="Arial"/>
          <w:sz w:val="24"/>
          <w:szCs w:val="24"/>
        </w:rPr>
        <w:t xml:space="preserve">CFSS services and supports are delivered by: </w:t>
      </w:r>
    </w:p>
    <w:p w14:paraId="0B2A9741" w14:textId="77777777" w:rsidR="00893F53" w:rsidRPr="00174593" w:rsidRDefault="00893F53" w:rsidP="00CB41D9">
      <w:pPr>
        <w:pStyle w:val="ListParagraph"/>
        <w:numPr>
          <w:ilvl w:val="0"/>
          <w:numId w:val="4"/>
        </w:numPr>
        <w:rPr>
          <w:rFonts w:cs="Arial"/>
          <w:sz w:val="24"/>
          <w:szCs w:val="24"/>
        </w:rPr>
      </w:pPr>
      <w:r w:rsidRPr="00174593">
        <w:rPr>
          <w:rFonts w:cs="Arial"/>
          <w:sz w:val="24"/>
          <w:szCs w:val="24"/>
        </w:rPr>
        <w:t xml:space="preserve">government by DHS’s Safer Family Services (SFS) </w:t>
      </w:r>
    </w:p>
    <w:p w14:paraId="7BF95BBF" w14:textId="77777777" w:rsidR="00893F53" w:rsidRPr="00174593" w:rsidRDefault="00893F53" w:rsidP="00CB41D9">
      <w:pPr>
        <w:pStyle w:val="ListParagraph"/>
        <w:numPr>
          <w:ilvl w:val="0"/>
          <w:numId w:val="4"/>
        </w:numPr>
        <w:rPr>
          <w:rFonts w:cs="Arial"/>
          <w:sz w:val="24"/>
          <w:szCs w:val="24"/>
        </w:rPr>
      </w:pPr>
      <w:r w:rsidRPr="00174593">
        <w:rPr>
          <w:rFonts w:cs="Arial"/>
          <w:sz w:val="24"/>
          <w:szCs w:val="24"/>
        </w:rPr>
        <w:t>non-government organisations (NGOs)</w:t>
      </w:r>
    </w:p>
    <w:p w14:paraId="2841A500" w14:textId="1ADBE8FA" w:rsidR="00893F53" w:rsidRPr="00174593" w:rsidRDefault="00893F53" w:rsidP="00CB41D9">
      <w:pPr>
        <w:pStyle w:val="ListParagraph"/>
        <w:numPr>
          <w:ilvl w:val="0"/>
          <w:numId w:val="4"/>
        </w:numPr>
        <w:rPr>
          <w:rFonts w:cs="Arial"/>
          <w:sz w:val="24"/>
          <w:szCs w:val="24"/>
        </w:rPr>
      </w:pPr>
      <w:r w:rsidRPr="00174593">
        <w:rPr>
          <w:rFonts w:cs="Arial"/>
          <w:sz w:val="24"/>
          <w:szCs w:val="24"/>
        </w:rPr>
        <w:t>Aboriginal Community</w:t>
      </w:r>
      <w:r w:rsidR="00A02FBA">
        <w:rPr>
          <w:rFonts w:cs="Arial"/>
          <w:sz w:val="24"/>
          <w:szCs w:val="24"/>
        </w:rPr>
        <w:t>-</w:t>
      </w:r>
      <w:r w:rsidRPr="00174593">
        <w:rPr>
          <w:rFonts w:cs="Arial"/>
          <w:sz w:val="24"/>
          <w:szCs w:val="24"/>
        </w:rPr>
        <w:t>Controlled Organisations (ACCOs) and Aboriginal Community</w:t>
      </w:r>
      <w:r w:rsidR="00A02FBA">
        <w:rPr>
          <w:rFonts w:cs="Arial"/>
          <w:sz w:val="24"/>
          <w:szCs w:val="24"/>
        </w:rPr>
        <w:t>-</w:t>
      </w:r>
      <w:r w:rsidRPr="00174593">
        <w:rPr>
          <w:rFonts w:cs="Arial"/>
          <w:sz w:val="24"/>
          <w:szCs w:val="24"/>
        </w:rPr>
        <w:t xml:space="preserve">Controlled Health Organisations (ACCHOs). </w:t>
      </w:r>
    </w:p>
    <w:p w14:paraId="7963B927" w14:textId="77777777" w:rsidR="00893F53" w:rsidRPr="00174593" w:rsidRDefault="00893F53" w:rsidP="00174593">
      <w:pPr>
        <w:spacing w:line="240" w:lineRule="auto"/>
        <w:rPr>
          <w:rFonts w:cs="Arial"/>
          <w:sz w:val="24"/>
          <w:szCs w:val="24"/>
        </w:rPr>
      </w:pPr>
      <w:r w:rsidRPr="00174593">
        <w:rPr>
          <w:rFonts w:cs="Arial"/>
          <w:sz w:val="24"/>
          <w:szCs w:val="24"/>
        </w:rPr>
        <w:t xml:space="preserve">There are many services and supports within the CFSS that are designed to respond to the different needs of children and families. This includes increasing levels of service intensity for families who need it most. Services and supports include: </w:t>
      </w:r>
    </w:p>
    <w:p w14:paraId="7DE4F029" w14:textId="72E8F1D0" w:rsidR="00FF71D3" w:rsidRPr="00174593" w:rsidRDefault="00FF71D3" w:rsidP="00B469FD">
      <w:pPr>
        <w:pStyle w:val="ListParagraph"/>
        <w:numPr>
          <w:ilvl w:val="0"/>
          <w:numId w:val="5"/>
        </w:numPr>
        <w:spacing w:before="120" w:line="240" w:lineRule="auto"/>
        <w:ind w:left="357" w:hanging="357"/>
        <w:rPr>
          <w:rFonts w:cs="Arial"/>
          <w:sz w:val="24"/>
          <w:szCs w:val="24"/>
        </w:rPr>
      </w:pPr>
      <w:r w:rsidRPr="00174593">
        <w:rPr>
          <w:rFonts w:cs="Arial"/>
          <w:sz w:val="24"/>
          <w:szCs w:val="24"/>
        </w:rPr>
        <w:t xml:space="preserve">Universal Parenting Support </w:t>
      </w:r>
      <w:r w:rsidR="00FD57F7" w:rsidRPr="00174593">
        <w:rPr>
          <w:rFonts w:cs="Arial"/>
          <w:sz w:val="24"/>
          <w:szCs w:val="24"/>
        </w:rPr>
        <w:t xml:space="preserve">Services </w:t>
      </w:r>
      <w:r w:rsidRPr="00174593">
        <w:rPr>
          <w:rFonts w:cs="Arial"/>
          <w:sz w:val="24"/>
          <w:szCs w:val="24"/>
        </w:rPr>
        <w:t xml:space="preserve">– </w:t>
      </w:r>
      <w:r w:rsidR="00E2775F" w:rsidRPr="00174593">
        <w:rPr>
          <w:rFonts w:cs="Arial"/>
          <w:sz w:val="24"/>
          <w:szCs w:val="24"/>
        </w:rPr>
        <w:t xml:space="preserve">that are </w:t>
      </w:r>
      <w:r w:rsidRPr="00174593">
        <w:rPr>
          <w:rFonts w:cs="Arial"/>
          <w:sz w:val="24"/>
          <w:szCs w:val="24"/>
        </w:rPr>
        <w:t>available to all families</w:t>
      </w:r>
      <w:r w:rsidR="296D40E3" w:rsidRPr="00174593">
        <w:rPr>
          <w:rFonts w:cs="Arial"/>
          <w:sz w:val="24"/>
          <w:szCs w:val="24"/>
        </w:rPr>
        <w:t>.</w:t>
      </w:r>
      <w:r w:rsidRPr="00174593">
        <w:rPr>
          <w:rFonts w:cs="Arial"/>
          <w:sz w:val="24"/>
          <w:szCs w:val="24"/>
        </w:rPr>
        <w:t xml:space="preserve"> </w:t>
      </w:r>
    </w:p>
    <w:p w14:paraId="3B08BAC7" w14:textId="77777777" w:rsidR="00B469FD" w:rsidRPr="00174593" w:rsidRDefault="00FF71D3" w:rsidP="00B469FD">
      <w:pPr>
        <w:pStyle w:val="ListParagraph"/>
        <w:numPr>
          <w:ilvl w:val="0"/>
          <w:numId w:val="5"/>
        </w:numPr>
        <w:spacing w:before="120" w:line="240" w:lineRule="auto"/>
        <w:ind w:left="357" w:hanging="357"/>
        <w:rPr>
          <w:rFonts w:cs="Arial"/>
          <w:sz w:val="24"/>
          <w:szCs w:val="24"/>
        </w:rPr>
      </w:pPr>
      <w:r w:rsidRPr="00174593">
        <w:rPr>
          <w:rFonts w:cs="Arial"/>
          <w:sz w:val="24"/>
          <w:szCs w:val="24"/>
        </w:rPr>
        <w:t xml:space="preserve">Family Support Services – </w:t>
      </w:r>
      <w:r w:rsidR="00E2775F" w:rsidRPr="00174593">
        <w:rPr>
          <w:rFonts w:cs="Arial"/>
          <w:sz w:val="24"/>
          <w:szCs w:val="24"/>
        </w:rPr>
        <w:t xml:space="preserve">that provide </w:t>
      </w:r>
      <w:r w:rsidRPr="00174593">
        <w:rPr>
          <w:rFonts w:cs="Arial"/>
          <w:sz w:val="24"/>
          <w:szCs w:val="24"/>
        </w:rPr>
        <w:t xml:space="preserve">early help and support for families experiencing vulnerability, where there are low to medium level child safety concerns. </w:t>
      </w:r>
    </w:p>
    <w:p w14:paraId="71BEB7DD" w14:textId="3A5052BE" w:rsidR="00EB27C7" w:rsidRPr="00174593" w:rsidRDefault="00FF71D3" w:rsidP="4BAAB2BF">
      <w:pPr>
        <w:pStyle w:val="ListParagraph"/>
        <w:numPr>
          <w:ilvl w:val="0"/>
          <w:numId w:val="5"/>
        </w:numPr>
        <w:spacing w:before="120" w:line="240" w:lineRule="auto"/>
        <w:ind w:left="357" w:hanging="357"/>
      </w:pPr>
      <w:r w:rsidRPr="0626E018">
        <w:rPr>
          <w:rFonts w:cs="Arial"/>
          <w:sz w:val="24"/>
          <w:szCs w:val="24"/>
        </w:rPr>
        <w:t xml:space="preserve">High Intensity Services – </w:t>
      </w:r>
      <w:r w:rsidR="27241ADF" w:rsidRPr="008B713F">
        <w:rPr>
          <w:rFonts w:eastAsiaTheme="minorEastAsia"/>
          <w:sz w:val="24"/>
          <w:szCs w:val="24"/>
        </w:rPr>
        <w:t>that provide intensive family support for families where there are high to very high-level child and safety concerns.</w:t>
      </w:r>
    </w:p>
    <w:p w14:paraId="20935947" w14:textId="4FF618FD" w:rsidR="00FA343F" w:rsidRPr="00174593" w:rsidRDefault="00FA343F" w:rsidP="00174593">
      <w:pPr>
        <w:spacing w:line="240" w:lineRule="auto"/>
        <w:rPr>
          <w:rFonts w:cs="Arial"/>
          <w:sz w:val="24"/>
          <w:szCs w:val="24"/>
        </w:rPr>
      </w:pPr>
      <w:r w:rsidRPr="00174593">
        <w:rPr>
          <w:rFonts w:cs="Arial"/>
          <w:sz w:val="24"/>
          <w:szCs w:val="24"/>
        </w:rPr>
        <w:t xml:space="preserve">Families who receive CFSS services are typically </w:t>
      </w:r>
      <w:r w:rsidRPr="00017461">
        <w:rPr>
          <w:rFonts w:cs="Arial"/>
          <w:sz w:val="24"/>
          <w:szCs w:val="24"/>
        </w:rPr>
        <w:t>experiencing</w:t>
      </w:r>
      <w:r w:rsidR="00C26E34" w:rsidRPr="00017461">
        <w:rPr>
          <w:rFonts w:cs="Arial"/>
          <w:sz w:val="24"/>
          <w:szCs w:val="24"/>
        </w:rPr>
        <w:t xml:space="preserve"> </w:t>
      </w:r>
      <w:r w:rsidR="00A02FBA" w:rsidRPr="00017461">
        <w:rPr>
          <w:rFonts w:cs="Arial"/>
          <w:sz w:val="24"/>
          <w:szCs w:val="24"/>
        </w:rPr>
        <w:t xml:space="preserve">multiple challenges </w:t>
      </w:r>
      <w:r w:rsidRPr="00017461">
        <w:rPr>
          <w:rFonts w:cs="Arial"/>
          <w:sz w:val="24"/>
          <w:szCs w:val="24"/>
        </w:rPr>
        <w:t>that</w:t>
      </w:r>
      <w:r w:rsidRPr="00174593">
        <w:rPr>
          <w:rFonts w:cs="Arial"/>
          <w:sz w:val="24"/>
          <w:szCs w:val="24"/>
        </w:rPr>
        <w:t xml:space="preserve"> can impact a child or young person’s safety, wellbeing, and development. There are also considerable strengths within these families and the communities that support them, that can be drawn upon to achieve their goals. </w:t>
      </w:r>
    </w:p>
    <w:p w14:paraId="473C0A96" w14:textId="61DAE275" w:rsidR="00C14526" w:rsidRPr="002854B9" w:rsidRDefault="00C14526" w:rsidP="00E159E0">
      <w:pPr>
        <w:pStyle w:val="Heading3"/>
        <w:spacing w:before="0" w:after="100" w:line="240" w:lineRule="auto"/>
        <w:rPr>
          <w:rFonts w:ascii="Aptos" w:hAnsi="Aptos"/>
          <w:b/>
          <w:color w:val="415866"/>
          <w:sz w:val="32"/>
          <w:szCs w:val="32"/>
        </w:rPr>
      </w:pPr>
      <w:bookmarkStart w:id="26" w:name="_Toc211424601"/>
      <w:r w:rsidRPr="002854B9">
        <w:rPr>
          <w:rFonts w:ascii="Aptos" w:hAnsi="Aptos"/>
          <w:b/>
          <w:color w:val="415866"/>
          <w:sz w:val="32"/>
          <w:szCs w:val="32"/>
        </w:rPr>
        <w:t>Who we collaborate with</w:t>
      </w:r>
      <w:bookmarkEnd w:id="26"/>
      <w:r w:rsidRPr="002854B9">
        <w:rPr>
          <w:rFonts w:ascii="Aptos" w:hAnsi="Aptos"/>
          <w:b/>
          <w:color w:val="415866"/>
          <w:sz w:val="32"/>
          <w:szCs w:val="32"/>
        </w:rPr>
        <w:t xml:space="preserve"> </w:t>
      </w:r>
    </w:p>
    <w:p w14:paraId="656F02C4" w14:textId="0B7B2FBA" w:rsidR="00C14526" w:rsidRPr="00174593" w:rsidRDefault="00C14526" w:rsidP="00174593">
      <w:pPr>
        <w:spacing w:line="240" w:lineRule="auto"/>
        <w:rPr>
          <w:rFonts w:cs="Arial"/>
          <w:sz w:val="24"/>
          <w:szCs w:val="24"/>
        </w:rPr>
      </w:pPr>
      <w:r w:rsidRPr="00174593">
        <w:rPr>
          <w:rFonts w:cs="Arial"/>
          <w:sz w:val="24"/>
          <w:szCs w:val="24"/>
        </w:rPr>
        <w:t xml:space="preserve">CFSS services work alongside other service systems that are contributing to the safety and wellbeing of children and their families. These other service systems include both state and </w:t>
      </w:r>
      <w:r w:rsidR="003A159C">
        <w:rPr>
          <w:rFonts w:cs="Arial"/>
          <w:sz w:val="24"/>
          <w:szCs w:val="24"/>
        </w:rPr>
        <w:t>Australian Government</w:t>
      </w:r>
      <w:r w:rsidRPr="00174593">
        <w:rPr>
          <w:rFonts w:cs="Arial"/>
          <w:sz w:val="24"/>
          <w:szCs w:val="24"/>
        </w:rPr>
        <w:t xml:space="preserve"> funded services. Families may be engaged with many of these service systems simultaneously. </w:t>
      </w:r>
    </w:p>
    <w:p w14:paraId="519C5E93" w14:textId="651FCE39" w:rsidR="00A415A7" w:rsidRPr="00174593" w:rsidRDefault="00C14526" w:rsidP="00174593">
      <w:pPr>
        <w:spacing w:line="240" w:lineRule="auto"/>
        <w:rPr>
          <w:rFonts w:cs="Arial"/>
          <w:sz w:val="24"/>
          <w:szCs w:val="24"/>
        </w:rPr>
      </w:pPr>
      <w:r w:rsidRPr="00174593">
        <w:rPr>
          <w:rFonts w:cs="Arial"/>
          <w:sz w:val="24"/>
          <w:szCs w:val="24"/>
        </w:rPr>
        <w:t xml:space="preserve">To ensure families receive holistic support that is responsive to their different needs, complexities and characteristics, strong partnerships and collaborations between the CFSS and these ‘Sister Systems’ are critical to providing a seamless service </w:t>
      </w:r>
      <w:r w:rsidR="00893F53" w:rsidRPr="00174593">
        <w:rPr>
          <w:rFonts w:cs="Arial"/>
          <w:sz w:val="24"/>
          <w:szCs w:val="24"/>
        </w:rPr>
        <w:t>o</w:t>
      </w:r>
      <w:r w:rsidR="00A415A7" w:rsidRPr="00174593">
        <w:rPr>
          <w:rFonts w:cs="Arial"/>
          <w:sz w:val="24"/>
          <w:szCs w:val="24"/>
        </w:rPr>
        <w:t xml:space="preserve">ffering.  </w:t>
      </w:r>
    </w:p>
    <w:p w14:paraId="65537DD7" w14:textId="1F8E4BFA" w:rsidR="00BE2784" w:rsidRPr="00A077C4" w:rsidRDefault="00BE2784" w:rsidP="00A415A7">
      <w:pPr>
        <w:shd w:val="clear" w:color="auto" w:fill="FFFFFF" w:themeFill="background1"/>
        <w:rPr>
          <w:rFonts w:cs="Arial"/>
          <w:sz w:val="24"/>
          <w:szCs w:val="24"/>
        </w:rPr>
      </w:pPr>
    </w:p>
    <w:p w14:paraId="5E70911B" w14:textId="77777777" w:rsidR="00BE2784" w:rsidRDefault="00BE2784">
      <w:pPr>
        <w:spacing w:line="278" w:lineRule="auto"/>
        <w:rPr>
          <w:rFonts w:ascii="Arial" w:hAnsi="Arial" w:cs="Arial"/>
          <w:i/>
          <w:iCs/>
          <w:sz w:val="24"/>
          <w:szCs w:val="24"/>
          <w:highlight w:val="yellow"/>
        </w:rPr>
      </w:pPr>
      <w:bookmarkStart w:id="27" w:name="_Toc197598849"/>
      <w:bookmarkStart w:id="28" w:name="_Toc210054816"/>
      <w:bookmarkStart w:id="29" w:name="_Toc211424602"/>
      <w:r>
        <w:rPr>
          <w:rFonts w:ascii="Arial" w:hAnsi="Arial" w:cs="Arial"/>
          <w:i/>
          <w:iCs/>
          <w:sz w:val="24"/>
          <w:szCs w:val="24"/>
          <w:highlight w:val="yellow"/>
        </w:rPr>
        <w:br w:type="page"/>
      </w:r>
    </w:p>
    <w:p w14:paraId="7EE0CB94" w14:textId="2C6FF757" w:rsidR="00893F53" w:rsidRPr="00BE2784" w:rsidRDefault="00D53B33" w:rsidP="00672703">
      <w:pPr>
        <w:pStyle w:val="Heading2"/>
        <w:spacing w:before="100" w:after="160" w:line="240" w:lineRule="auto"/>
        <w:rPr>
          <w:rFonts w:cstheme="minorHAnsi"/>
          <w:b/>
          <w:bCs/>
          <w:sz w:val="40"/>
          <w:szCs w:val="40"/>
        </w:rPr>
      </w:pPr>
      <w:r w:rsidRPr="00672703">
        <w:rPr>
          <w:rFonts w:ascii="Aptos" w:hAnsi="Aptos"/>
          <w:b/>
          <w:color w:val="415866"/>
          <w:sz w:val="36"/>
          <w:szCs w:val="36"/>
        </w:rPr>
        <w:lastRenderedPageBreak/>
        <w:t>The</w:t>
      </w:r>
      <w:r w:rsidR="00893F53" w:rsidRPr="00BE2784">
        <w:rPr>
          <w:rFonts w:cstheme="minorHAnsi"/>
          <w:b/>
          <w:bCs/>
          <w:sz w:val="40"/>
          <w:szCs w:val="40"/>
        </w:rPr>
        <w:t xml:space="preserve"> CFSS Learning System</w:t>
      </w:r>
      <w:bookmarkEnd w:id="27"/>
      <w:bookmarkEnd w:id="28"/>
      <w:bookmarkEnd w:id="29"/>
    </w:p>
    <w:p w14:paraId="4616891D" w14:textId="5169F128" w:rsidR="00E836ED" w:rsidRPr="00174593" w:rsidRDefault="00522032" w:rsidP="00174593">
      <w:pPr>
        <w:spacing w:line="240" w:lineRule="auto"/>
        <w:rPr>
          <w:rFonts w:cs="Arial"/>
          <w:sz w:val="24"/>
          <w:szCs w:val="24"/>
        </w:rPr>
      </w:pPr>
      <w:r w:rsidRPr="00174593">
        <w:rPr>
          <w:rFonts w:cs="Arial"/>
          <w:sz w:val="24"/>
          <w:szCs w:val="24"/>
        </w:rPr>
        <w:t xml:space="preserve">The development of the CFSS is driven by a </w:t>
      </w:r>
      <w:r w:rsidR="00257C1A" w:rsidRPr="00174593">
        <w:rPr>
          <w:rFonts w:cs="Arial"/>
          <w:sz w:val="24"/>
          <w:szCs w:val="24"/>
        </w:rPr>
        <w:t>‘</w:t>
      </w:r>
      <w:r w:rsidRPr="00174593">
        <w:rPr>
          <w:rFonts w:cs="Arial"/>
          <w:sz w:val="24"/>
          <w:szCs w:val="24"/>
        </w:rPr>
        <w:t>learning system</w:t>
      </w:r>
      <w:r w:rsidR="00AC72D0" w:rsidRPr="00174593">
        <w:rPr>
          <w:rFonts w:cs="Arial"/>
          <w:sz w:val="24"/>
          <w:szCs w:val="24"/>
        </w:rPr>
        <w:t>’</w:t>
      </w:r>
      <w:r w:rsidRPr="00174593">
        <w:rPr>
          <w:rFonts w:cs="Arial"/>
          <w:sz w:val="24"/>
          <w:szCs w:val="24"/>
        </w:rPr>
        <w:t xml:space="preserve"> approach</w:t>
      </w:r>
      <w:r w:rsidR="00257C1A" w:rsidRPr="00174593">
        <w:rPr>
          <w:rFonts w:cs="Arial"/>
          <w:sz w:val="24"/>
          <w:szCs w:val="24"/>
        </w:rPr>
        <w:t>.</w:t>
      </w:r>
      <w:r w:rsidRPr="00174593">
        <w:rPr>
          <w:rFonts w:cs="Arial"/>
          <w:sz w:val="24"/>
          <w:szCs w:val="24"/>
        </w:rPr>
        <w:t xml:space="preserve"> The CFSS Learning System embeds a holistic approach to research and evidence development. This means we are committed to incorporating population data science, practice-informed evidence, lived experience evidence from children, young people and families, cultural knowledge and leadership</w:t>
      </w:r>
      <w:r w:rsidR="00744F50" w:rsidRPr="00174593">
        <w:rPr>
          <w:rFonts w:cs="Arial"/>
          <w:sz w:val="24"/>
          <w:szCs w:val="24"/>
        </w:rPr>
        <w:t>,</w:t>
      </w:r>
      <w:r w:rsidRPr="00174593">
        <w:rPr>
          <w:rFonts w:cs="Arial"/>
          <w:sz w:val="24"/>
          <w:szCs w:val="24"/>
        </w:rPr>
        <w:t xml:space="preserve"> and system observation.</w:t>
      </w:r>
      <w:r w:rsidR="0000682B" w:rsidRPr="00174593">
        <w:rPr>
          <w:rFonts w:cs="Arial"/>
          <w:sz w:val="24"/>
          <w:szCs w:val="24"/>
        </w:rPr>
        <w:t xml:space="preserve"> </w:t>
      </w:r>
      <w:r w:rsidR="00E5184B" w:rsidRPr="00174593">
        <w:rPr>
          <w:rFonts w:cs="Arial"/>
          <w:sz w:val="24"/>
          <w:szCs w:val="24"/>
        </w:rPr>
        <w:t>Co-design processes that bring together these different knowledge sources have been integral to the development of the CFSS.</w:t>
      </w:r>
    </w:p>
    <w:p w14:paraId="5A3C1067" w14:textId="77777777" w:rsidR="00174593" w:rsidRDefault="00CC6C20" w:rsidP="00174593">
      <w:pPr>
        <w:spacing w:line="240" w:lineRule="auto"/>
        <w:rPr>
          <w:rFonts w:cs="Arial"/>
          <w:sz w:val="24"/>
          <w:szCs w:val="24"/>
        </w:rPr>
      </w:pPr>
      <w:r w:rsidRPr="00174593">
        <w:rPr>
          <w:rFonts w:cs="Arial"/>
          <w:sz w:val="24"/>
          <w:szCs w:val="24"/>
        </w:rPr>
        <w:t>We’ve established a continuous cycle of learning—generating insights, sharing them across the system, and embedding them into both service</w:t>
      </w:r>
      <w:r w:rsidR="007420D5" w:rsidRPr="00174593">
        <w:rPr>
          <w:rFonts w:cs="Arial"/>
          <w:sz w:val="24"/>
          <w:szCs w:val="24"/>
        </w:rPr>
        <w:t xml:space="preserve"> and system</w:t>
      </w:r>
      <w:r w:rsidRPr="00174593">
        <w:rPr>
          <w:rFonts w:cs="Arial"/>
          <w:sz w:val="24"/>
          <w:szCs w:val="24"/>
        </w:rPr>
        <w:t xml:space="preserve"> design and delivery.</w:t>
      </w:r>
    </w:p>
    <w:p w14:paraId="5444D336" w14:textId="26425823" w:rsidR="00602413" w:rsidRPr="00174593" w:rsidRDefault="00602413" w:rsidP="00174593">
      <w:pPr>
        <w:spacing w:line="240" w:lineRule="auto"/>
        <w:rPr>
          <w:rFonts w:cs="Arial"/>
          <w:sz w:val="24"/>
          <w:szCs w:val="24"/>
        </w:rPr>
      </w:pPr>
      <w:r w:rsidRPr="00174593">
        <w:rPr>
          <w:rFonts w:cs="Arial"/>
          <w:sz w:val="24"/>
          <w:szCs w:val="24"/>
        </w:rPr>
        <w:t>Questions that are driving our CFSS Learning System include:</w:t>
      </w:r>
    </w:p>
    <w:p w14:paraId="6F6796F4" w14:textId="77777777" w:rsidR="00602413" w:rsidRPr="00174593" w:rsidRDefault="00602413" w:rsidP="00602413">
      <w:pPr>
        <w:pStyle w:val="ListParagraph"/>
        <w:numPr>
          <w:ilvl w:val="0"/>
          <w:numId w:val="3"/>
        </w:numPr>
        <w:spacing w:after="120"/>
        <w:rPr>
          <w:rFonts w:cs="Arial"/>
          <w:sz w:val="24"/>
          <w:szCs w:val="24"/>
        </w:rPr>
      </w:pPr>
      <w:r w:rsidRPr="00174593">
        <w:rPr>
          <w:rFonts w:cs="Arial"/>
          <w:sz w:val="24"/>
          <w:szCs w:val="24"/>
        </w:rPr>
        <w:t>Who are the families that need supports and what supports do they need?</w:t>
      </w:r>
    </w:p>
    <w:p w14:paraId="741714C2" w14:textId="77777777" w:rsidR="00602413" w:rsidRPr="00174593" w:rsidRDefault="00602413" w:rsidP="00602413">
      <w:pPr>
        <w:pStyle w:val="ListParagraph"/>
        <w:numPr>
          <w:ilvl w:val="0"/>
          <w:numId w:val="3"/>
        </w:numPr>
        <w:spacing w:before="120" w:after="120"/>
        <w:rPr>
          <w:rFonts w:cs="Arial"/>
          <w:sz w:val="24"/>
          <w:szCs w:val="24"/>
        </w:rPr>
      </w:pPr>
      <w:r w:rsidRPr="00174593">
        <w:rPr>
          <w:rFonts w:cs="Arial"/>
          <w:sz w:val="24"/>
          <w:szCs w:val="24"/>
        </w:rPr>
        <w:t>What is the service experience for the children, young people and families that we work with?</w:t>
      </w:r>
    </w:p>
    <w:p w14:paraId="34845C13" w14:textId="77777777" w:rsidR="00602413" w:rsidRPr="00174593" w:rsidRDefault="00602413" w:rsidP="00602413">
      <w:pPr>
        <w:pStyle w:val="ListParagraph"/>
        <w:numPr>
          <w:ilvl w:val="0"/>
          <w:numId w:val="3"/>
        </w:numPr>
        <w:spacing w:before="120" w:after="120"/>
        <w:rPr>
          <w:rFonts w:cs="Arial"/>
          <w:sz w:val="24"/>
          <w:szCs w:val="24"/>
        </w:rPr>
      </w:pPr>
      <w:r w:rsidRPr="00174593">
        <w:rPr>
          <w:rFonts w:cs="Arial"/>
          <w:sz w:val="24"/>
          <w:szCs w:val="24"/>
        </w:rPr>
        <w:t xml:space="preserve">What outcomes are being achieved across the CFSS? </w:t>
      </w:r>
    </w:p>
    <w:p w14:paraId="54CD19A5" w14:textId="77777777" w:rsidR="00602413" w:rsidRPr="00174593" w:rsidRDefault="00602413" w:rsidP="00602413">
      <w:pPr>
        <w:pStyle w:val="ListParagraph"/>
        <w:numPr>
          <w:ilvl w:val="0"/>
          <w:numId w:val="3"/>
        </w:numPr>
        <w:spacing w:before="120" w:after="120"/>
        <w:rPr>
          <w:rFonts w:cs="Arial"/>
          <w:sz w:val="24"/>
          <w:szCs w:val="24"/>
        </w:rPr>
      </w:pPr>
      <w:r w:rsidRPr="00174593">
        <w:rPr>
          <w:rFonts w:cs="Arial"/>
          <w:sz w:val="24"/>
          <w:szCs w:val="24"/>
        </w:rPr>
        <w:t>What works to support children and their families and why?</w:t>
      </w:r>
    </w:p>
    <w:p w14:paraId="5B5DB97D" w14:textId="77777777" w:rsidR="00602413" w:rsidRPr="00174593" w:rsidRDefault="00602413" w:rsidP="00602413">
      <w:pPr>
        <w:pStyle w:val="ListParagraph"/>
        <w:numPr>
          <w:ilvl w:val="0"/>
          <w:numId w:val="3"/>
        </w:numPr>
        <w:spacing w:before="120" w:after="120"/>
        <w:rPr>
          <w:rFonts w:cs="Arial"/>
          <w:sz w:val="24"/>
          <w:szCs w:val="24"/>
        </w:rPr>
      </w:pPr>
      <w:r w:rsidRPr="00174593">
        <w:rPr>
          <w:rFonts w:cs="Arial"/>
          <w:sz w:val="24"/>
          <w:szCs w:val="24"/>
        </w:rPr>
        <w:t>How does the system respond, or need to respond, to families?</w:t>
      </w:r>
    </w:p>
    <w:p w14:paraId="35A1D57D" w14:textId="77777777" w:rsidR="00602413" w:rsidRPr="00174593" w:rsidRDefault="00602413" w:rsidP="00602413">
      <w:pPr>
        <w:pStyle w:val="ListParagraph"/>
        <w:numPr>
          <w:ilvl w:val="0"/>
          <w:numId w:val="3"/>
        </w:numPr>
        <w:spacing w:before="120" w:after="120"/>
        <w:rPr>
          <w:rFonts w:cs="Arial"/>
          <w:sz w:val="24"/>
          <w:szCs w:val="24"/>
        </w:rPr>
      </w:pPr>
      <w:r w:rsidRPr="00174593">
        <w:rPr>
          <w:rFonts w:cs="Arial"/>
          <w:sz w:val="24"/>
          <w:szCs w:val="24"/>
        </w:rPr>
        <w:t xml:space="preserve">How does CFSS align with and support Sister Systems and sector partners? </w:t>
      </w:r>
    </w:p>
    <w:p w14:paraId="78166638" w14:textId="77777777" w:rsidR="00602413" w:rsidRDefault="00602413" w:rsidP="00602413">
      <w:pPr>
        <w:pStyle w:val="ListParagraph"/>
        <w:numPr>
          <w:ilvl w:val="0"/>
          <w:numId w:val="3"/>
        </w:numPr>
        <w:spacing w:before="120" w:after="120"/>
        <w:rPr>
          <w:rFonts w:cs="Arial"/>
          <w:sz w:val="24"/>
          <w:szCs w:val="24"/>
        </w:rPr>
      </w:pPr>
      <w:r w:rsidRPr="00174593">
        <w:rPr>
          <w:rFonts w:cs="Arial"/>
          <w:sz w:val="24"/>
          <w:szCs w:val="24"/>
        </w:rPr>
        <w:t>How can we contribute to the testing and learning of research methods?</w:t>
      </w:r>
    </w:p>
    <w:p w14:paraId="78EB45D8" w14:textId="74E375E3" w:rsidR="00FA5B11" w:rsidRPr="00174593" w:rsidRDefault="00FA5B11" w:rsidP="00602413">
      <w:pPr>
        <w:pStyle w:val="ListParagraph"/>
        <w:numPr>
          <w:ilvl w:val="0"/>
          <w:numId w:val="3"/>
        </w:numPr>
        <w:spacing w:before="120" w:after="120"/>
        <w:rPr>
          <w:rFonts w:cs="Arial"/>
          <w:sz w:val="24"/>
          <w:szCs w:val="24"/>
        </w:rPr>
      </w:pPr>
      <w:r w:rsidRPr="00FA5B11">
        <w:rPr>
          <w:rFonts w:cs="Arial"/>
          <w:sz w:val="24"/>
          <w:szCs w:val="24"/>
        </w:rPr>
        <w:t>How can we make it easier for families to get the right support at the right time?</w:t>
      </w:r>
    </w:p>
    <w:p w14:paraId="7E2B4AE0" w14:textId="77777777" w:rsidR="00BE2784" w:rsidRDefault="00BE2784">
      <w:pPr>
        <w:spacing w:line="278" w:lineRule="auto"/>
        <w:rPr>
          <w:rFonts w:ascii="Arial" w:hAnsi="Arial" w:cs="Arial"/>
          <w:b/>
          <w:bCs/>
          <w:sz w:val="28"/>
          <w:szCs w:val="28"/>
        </w:rPr>
      </w:pPr>
      <w:r>
        <w:rPr>
          <w:rFonts w:ascii="Arial" w:hAnsi="Arial" w:cs="Arial"/>
          <w:b/>
          <w:bCs/>
          <w:sz w:val="28"/>
          <w:szCs w:val="28"/>
        </w:rPr>
        <w:br w:type="page"/>
      </w:r>
    </w:p>
    <w:p w14:paraId="56958D2C" w14:textId="601E1C29" w:rsidR="00893F53" w:rsidRPr="002854B9" w:rsidRDefault="00893F53" w:rsidP="002854B9">
      <w:pPr>
        <w:pStyle w:val="Heading3"/>
        <w:spacing w:before="0" w:after="100" w:line="240" w:lineRule="auto"/>
        <w:rPr>
          <w:rFonts w:ascii="Aptos" w:hAnsi="Aptos"/>
          <w:b/>
          <w:color w:val="415866"/>
          <w:sz w:val="32"/>
          <w:szCs w:val="32"/>
        </w:rPr>
      </w:pPr>
      <w:r w:rsidRPr="002854B9">
        <w:rPr>
          <w:rFonts w:ascii="Aptos" w:hAnsi="Aptos"/>
          <w:b/>
          <w:color w:val="415866"/>
          <w:sz w:val="32"/>
          <w:szCs w:val="32"/>
        </w:rPr>
        <w:lastRenderedPageBreak/>
        <w:t xml:space="preserve">CFSS Data </w:t>
      </w:r>
      <w:r w:rsidR="00E5184B" w:rsidRPr="002854B9">
        <w:rPr>
          <w:rFonts w:ascii="Aptos" w:hAnsi="Aptos"/>
          <w:b/>
          <w:color w:val="415866"/>
          <w:sz w:val="32"/>
          <w:szCs w:val="32"/>
        </w:rPr>
        <w:t>asset</w:t>
      </w:r>
      <w:r w:rsidRPr="002854B9">
        <w:rPr>
          <w:rFonts w:ascii="Aptos" w:hAnsi="Aptos"/>
          <w:b/>
          <w:color w:val="415866"/>
          <w:sz w:val="32"/>
          <w:szCs w:val="32"/>
        </w:rPr>
        <w:t xml:space="preserve"> </w:t>
      </w:r>
    </w:p>
    <w:p w14:paraId="7F8C1152" w14:textId="77777777" w:rsidR="00B57931" w:rsidRPr="00174593" w:rsidRDefault="00A9517E" w:rsidP="00174593">
      <w:pPr>
        <w:spacing w:line="240" w:lineRule="auto"/>
        <w:rPr>
          <w:rFonts w:cs="Arial"/>
          <w:sz w:val="24"/>
          <w:szCs w:val="24"/>
        </w:rPr>
      </w:pPr>
      <w:r w:rsidRPr="00174593">
        <w:rPr>
          <w:rFonts w:cs="Arial"/>
          <w:sz w:val="24"/>
          <w:szCs w:val="24"/>
        </w:rPr>
        <w:t>O</w:t>
      </w:r>
      <w:r w:rsidR="00132BD5" w:rsidRPr="00174593">
        <w:rPr>
          <w:rFonts w:cs="Arial"/>
          <w:sz w:val="24"/>
          <w:szCs w:val="24"/>
        </w:rPr>
        <w:t xml:space="preserve">ur ability to understand the complex needs and </w:t>
      </w:r>
      <w:r w:rsidRPr="00174593">
        <w:rPr>
          <w:rFonts w:cs="Arial"/>
          <w:sz w:val="24"/>
          <w:szCs w:val="24"/>
        </w:rPr>
        <w:t xml:space="preserve">the many pathways </w:t>
      </w:r>
      <w:r w:rsidR="00201FF7" w:rsidRPr="00174593">
        <w:rPr>
          <w:rFonts w:cs="Arial"/>
          <w:sz w:val="24"/>
          <w:szCs w:val="24"/>
        </w:rPr>
        <w:t>and</w:t>
      </w:r>
      <w:r w:rsidRPr="00174593">
        <w:rPr>
          <w:rFonts w:cs="Arial"/>
          <w:sz w:val="24"/>
          <w:szCs w:val="24"/>
        </w:rPr>
        <w:t xml:space="preserve"> experiences </w:t>
      </w:r>
      <w:r w:rsidR="00132BD5" w:rsidRPr="00174593">
        <w:rPr>
          <w:rFonts w:cs="Arial"/>
          <w:sz w:val="24"/>
          <w:szCs w:val="24"/>
        </w:rPr>
        <w:t>of children and families within the service system</w:t>
      </w:r>
      <w:r w:rsidRPr="00174593">
        <w:rPr>
          <w:rFonts w:cs="Arial"/>
          <w:sz w:val="24"/>
          <w:szCs w:val="24"/>
        </w:rPr>
        <w:t xml:space="preserve"> has been significantly enhanced by the development of </w:t>
      </w:r>
      <w:r w:rsidR="00B57931" w:rsidRPr="00174593">
        <w:rPr>
          <w:rFonts w:cs="Arial"/>
          <w:sz w:val="24"/>
          <w:szCs w:val="24"/>
        </w:rPr>
        <w:t xml:space="preserve">new population data capture tools and operational systems to manage referrals, service placements and service delivery. </w:t>
      </w:r>
    </w:p>
    <w:p w14:paraId="2597293A" w14:textId="1ED42B97" w:rsidR="00E46581" w:rsidRPr="00174593" w:rsidRDefault="00E46581" w:rsidP="00174593">
      <w:pPr>
        <w:spacing w:line="240" w:lineRule="auto"/>
        <w:rPr>
          <w:rFonts w:cs="Arial"/>
          <w:sz w:val="24"/>
          <w:szCs w:val="24"/>
        </w:rPr>
      </w:pPr>
      <w:r w:rsidRPr="00174593">
        <w:rPr>
          <w:rFonts w:cs="Arial"/>
          <w:sz w:val="24"/>
          <w:szCs w:val="24"/>
        </w:rPr>
        <w:t>Prior to the reforms, the main source of data capture was through unstructured case notes, which largely focused on recording the “harm” perpetrated and imminent risk, as well as activity data such as inputs. There was limited data that could describe changes in safety and wellbeing for families in response to services</w:t>
      </w:r>
      <w:r w:rsidR="0090416E" w:rsidRPr="00174593">
        <w:rPr>
          <w:rFonts w:cs="Arial"/>
          <w:sz w:val="24"/>
          <w:szCs w:val="24"/>
        </w:rPr>
        <w:t>, with</w:t>
      </w:r>
      <w:r w:rsidRPr="00174593">
        <w:rPr>
          <w:rFonts w:cs="Arial"/>
          <w:sz w:val="24"/>
          <w:szCs w:val="24"/>
        </w:rPr>
        <w:t xml:space="preserve"> no longitudinal capability</w:t>
      </w:r>
      <w:r w:rsidR="0043345E" w:rsidRPr="00174593">
        <w:rPr>
          <w:rFonts w:cs="Arial"/>
          <w:sz w:val="24"/>
          <w:szCs w:val="24"/>
        </w:rPr>
        <w:t xml:space="preserve"> and </w:t>
      </w:r>
      <w:r w:rsidRPr="00174593">
        <w:rPr>
          <w:rFonts w:cs="Arial"/>
          <w:sz w:val="24"/>
          <w:szCs w:val="24"/>
        </w:rPr>
        <w:t>limited data linkage across the system</w:t>
      </w:r>
      <w:r w:rsidR="00E81F06" w:rsidRPr="00174593">
        <w:rPr>
          <w:rFonts w:cs="Arial"/>
          <w:sz w:val="24"/>
          <w:szCs w:val="24"/>
        </w:rPr>
        <w:t>.</w:t>
      </w:r>
    </w:p>
    <w:p w14:paraId="14C4C2F1" w14:textId="1A5204CA" w:rsidR="00F057D4" w:rsidRPr="00174593" w:rsidRDefault="00375854" w:rsidP="00174593">
      <w:pPr>
        <w:spacing w:line="240" w:lineRule="auto"/>
        <w:rPr>
          <w:rFonts w:cs="Arial"/>
          <w:sz w:val="24"/>
          <w:szCs w:val="24"/>
        </w:rPr>
      </w:pPr>
      <w:r w:rsidRPr="00174593">
        <w:rPr>
          <w:rFonts w:cs="Arial"/>
          <w:sz w:val="24"/>
          <w:szCs w:val="24"/>
        </w:rPr>
        <w:t xml:space="preserve">To reach a more sophisticated understanding of </w:t>
      </w:r>
      <w:r w:rsidR="000B004F">
        <w:rPr>
          <w:rFonts w:cs="Arial"/>
          <w:sz w:val="24"/>
          <w:szCs w:val="24"/>
        </w:rPr>
        <w:t>families</w:t>
      </w:r>
      <w:r w:rsidRPr="00174593">
        <w:rPr>
          <w:rFonts w:cs="Arial"/>
          <w:sz w:val="24"/>
          <w:szCs w:val="24"/>
        </w:rPr>
        <w:t xml:space="preserve"> and answer the question of what works to support them, DHS has focused on building a data system and supporting processes to measure changes being made in the </w:t>
      </w:r>
      <w:r w:rsidR="006C4F47">
        <w:rPr>
          <w:rFonts w:cs="Arial"/>
          <w:sz w:val="24"/>
          <w:szCs w:val="24"/>
        </w:rPr>
        <w:t>system itself</w:t>
      </w:r>
      <w:r w:rsidRPr="00174593">
        <w:rPr>
          <w:rFonts w:cs="Arial"/>
          <w:sz w:val="24"/>
          <w:szCs w:val="24"/>
        </w:rPr>
        <w:t xml:space="preserve">. </w:t>
      </w:r>
    </w:p>
    <w:p w14:paraId="57D9C407" w14:textId="77777777" w:rsidR="00BE3A58" w:rsidRPr="00BE3A58" w:rsidRDefault="00BE3A58" w:rsidP="00BE3A58">
      <w:pPr>
        <w:rPr>
          <w:rFonts w:cs="Arial"/>
          <w:sz w:val="24"/>
          <w:szCs w:val="24"/>
        </w:rPr>
      </w:pPr>
      <w:r w:rsidRPr="00BE3A58">
        <w:rPr>
          <w:rFonts w:cs="Arial"/>
          <w:sz w:val="24"/>
          <w:szCs w:val="24"/>
        </w:rPr>
        <w:t>Data is now collected by practitioners about all families referred to the CFSS Pathways Service (see page 29 for information about Pathways). This includes data collection for families regardless of whether they received a service or not. We are now better informed about the needs of families, how well service demand is being met, and the things we need to know to reach more families and have greater impact.</w:t>
      </w:r>
    </w:p>
    <w:p w14:paraId="6E67D470" w14:textId="06E3E8A4" w:rsidR="00B97C87" w:rsidRPr="00174593" w:rsidRDefault="007D677A" w:rsidP="00174593">
      <w:pPr>
        <w:spacing w:line="240" w:lineRule="auto"/>
        <w:rPr>
          <w:rFonts w:cs="Arial"/>
          <w:sz w:val="24"/>
          <w:szCs w:val="24"/>
        </w:rPr>
      </w:pPr>
      <w:r w:rsidRPr="00174593">
        <w:rPr>
          <w:rFonts w:cs="Arial"/>
          <w:sz w:val="24"/>
          <w:szCs w:val="24"/>
        </w:rPr>
        <w:t>Our data collection follows the family through various contact points with services, to measure families’ experience of services and changes in families’ risk and wellbeing over time.</w:t>
      </w:r>
    </w:p>
    <w:p w14:paraId="64487F4F" w14:textId="2E0EC740" w:rsidR="007452AD" w:rsidRPr="00174593" w:rsidRDefault="00237A7A" w:rsidP="00174593">
      <w:pPr>
        <w:spacing w:line="240" w:lineRule="auto"/>
        <w:rPr>
          <w:rFonts w:cs="Arial"/>
          <w:sz w:val="24"/>
          <w:szCs w:val="24"/>
        </w:rPr>
      </w:pPr>
      <w:r w:rsidRPr="00174593">
        <w:rPr>
          <w:rFonts w:cs="Arial"/>
          <w:sz w:val="24"/>
          <w:szCs w:val="24"/>
        </w:rPr>
        <w:t>O</w:t>
      </w:r>
      <w:r w:rsidR="00D0607A" w:rsidRPr="00174593">
        <w:rPr>
          <w:rFonts w:cs="Arial"/>
          <w:sz w:val="24"/>
          <w:szCs w:val="24"/>
        </w:rPr>
        <w:t xml:space="preserve">ur data asset is </w:t>
      </w:r>
      <w:r w:rsidR="00953459" w:rsidRPr="00174593">
        <w:rPr>
          <w:rFonts w:cs="Arial"/>
          <w:sz w:val="24"/>
          <w:szCs w:val="24"/>
        </w:rPr>
        <w:t>giving us deeper insight into the short-term</w:t>
      </w:r>
      <w:r w:rsidR="0095077A" w:rsidRPr="00174593">
        <w:rPr>
          <w:rFonts w:cs="Arial"/>
          <w:sz w:val="24"/>
          <w:szCs w:val="24"/>
        </w:rPr>
        <w:t xml:space="preserve"> and long-term</w:t>
      </w:r>
      <w:r w:rsidR="00953459" w:rsidRPr="00174593">
        <w:rPr>
          <w:rFonts w:cs="Arial"/>
          <w:sz w:val="24"/>
          <w:szCs w:val="24"/>
        </w:rPr>
        <w:t xml:space="preserve"> outcomes for children and families.</w:t>
      </w:r>
      <w:r w:rsidR="009D174B" w:rsidRPr="00174593">
        <w:rPr>
          <w:rFonts w:cs="Arial"/>
          <w:sz w:val="24"/>
          <w:szCs w:val="24"/>
        </w:rPr>
        <w:t xml:space="preserve"> </w:t>
      </w:r>
      <w:r w:rsidR="0044118E" w:rsidRPr="00174593">
        <w:rPr>
          <w:rFonts w:cs="Arial"/>
          <w:sz w:val="24"/>
          <w:szCs w:val="24"/>
        </w:rPr>
        <w:t xml:space="preserve">This </w:t>
      </w:r>
      <w:r w:rsidR="007452AD" w:rsidRPr="00174593">
        <w:rPr>
          <w:rFonts w:cs="Arial"/>
          <w:sz w:val="24"/>
          <w:szCs w:val="24"/>
        </w:rPr>
        <w:t xml:space="preserve">is helping us to understand the pathways of disadvantage from childhood through to adulthood and </w:t>
      </w:r>
      <w:r w:rsidR="00B81EF2" w:rsidRPr="00174593">
        <w:rPr>
          <w:rFonts w:cs="Arial"/>
          <w:sz w:val="24"/>
          <w:szCs w:val="24"/>
        </w:rPr>
        <w:t xml:space="preserve">used to </w:t>
      </w:r>
      <w:r w:rsidR="007452AD" w:rsidRPr="00174593">
        <w:rPr>
          <w:rFonts w:cs="Arial"/>
          <w:sz w:val="24"/>
          <w:szCs w:val="24"/>
        </w:rPr>
        <w:t>inform how we design programs to disrupt disadvantage at critical points.</w:t>
      </w:r>
    </w:p>
    <w:p w14:paraId="2D4785CD" w14:textId="77777777" w:rsidR="007E31BC" w:rsidRDefault="007E31BC">
      <w:pPr>
        <w:spacing w:line="278" w:lineRule="auto"/>
        <w:rPr>
          <w:rFonts w:cs="Arial"/>
          <w:b/>
          <w:bCs/>
          <w:sz w:val="36"/>
          <w:szCs w:val="36"/>
        </w:rPr>
      </w:pPr>
      <w:r>
        <w:rPr>
          <w:rFonts w:cs="Arial"/>
          <w:b/>
          <w:bCs/>
          <w:sz w:val="36"/>
          <w:szCs w:val="36"/>
        </w:rPr>
        <w:br w:type="page"/>
      </w:r>
    </w:p>
    <w:p w14:paraId="11A54896" w14:textId="21113C6B" w:rsidR="00826490" w:rsidRPr="002854B9" w:rsidRDefault="00826490" w:rsidP="00E159E0">
      <w:pPr>
        <w:pStyle w:val="Heading3"/>
        <w:spacing w:before="0" w:after="100" w:line="240" w:lineRule="auto"/>
        <w:rPr>
          <w:rFonts w:ascii="Aptos" w:hAnsi="Aptos"/>
          <w:b/>
          <w:color w:val="415866"/>
          <w:sz w:val="32"/>
          <w:szCs w:val="32"/>
        </w:rPr>
      </w:pPr>
      <w:r w:rsidRPr="002854B9">
        <w:rPr>
          <w:rFonts w:ascii="Aptos" w:hAnsi="Aptos"/>
          <w:b/>
          <w:color w:val="415866"/>
          <w:sz w:val="32"/>
          <w:szCs w:val="32"/>
        </w:rPr>
        <w:lastRenderedPageBreak/>
        <w:t xml:space="preserve">Voices and insights of our CFSS workforce and practice leaders </w:t>
      </w:r>
    </w:p>
    <w:p w14:paraId="0CDE543F" w14:textId="64ADAC1F" w:rsidR="00826490" w:rsidRPr="00174593" w:rsidRDefault="00826490" w:rsidP="00174593">
      <w:pPr>
        <w:spacing w:line="240" w:lineRule="auto"/>
        <w:rPr>
          <w:rFonts w:cs="Arial"/>
          <w:sz w:val="24"/>
          <w:szCs w:val="24"/>
        </w:rPr>
      </w:pPr>
      <w:r w:rsidRPr="00174593">
        <w:rPr>
          <w:rFonts w:cs="Arial"/>
          <w:sz w:val="24"/>
          <w:szCs w:val="24"/>
        </w:rPr>
        <w:t xml:space="preserve">The voices and insights of our CFSS workforce and practice leaders are critical to help us </w:t>
      </w:r>
      <w:r w:rsidR="00B81EF2" w:rsidRPr="00174593">
        <w:rPr>
          <w:rFonts w:cs="Arial"/>
          <w:sz w:val="24"/>
          <w:szCs w:val="24"/>
        </w:rPr>
        <w:t>understand</w:t>
      </w:r>
      <w:r w:rsidRPr="00174593">
        <w:rPr>
          <w:rFonts w:cs="Arial"/>
          <w:sz w:val="24"/>
          <w:szCs w:val="24"/>
        </w:rPr>
        <w:t xml:space="preserve"> whether our efforts and investments are improving outcomes for the children and families we work with.</w:t>
      </w:r>
    </w:p>
    <w:p w14:paraId="58026C2D" w14:textId="52ECDC58" w:rsidR="00913856" w:rsidRPr="00174593" w:rsidRDefault="00393A97" w:rsidP="00174593">
      <w:pPr>
        <w:spacing w:line="240" w:lineRule="auto"/>
        <w:rPr>
          <w:rFonts w:cs="Arial"/>
          <w:sz w:val="24"/>
          <w:szCs w:val="24"/>
        </w:rPr>
      </w:pPr>
      <w:r w:rsidRPr="00174593">
        <w:rPr>
          <w:rFonts w:cs="Arial"/>
          <w:sz w:val="24"/>
          <w:szCs w:val="24"/>
        </w:rPr>
        <w:t>To help achieve this</w:t>
      </w:r>
      <w:r w:rsidR="00B42878" w:rsidRPr="00174593">
        <w:rPr>
          <w:rFonts w:cs="Arial"/>
          <w:sz w:val="24"/>
          <w:szCs w:val="24"/>
        </w:rPr>
        <w:t>,</w:t>
      </w:r>
      <w:r w:rsidRPr="00174593">
        <w:rPr>
          <w:rFonts w:cs="Arial"/>
          <w:sz w:val="24"/>
          <w:szCs w:val="24"/>
        </w:rPr>
        <w:t xml:space="preserve"> </w:t>
      </w:r>
      <w:r w:rsidR="00B81EF2" w:rsidRPr="00174593">
        <w:rPr>
          <w:rFonts w:cs="Arial"/>
          <w:sz w:val="24"/>
          <w:szCs w:val="24"/>
        </w:rPr>
        <w:t xml:space="preserve">we have established </w:t>
      </w:r>
      <w:r w:rsidR="001903CE">
        <w:rPr>
          <w:rFonts w:cs="Arial"/>
          <w:sz w:val="24"/>
          <w:szCs w:val="24"/>
        </w:rPr>
        <w:t xml:space="preserve">a </w:t>
      </w:r>
      <w:r w:rsidR="00B81EF2" w:rsidRPr="00174593">
        <w:rPr>
          <w:rFonts w:cs="Arial"/>
          <w:sz w:val="24"/>
          <w:szCs w:val="24"/>
        </w:rPr>
        <w:t xml:space="preserve">CFSS </w:t>
      </w:r>
      <w:r w:rsidR="00C248D9" w:rsidRPr="00174593">
        <w:rPr>
          <w:rFonts w:cs="Arial"/>
          <w:sz w:val="24"/>
          <w:szCs w:val="24"/>
        </w:rPr>
        <w:t xml:space="preserve">Communities of Practice model </w:t>
      </w:r>
      <w:r w:rsidR="00913856" w:rsidRPr="00174593">
        <w:rPr>
          <w:rFonts w:cs="Arial"/>
          <w:sz w:val="24"/>
          <w:szCs w:val="24"/>
        </w:rPr>
        <w:t>to</w:t>
      </w:r>
      <w:r w:rsidR="00BB7C93" w:rsidRPr="00174593">
        <w:rPr>
          <w:rFonts w:cs="Arial"/>
          <w:sz w:val="24"/>
          <w:szCs w:val="24"/>
        </w:rPr>
        <w:t xml:space="preserve"> </w:t>
      </w:r>
      <w:r w:rsidR="00913856" w:rsidRPr="00174593">
        <w:rPr>
          <w:rFonts w:cs="Arial"/>
          <w:sz w:val="24"/>
          <w:szCs w:val="24"/>
        </w:rPr>
        <w:t xml:space="preserve">bring together practitioners and leaders from </w:t>
      </w:r>
      <w:r w:rsidR="00062CB6" w:rsidRPr="00174593">
        <w:rPr>
          <w:rFonts w:cs="Arial"/>
          <w:sz w:val="24"/>
          <w:szCs w:val="24"/>
        </w:rPr>
        <w:t xml:space="preserve">across </w:t>
      </w:r>
      <w:r w:rsidR="00913856" w:rsidRPr="00174593">
        <w:rPr>
          <w:rFonts w:cs="Arial"/>
          <w:sz w:val="24"/>
          <w:szCs w:val="24"/>
        </w:rPr>
        <w:t xml:space="preserve">government, ACCOs and </w:t>
      </w:r>
      <w:r w:rsidR="001C1B8E" w:rsidRPr="00174593">
        <w:rPr>
          <w:rFonts w:cs="Arial"/>
          <w:sz w:val="24"/>
          <w:szCs w:val="24"/>
        </w:rPr>
        <w:t>NGOs</w:t>
      </w:r>
      <w:r w:rsidR="005C79D9" w:rsidRPr="00174593">
        <w:rPr>
          <w:rFonts w:cs="Arial"/>
          <w:sz w:val="24"/>
          <w:szCs w:val="24"/>
        </w:rPr>
        <w:t xml:space="preserve">. Communities of Practice </w:t>
      </w:r>
      <w:r w:rsidR="005179A6" w:rsidRPr="00174593">
        <w:rPr>
          <w:rFonts w:cs="Arial"/>
          <w:sz w:val="24"/>
          <w:szCs w:val="24"/>
        </w:rPr>
        <w:t xml:space="preserve">support </w:t>
      </w:r>
      <w:r w:rsidR="005C79D9" w:rsidRPr="00174593">
        <w:rPr>
          <w:rFonts w:cs="Arial"/>
          <w:sz w:val="24"/>
          <w:szCs w:val="24"/>
        </w:rPr>
        <w:t xml:space="preserve">a collective approach to building a shared understanding of issues, emerging data and evidence, innovative practice approaches and practice learnings, </w:t>
      </w:r>
      <w:r w:rsidR="00062CB6" w:rsidRPr="00174593">
        <w:rPr>
          <w:rFonts w:cs="Arial"/>
          <w:sz w:val="24"/>
          <w:szCs w:val="24"/>
        </w:rPr>
        <w:t>including</w:t>
      </w:r>
      <w:r w:rsidR="005C79D9" w:rsidRPr="00174593">
        <w:rPr>
          <w:rFonts w:cs="Arial"/>
          <w:sz w:val="24"/>
          <w:szCs w:val="24"/>
        </w:rPr>
        <w:t xml:space="preserve"> </w:t>
      </w:r>
      <w:r w:rsidR="007C03E5" w:rsidRPr="00174593">
        <w:rPr>
          <w:rFonts w:cs="Arial"/>
          <w:sz w:val="24"/>
          <w:szCs w:val="24"/>
        </w:rPr>
        <w:t>learning</w:t>
      </w:r>
      <w:r w:rsidR="0050351F" w:rsidRPr="00174593">
        <w:rPr>
          <w:rFonts w:cs="Arial"/>
          <w:sz w:val="24"/>
          <w:szCs w:val="24"/>
        </w:rPr>
        <w:t xml:space="preserve"> </w:t>
      </w:r>
      <w:r w:rsidR="005C79D9" w:rsidRPr="00174593">
        <w:rPr>
          <w:rFonts w:cs="Arial"/>
          <w:sz w:val="24"/>
          <w:szCs w:val="24"/>
        </w:rPr>
        <w:t>from those with lived experience.</w:t>
      </w:r>
    </w:p>
    <w:p w14:paraId="7178B57A" w14:textId="0A6C4697" w:rsidR="005A0E38" w:rsidRPr="00174593" w:rsidRDefault="005A0E38" w:rsidP="00174593">
      <w:pPr>
        <w:spacing w:line="240" w:lineRule="auto"/>
        <w:rPr>
          <w:rFonts w:cs="Arial"/>
          <w:sz w:val="24"/>
          <w:szCs w:val="24"/>
        </w:rPr>
      </w:pPr>
      <w:r w:rsidRPr="00174593">
        <w:rPr>
          <w:rFonts w:cs="Arial"/>
          <w:sz w:val="24"/>
          <w:szCs w:val="24"/>
        </w:rPr>
        <w:t>The CFSS Communities of Practice model has three tiers:</w:t>
      </w:r>
    </w:p>
    <w:p w14:paraId="42A77444" w14:textId="77777777" w:rsidR="00AB1257" w:rsidRPr="00174593" w:rsidRDefault="00AB1257" w:rsidP="007E31BC">
      <w:pPr>
        <w:pStyle w:val="ListParagraph"/>
        <w:numPr>
          <w:ilvl w:val="0"/>
          <w:numId w:val="33"/>
        </w:numPr>
        <w:spacing w:line="240" w:lineRule="auto"/>
        <w:rPr>
          <w:rFonts w:cs="Arial"/>
          <w:sz w:val="24"/>
          <w:szCs w:val="24"/>
        </w:rPr>
      </w:pPr>
      <w:r w:rsidRPr="00174593">
        <w:rPr>
          <w:rFonts w:cs="Arial"/>
          <w:sz w:val="24"/>
          <w:szCs w:val="24"/>
        </w:rPr>
        <w:t>Strategic Oversight forum (CEs and leaders from ACCOs and NGOs, DCP, and DHS Executive Directors and Leaders)</w:t>
      </w:r>
    </w:p>
    <w:p w14:paraId="2D2439A2" w14:textId="77777777" w:rsidR="00AB1257" w:rsidRPr="00174593" w:rsidRDefault="00AB1257" w:rsidP="007E31BC">
      <w:pPr>
        <w:pStyle w:val="ListParagraph"/>
        <w:numPr>
          <w:ilvl w:val="0"/>
          <w:numId w:val="33"/>
        </w:numPr>
        <w:spacing w:line="240" w:lineRule="auto"/>
        <w:rPr>
          <w:rFonts w:cs="Arial"/>
          <w:sz w:val="24"/>
          <w:szCs w:val="24"/>
        </w:rPr>
      </w:pPr>
      <w:r w:rsidRPr="00174593">
        <w:rPr>
          <w:rFonts w:cs="Arial"/>
          <w:sz w:val="24"/>
          <w:szCs w:val="24"/>
        </w:rPr>
        <w:t>Practice Oversight forum (middle and upper leadership, and strategic external input from DCP and academic partners)</w:t>
      </w:r>
    </w:p>
    <w:p w14:paraId="61C3C907" w14:textId="63FBA194" w:rsidR="00AB1257" w:rsidRPr="00174593" w:rsidRDefault="00AB1257" w:rsidP="007E31BC">
      <w:pPr>
        <w:pStyle w:val="ListParagraph"/>
        <w:numPr>
          <w:ilvl w:val="0"/>
          <w:numId w:val="33"/>
        </w:numPr>
        <w:spacing w:line="240" w:lineRule="auto"/>
        <w:rPr>
          <w:rFonts w:cs="Arial"/>
          <w:sz w:val="24"/>
          <w:szCs w:val="24"/>
        </w:rPr>
      </w:pPr>
      <w:r w:rsidRPr="00174593">
        <w:rPr>
          <w:rFonts w:cs="Arial"/>
          <w:sz w:val="24"/>
          <w:szCs w:val="24"/>
        </w:rPr>
        <w:t>Statewide Practitioner forum (</w:t>
      </w:r>
      <w:r w:rsidR="00A66123" w:rsidRPr="00174593">
        <w:rPr>
          <w:rFonts w:cs="Arial"/>
          <w:sz w:val="24"/>
          <w:szCs w:val="24"/>
        </w:rPr>
        <w:t xml:space="preserve">practitioners at all levels, </w:t>
      </w:r>
      <w:r w:rsidRPr="00174593">
        <w:rPr>
          <w:rFonts w:cs="Arial"/>
          <w:sz w:val="24"/>
          <w:szCs w:val="24"/>
        </w:rPr>
        <w:t>including sub-level Regional Practitioner Forums)</w:t>
      </w:r>
    </w:p>
    <w:p w14:paraId="5F903323" w14:textId="25850502" w:rsidR="002166CE" w:rsidRPr="00174593" w:rsidRDefault="008A350A" w:rsidP="00174593">
      <w:pPr>
        <w:spacing w:line="240" w:lineRule="auto"/>
        <w:rPr>
          <w:rFonts w:cs="Arial"/>
          <w:sz w:val="24"/>
          <w:szCs w:val="24"/>
        </w:rPr>
      </w:pPr>
      <w:r w:rsidRPr="00174593">
        <w:rPr>
          <w:rFonts w:cs="Arial"/>
          <w:sz w:val="24"/>
          <w:szCs w:val="24"/>
        </w:rPr>
        <w:t>Communities of Practice f</w:t>
      </w:r>
      <w:r w:rsidR="00F20316" w:rsidRPr="00174593">
        <w:rPr>
          <w:rFonts w:cs="Arial"/>
          <w:sz w:val="24"/>
          <w:szCs w:val="24"/>
        </w:rPr>
        <w:t>orums are held throughout the year</w:t>
      </w:r>
      <w:r w:rsidR="003578E6" w:rsidRPr="00174593">
        <w:rPr>
          <w:rFonts w:cs="Arial"/>
          <w:sz w:val="24"/>
          <w:szCs w:val="24"/>
        </w:rPr>
        <w:t xml:space="preserve">. </w:t>
      </w:r>
      <w:r w:rsidR="00F20316" w:rsidRPr="00174593">
        <w:rPr>
          <w:rFonts w:cs="Arial"/>
          <w:sz w:val="24"/>
          <w:szCs w:val="24"/>
        </w:rPr>
        <w:t> </w:t>
      </w:r>
    </w:p>
    <w:p w14:paraId="714F4BDA" w14:textId="29E76504" w:rsidR="007B105F" w:rsidRPr="00EB5268" w:rsidRDefault="007B105F" w:rsidP="00174593">
      <w:pPr>
        <w:spacing w:line="240" w:lineRule="auto"/>
        <w:rPr>
          <w:rFonts w:cs="Arial"/>
          <w:i/>
          <w:iCs/>
          <w:sz w:val="24"/>
          <w:szCs w:val="24"/>
        </w:rPr>
      </w:pPr>
      <w:r w:rsidRPr="00EB5268">
        <w:rPr>
          <w:rFonts w:cs="Arial"/>
          <w:i/>
          <w:iCs/>
          <w:sz w:val="24"/>
          <w:szCs w:val="24"/>
        </w:rPr>
        <w:t>“As the CFSS Communities of Practice continues to grow, it strengthens our CFSS Learning System. Practice wisdom deepens our understanding of family needs and helps us to understand what drives better outcomes. Informed by the insights of the workforce, the CFSS Learning System remains dynamic and responsive.” CFSS Statewide Practitioner Communities of Practice, 2025</w:t>
      </w:r>
    </w:p>
    <w:p w14:paraId="1E8959A8" w14:textId="77777777" w:rsidR="00BE2784" w:rsidRDefault="00BE2784">
      <w:pPr>
        <w:spacing w:line="278" w:lineRule="auto"/>
        <w:rPr>
          <w:rFonts w:ascii="Arial" w:hAnsi="Arial" w:cs="Arial"/>
          <w:b/>
          <w:bCs/>
          <w:sz w:val="28"/>
          <w:szCs w:val="28"/>
        </w:rPr>
      </w:pPr>
      <w:r>
        <w:rPr>
          <w:rFonts w:ascii="Arial" w:hAnsi="Arial" w:cs="Arial"/>
          <w:b/>
          <w:bCs/>
          <w:sz w:val="28"/>
          <w:szCs w:val="28"/>
        </w:rPr>
        <w:br w:type="page"/>
      </w:r>
    </w:p>
    <w:p w14:paraId="3980C276" w14:textId="5DE4687D" w:rsidR="007420D5" w:rsidRPr="002854B9" w:rsidRDefault="007420D5" w:rsidP="00E159E0">
      <w:pPr>
        <w:pStyle w:val="Heading3"/>
        <w:spacing w:before="0" w:after="100" w:line="240" w:lineRule="auto"/>
        <w:rPr>
          <w:rFonts w:ascii="Aptos" w:hAnsi="Aptos"/>
          <w:b/>
          <w:color w:val="415866"/>
          <w:sz w:val="32"/>
          <w:szCs w:val="32"/>
        </w:rPr>
      </w:pPr>
      <w:r w:rsidRPr="002854B9">
        <w:rPr>
          <w:rFonts w:ascii="Aptos" w:hAnsi="Aptos"/>
          <w:b/>
          <w:color w:val="415866"/>
          <w:sz w:val="32"/>
          <w:szCs w:val="32"/>
        </w:rPr>
        <w:lastRenderedPageBreak/>
        <w:t xml:space="preserve">Lived Experience </w:t>
      </w:r>
    </w:p>
    <w:p w14:paraId="63D82B43" w14:textId="52EE5638" w:rsidR="00D55795" w:rsidRPr="00174593" w:rsidRDefault="00D55795" w:rsidP="00174593">
      <w:pPr>
        <w:spacing w:line="240" w:lineRule="auto"/>
        <w:rPr>
          <w:rFonts w:cs="Arial"/>
          <w:sz w:val="24"/>
          <w:szCs w:val="24"/>
        </w:rPr>
      </w:pPr>
      <w:r w:rsidRPr="00174593">
        <w:rPr>
          <w:rFonts w:cs="Arial"/>
          <w:sz w:val="24"/>
          <w:szCs w:val="24"/>
        </w:rPr>
        <w:t xml:space="preserve">Our learning system is underpinned by a deep respect for families and their voices. </w:t>
      </w:r>
    </w:p>
    <w:p w14:paraId="04B1EFCA" w14:textId="1F258B27" w:rsidR="00D50910" w:rsidRPr="00174593" w:rsidRDefault="00953DB3" w:rsidP="00174593">
      <w:pPr>
        <w:spacing w:line="240" w:lineRule="auto"/>
        <w:rPr>
          <w:rFonts w:cs="Arial"/>
          <w:sz w:val="24"/>
          <w:szCs w:val="24"/>
        </w:rPr>
      </w:pPr>
      <w:r w:rsidRPr="00174593">
        <w:rPr>
          <w:rFonts w:cs="Arial"/>
          <w:sz w:val="24"/>
          <w:szCs w:val="24"/>
        </w:rPr>
        <w:t xml:space="preserve">A Lived Experience Network (LEN) of </w:t>
      </w:r>
      <w:r w:rsidR="006A7982" w:rsidRPr="00174593">
        <w:rPr>
          <w:rFonts w:cs="Arial"/>
          <w:sz w:val="24"/>
          <w:szCs w:val="24"/>
        </w:rPr>
        <w:t>S</w:t>
      </w:r>
      <w:r w:rsidRPr="00174593">
        <w:rPr>
          <w:rFonts w:cs="Arial"/>
          <w:sz w:val="24"/>
          <w:szCs w:val="24"/>
        </w:rPr>
        <w:t xml:space="preserve">ystem </w:t>
      </w:r>
      <w:r w:rsidR="006A7982" w:rsidRPr="00174593">
        <w:rPr>
          <w:rFonts w:cs="Arial"/>
          <w:sz w:val="24"/>
          <w:szCs w:val="24"/>
        </w:rPr>
        <w:t>A</w:t>
      </w:r>
      <w:r w:rsidRPr="00174593">
        <w:rPr>
          <w:rFonts w:cs="Arial"/>
          <w:sz w:val="24"/>
          <w:szCs w:val="24"/>
        </w:rPr>
        <w:t xml:space="preserve">dvisors was established in 2020, as a direct outcome of the CFSS co-design process. </w:t>
      </w:r>
      <w:r w:rsidR="00D50910" w:rsidRPr="00174593">
        <w:rPr>
          <w:rFonts w:cs="Arial"/>
          <w:sz w:val="24"/>
          <w:szCs w:val="24"/>
        </w:rPr>
        <w:t xml:space="preserve">The establishment of LEN recognises that the voices of families with lived experience must be an integral part of the continuous evidence and learning that shapes the system. The catchcry of </w:t>
      </w:r>
      <w:r w:rsidR="00B62189" w:rsidRPr="00174593">
        <w:rPr>
          <w:rFonts w:cs="Arial"/>
          <w:sz w:val="24"/>
          <w:szCs w:val="24"/>
        </w:rPr>
        <w:t>our S</w:t>
      </w:r>
      <w:r w:rsidR="00D50910" w:rsidRPr="00174593">
        <w:rPr>
          <w:rFonts w:cs="Arial"/>
          <w:sz w:val="24"/>
          <w:szCs w:val="24"/>
        </w:rPr>
        <w:t xml:space="preserve">ystem </w:t>
      </w:r>
      <w:r w:rsidR="00B62189" w:rsidRPr="00174593">
        <w:rPr>
          <w:rFonts w:cs="Arial"/>
          <w:sz w:val="24"/>
          <w:szCs w:val="24"/>
        </w:rPr>
        <w:t>A</w:t>
      </w:r>
      <w:r w:rsidR="00D50910" w:rsidRPr="00174593">
        <w:rPr>
          <w:rFonts w:cs="Arial"/>
          <w:sz w:val="24"/>
          <w:szCs w:val="24"/>
        </w:rPr>
        <w:t>dvisors - “nothing about us without us” - reflects their commitment to strengthening the system to support others like them.</w:t>
      </w:r>
    </w:p>
    <w:p w14:paraId="77047661" w14:textId="1863CA7F" w:rsidR="00931F54" w:rsidRPr="00174593" w:rsidRDefault="00C02B86" w:rsidP="00174593">
      <w:pPr>
        <w:spacing w:line="240" w:lineRule="auto"/>
        <w:rPr>
          <w:rFonts w:cs="Arial"/>
          <w:sz w:val="24"/>
          <w:szCs w:val="24"/>
        </w:rPr>
      </w:pPr>
      <w:r w:rsidRPr="00174593">
        <w:rPr>
          <w:rFonts w:cs="Arial"/>
          <w:sz w:val="24"/>
          <w:szCs w:val="24"/>
        </w:rPr>
        <w:t xml:space="preserve">LEN is made up of 15 </w:t>
      </w:r>
      <w:r w:rsidR="009D4269" w:rsidRPr="00174593">
        <w:rPr>
          <w:rFonts w:cs="Arial"/>
          <w:sz w:val="24"/>
          <w:szCs w:val="24"/>
        </w:rPr>
        <w:t>S</w:t>
      </w:r>
      <w:r w:rsidRPr="00174593">
        <w:rPr>
          <w:rFonts w:cs="Arial"/>
          <w:sz w:val="24"/>
          <w:szCs w:val="24"/>
        </w:rPr>
        <w:t xml:space="preserve">ystem </w:t>
      </w:r>
      <w:r w:rsidR="009D4269" w:rsidRPr="00174593">
        <w:rPr>
          <w:rFonts w:cs="Arial"/>
          <w:sz w:val="24"/>
          <w:szCs w:val="24"/>
        </w:rPr>
        <w:t>A</w:t>
      </w:r>
      <w:r w:rsidRPr="00174593">
        <w:rPr>
          <w:rFonts w:cs="Arial"/>
          <w:sz w:val="24"/>
          <w:szCs w:val="24"/>
        </w:rPr>
        <w:t xml:space="preserve">dvisors of diverse ages, cultures and backgrounds who have an experience of significant family stress and the need for support services to keep their families safe and well. LEN meets fortnightly to provide advice about the ongoing development and implementation of the CFSS. </w:t>
      </w:r>
    </w:p>
    <w:p w14:paraId="6354DE8F" w14:textId="23B4EFAB" w:rsidR="00C02B86" w:rsidRPr="00174593" w:rsidRDefault="005E429E" w:rsidP="00174593">
      <w:pPr>
        <w:spacing w:line="240" w:lineRule="auto"/>
        <w:rPr>
          <w:rFonts w:cs="Arial"/>
          <w:sz w:val="24"/>
          <w:szCs w:val="24"/>
        </w:rPr>
      </w:pPr>
      <w:r w:rsidRPr="00174593">
        <w:rPr>
          <w:rFonts w:cs="Arial"/>
          <w:sz w:val="24"/>
          <w:szCs w:val="24"/>
        </w:rPr>
        <w:t>S</w:t>
      </w:r>
      <w:r w:rsidR="00C02B86" w:rsidRPr="00174593">
        <w:rPr>
          <w:rFonts w:cs="Arial"/>
          <w:sz w:val="24"/>
          <w:szCs w:val="24"/>
        </w:rPr>
        <w:t xml:space="preserve">ystem </w:t>
      </w:r>
      <w:r w:rsidR="009D4269" w:rsidRPr="00174593">
        <w:rPr>
          <w:rFonts w:cs="Arial"/>
          <w:sz w:val="24"/>
          <w:szCs w:val="24"/>
        </w:rPr>
        <w:t>A</w:t>
      </w:r>
      <w:r w:rsidR="00C02B86" w:rsidRPr="00174593">
        <w:rPr>
          <w:rFonts w:cs="Arial"/>
          <w:sz w:val="24"/>
          <w:szCs w:val="24"/>
        </w:rPr>
        <w:t xml:space="preserve">dvisors </w:t>
      </w:r>
      <w:r w:rsidR="00777643" w:rsidRPr="00174593">
        <w:rPr>
          <w:rFonts w:cs="Arial"/>
          <w:sz w:val="24"/>
          <w:szCs w:val="24"/>
        </w:rPr>
        <w:t xml:space="preserve">provide first-hand knowledge of the </w:t>
      </w:r>
      <w:proofErr w:type="gramStart"/>
      <w:r w:rsidR="00777643" w:rsidRPr="00174593">
        <w:rPr>
          <w:rFonts w:cs="Arial"/>
          <w:sz w:val="24"/>
          <w:szCs w:val="24"/>
        </w:rPr>
        <w:t>CFSS</w:t>
      </w:r>
      <w:proofErr w:type="gramEnd"/>
      <w:r w:rsidR="00777643" w:rsidRPr="00174593">
        <w:rPr>
          <w:rFonts w:cs="Arial"/>
          <w:sz w:val="24"/>
          <w:szCs w:val="24"/>
        </w:rPr>
        <w:t xml:space="preserve"> and the </w:t>
      </w:r>
      <w:r w:rsidR="009A7AC2" w:rsidRPr="00174593">
        <w:rPr>
          <w:rFonts w:cs="Arial"/>
          <w:sz w:val="24"/>
          <w:szCs w:val="24"/>
        </w:rPr>
        <w:t>real-world</w:t>
      </w:r>
      <w:r w:rsidR="00FA7AA2" w:rsidRPr="00174593">
        <w:rPr>
          <w:rFonts w:cs="Arial"/>
          <w:sz w:val="24"/>
          <w:szCs w:val="24"/>
        </w:rPr>
        <w:t xml:space="preserve"> </w:t>
      </w:r>
      <w:r w:rsidR="00150DEF">
        <w:rPr>
          <w:rFonts w:cs="Arial"/>
          <w:sz w:val="24"/>
          <w:szCs w:val="24"/>
        </w:rPr>
        <w:t>challenges</w:t>
      </w:r>
      <w:r w:rsidR="00777643" w:rsidRPr="00174593">
        <w:rPr>
          <w:rFonts w:cs="Arial"/>
          <w:sz w:val="24"/>
          <w:szCs w:val="24"/>
        </w:rPr>
        <w:t xml:space="preserve"> families experience to access the support they need. This includes </w:t>
      </w:r>
      <w:r w:rsidR="00C02B86" w:rsidRPr="00174593">
        <w:rPr>
          <w:rFonts w:cs="Arial"/>
          <w:sz w:val="24"/>
          <w:szCs w:val="24"/>
        </w:rPr>
        <w:t xml:space="preserve">essential insights into the realities and nuances of complex, systemic issues and where the challenges lie – shining the light on blind spots professionals and policy makers can miss. This leads to more effective and </w:t>
      </w:r>
      <w:r w:rsidR="002913C6" w:rsidRPr="00174593">
        <w:rPr>
          <w:rFonts w:cs="Arial"/>
          <w:sz w:val="24"/>
          <w:szCs w:val="24"/>
        </w:rPr>
        <w:t>empathic</w:t>
      </w:r>
      <w:r w:rsidR="00C02B86" w:rsidRPr="00174593">
        <w:rPr>
          <w:rFonts w:cs="Arial"/>
          <w:sz w:val="24"/>
          <w:szCs w:val="24"/>
        </w:rPr>
        <w:t xml:space="preserve"> solutions.</w:t>
      </w:r>
    </w:p>
    <w:p w14:paraId="79A6158D" w14:textId="1BD01D6A" w:rsidR="00826490" w:rsidRPr="00174593" w:rsidRDefault="00C02B86" w:rsidP="00174593">
      <w:pPr>
        <w:pStyle w:val="ListParagraph"/>
        <w:numPr>
          <w:ilvl w:val="0"/>
          <w:numId w:val="33"/>
        </w:numPr>
        <w:spacing w:line="240" w:lineRule="auto"/>
        <w:rPr>
          <w:rFonts w:cs="Arial"/>
          <w:sz w:val="24"/>
          <w:szCs w:val="24"/>
        </w:rPr>
      </w:pPr>
      <w:r w:rsidRPr="00174593">
        <w:rPr>
          <w:rFonts w:cs="Arial"/>
          <w:sz w:val="24"/>
          <w:szCs w:val="24"/>
        </w:rPr>
        <w:t>A</w:t>
      </w:r>
      <w:r w:rsidR="00826490" w:rsidRPr="00174593">
        <w:rPr>
          <w:rFonts w:cs="Arial"/>
          <w:sz w:val="24"/>
          <w:szCs w:val="24"/>
        </w:rPr>
        <w:t xml:space="preserve">dvice </w:t>
      </w:r>
      <w:r w:rsidRPr="00174593">
        <w:rPr>
          <w:rFonts w:cs="Arial"/>
          <w:sz w:val="24"/>
          <w:szCs w:val="24"/>
        </w:rPr>
        <w:t xml:space="preserve">provided by LEN </w:t>
      </w:r>
      <w:r w:rsidR="00826490" w:rsidRPr="00174593">
        <w:rPr>
          <w:rFonts w:cs="Arial"/>
          <w:sz w:val="24"/>
          <w:szCs w:val="24"/>
        </w:rPr>
        <w:t xml:space="preserve">takes many forms, including: </w:t>
      </w:r>
    </w:p>
    <w:p w14:paraId="5153D84F" w14:textId="3B32C55B" w:rsidR="00826490" w:rsidRPr="00174593" w:rsidRDefault="00826490" w:rsidP="00174593">
      <w:pPr>
        <w:pStyle w:val="ListParagraph"/>
        <w:numPr>
          <w:ilvl w:val="0"/>
          <w:numId w:val="33"/>
        </w:numPr>
        <w:spacing w:line="240" w:lineRule="auto"/>
        <w:rPr>
          <w:rFonts w:cs="Arial"/>
          <w:sz w:val="24"/>
          <w:szCs w:val="24"/>
        </w:rPr>
      </w:pPr>
      <w:r w:rsidRPr="00174593">
        <w:rPr>
          <w:rFonts w:cs="Arial"/>
          <w:sz w:val="24"/>
          <w:szCs w:val="24"/>
        </w:rPr>
        <w:t>Contributing to the design of CFSS policy and practice</w:t>
      </w:r>
      <w:r w:rsidR="00C85E70" w:rsidRPr="00174593">
        <w:rPr>
          <w:rFonts w:cs="Arial"/>
          <w:sz w:val="24"/>
          <w:szCs w:val="24"/>
        </w:rPr>
        <w:t>,</w:t>
      </w:r>
      <w:r w:rsidRPr="00174593">
        <w:rPr>
          <w:rFonts w:cs="Arial"/>
          <w:sz w:val="24"/>
          <w:szCs w:val="24"/>
        </w:rPr>
        <w:t xml:space="preserve"> </w:t>
      </w:r>
      <w:r w:rsidR="00F86D17" w:rsidRPr="00174593">
        <w:rPr>
          <w:rFonts w:cs="Arial"/>
          <w:sz w:val="24"/>
          <w:szCs w:val="24"/>
        </w:rPr>
        <w:t xml:space="preserve">as well as </w:t>
      </w:r>
      <w:r w:rsidRPr="00174593">
        <w:rPr>
          <w:rFonts w:cs="Arial"/>
          <w:sz w:val="24"/>
          <w:szCs w:val="24"/>
        </w:rPr>
        <w:t xml:space="preserve">websites, marketing and communications to reach families going through tough times </w:t>
      </w:r>
    </w:p>
    <w:p w14:paraId="189E36A1" w14:textId="021093E1" w:rsidR="00826490" w:rsidRPr="00174593" w:rsidRDefault="00826490" w:rsidP="00174593">
      <w:pPr>
        <w:pStyle w:val="ListParagraph"/>
        <w:numPr>
          <w:ilvl w:val="0"/>
          <w:numId w:val="33"/>
        </w:numPr>
        <w:spacing w:line="240" w:lineRule="auto"/>
        <w:rPr>
          <w:rFonts w:cs="Arial"/>
          <w:sz w:val="24"/>
          <w:szCs w:val="24"/>
        </w:rPr>
      </w:pPr>
      <w:r w:rsidRPr="00174593">
        <w:rPr>
          <w:rFonts w:cs="Arial"/>
          <w:sz w:val="24"/>
          <w:szCs w:val="24"/>
        </w:rPr>
        <w:t xml:space="preserve">Participating in Communities of Practice forums and discussion panels </w:t>
      </w:r>
    </w:p>
    <w:p w14:paraId="5A9C06AB" w14:textId="1B97358C" w:rsidR="00826490" w:rsidRPr="00174593" w:rsidRDefault="00826490" w:rsidP="00174593">
      <w:pPr>
        <w:pStyle w:val="ListParagraph"/>
        <w:numPr>
          <w:ilvl w:val="0"/>
          <w:numId w:val="33"/>
        </w:numPr>
        <w:spacing w:line="240" w:lineRule="auto"/>
        <w:rPr>
          <w:rFonts w:cs="Arial"/>
          <w:sz w:val="24"/>
          <w:szCs w:val="24"/>
        </w:rPr>
      </w:pPr>
      <w:r w:rsidRPr="00174593">
        <w:rPr>
          <w:rFonts w:cs="Arial"/>
          <w:sz w:val="24"/>
          <w:szCs w:val="24"/>
        </w:rPr>
        <w:t>Providing advice to service providers</w:t>
      </w:r>
      <w:r w:rsidR="00393401" w:rsidRPr="00174593">
        <w:rPr>
          <w:rFonts w:cs="Arial"/>
          <w:sz w:val="24"/>
          <w:szCs w:val="24"/>
        </w:rPr>
        <w:t>,</w:t>
      </w:r>
      <w:r w:rsidRPr="00174593">
        <w:rPr>
          <w:rFonts w:cs="Arial"/>
          <w:sz w:val="24"/>
          <w:szCs w:val="24"/>
        </w:rPr>
        <w:t xml:space="preserve"> universities and training providers about how practitioners can best work with families</w:t>
      </w:r>
    </w:p>
    <w:p w14:paraId="470EF5A4" w14:textId="0EE40A7E" w:rsidR="00CB4AB6" w:rsidRPr="00174593" w:rsidRDefault="00250101" w:rsidP="00174593">
      <w:pPr>
        <w:pStyle w:val="ListParagraph"/>
        <w:numPr>
          <w:ilvl w:val="0"/>
          <w:numId w:val="33"/>
        </w:numPr>
        <w:spacing w:line="240" w:lineRule="auto"/>
        <w:rPr>
          <w:rFonts w:cs="Arial"/>
          <w:sz w:val="24"/>
          <w:szCs w:val="24"/>
        </w:rPr>
      </w:pPr>
      <w:r w:rsidRPr="00174593">
        <w:rPr>
          <w:rFonts w:cs="Arial"/>
          <w:sz w:val="24"/>
          <w:szCs w:val="24"/>
        </w:rPr>
        <w:t xml:space="preserve">Providing advice to </w:t>
      </w:r>
      <w:r w:rsidR="006674BD" w:rsidRPr="00174593">
        <w:rPr>
          <w:rFonts w:cs="Arial"/>
          <w:sz w:val="24"/>
          <w:szCs w:val="24"/>
        </w:rPr>
        <w:t xml:space="preserve">support the implementation of recommendations of the Royal Commission into Domestic, Family and Sexual Violence </w:t>
      </w:r>
    </w:p>
    <w:p w14:paraId="4FBD0E0D" w14:textId="4784EEA3" w:rsidR="001373C9" w:rsidRPr="00174593" w:rsidRDefault="00826490" w:rsidP="00174593">
      <w:pPr>
        <w:pStyle w:val="ListParagraph"/>
        <w:numPr>
          <w:ilvl w:val="0"/>
          <w:numId w:val="33"/>
        </w:numPr>
        <w:spacing w:line="240" w:lineRule="auto"/>
        <w:rPr>
          <w:rFonts w:cs="Arial"/>
          <w:sz w:val="24"/>
          <w:szCs w:val="24"/>
        </w:rPr>
      </w:pPr>
      <w:r w:rsidRPr="00174593">
        <w:rPr>
          <w:rFonts w:cs="Arial"/>
          <w:sz w:val="24"/>
          <w:szCs w:val="24"/>
        </w:rPr>
        <w:t>Sharing the perspectives of their community i.e. Aboriginal and Torres Strait Islander, culturally and linguistically diverse, LGBT</w:t>
      </w:r>
      <w:r w:rsidR="00E90CA9" w:rsidRPr="00174593">
        <w:rPr>
          <w:rFonts w:cs="Arial"/>
          <w:sz w:val="24"/>
          <w:szCs w:val="24"/>
        </w:rPr>
        <w:t>I</w:t>
      </w:r>
      <w:r w:rsidRPr="00174593">
        <w:rPr>
          <w:rFonts w:cs="Arial"/>
          <w:sz w:val="24"/>
          <w:szCs w:val="24"/>
        </w:rPr>
        <w:t>QA+, and families with additional needs.</w:t>
      </w:r>
    </w:p>
    <w:p w14:paraId="1835C18D" w14:textId="0FAE7BE4" w:rsidR="005A51BA" w:rsidRDefault="00BF2F3D" w:rsidP="005A51BA">
      <w:pPr>
        <w:spacing w:line="240" w:lineRule="auto"/>
        <w:rPr>
          <w:rFonts w:cs="Arial"/>
          <w:sz w:val="24"/>
          <w:szCs w:val="24"/>
        </w:rPr>
      </w:pPr>
      <w:r w:rsidRPr="007E31BC">
        <w:rPr>
          <w:rFonts w:cs="Arial"/>
          <w:sz w:val="24"/>
          <w:szCs w:val="24"/>
        </w:rPr>
        <w:t xml:space="preserve">System Advisors are supported by a DHS Community Engagement Coordinator. The Community Engagement Coordinator has a crucial role in organising meetings, liaising with people and organisations </w:t>
      </w:r>
      <w:r w:rsidR="00EA0BC6">
        <w:rPr>
          <w:rFonts w:cs="Arial"/>
          <w:sz w:val="24"/>
          <w:szCs w:val="24"/>
        </w:rPr>
        <w:t>who</w:t>
      </w:r>
      <w:r w:rsidRPr="007E31BC">
        <w:rPr>
          <w:rFonts w:cs="Arial"/>
          <w:sz w:val="24"/>
          <w:szCs w:val="24"/>
        </w:rPr>
        <w:t xml:space="preserve"> are seeking advice from LEN, supporting LEN members to communicate their experiences and expertise</w:t>
      </w:r>
      <w:r w:rsidR="00C429CC" w:rsidRPr="007E31BC">
        <w:rPr>
          <w:rFonts w:cs="Arial"/>
          <w:sz w:val="24"/>
          <w:szCs w:val="24"/>
        </w:rPr>
        <w:t>,</w:t>
      </w:r>
      <w:r w:rsidRPr="007E31BC">
        <w:rPr>
          <w:rFonts w:cs="Arial"/>
          <w:sz w:val="24"/>
          <w:szCs w:val="24"/>
        </w:rPr>
        <w:t xml:space="preserve"> and managing recruitment into the network</w:t>
      </w:r>
      <w:r w:rsidR="005E429E" w:rsidRPr="007E31BC">
        <w:rPr>
          <w:rFonts w:cs="Arial"/>
          <w:sz w:val="24"/>
          <w:szCs w:val="24"/>
        </w:rPr>
        <w:t>.</w:t>
      </w:r>
    </w:p>
    <w:p w14:paraId="4733B805" w14:textId="0F3B30CF" w:rsidR="005A51BA" w:rsidRPr="00CC0424" w:rsidRDefault="005A51BA" w:rsidP="005A51BA">
      <w:pPr>
        <w:spacing w:line="240" w:lineRule="auto"/>
        <w:rPr>
          <w:rFonts w:cs="Arial"/>
          <w:i/>
          <w:iCs/>
          <w:sz w:val="24"/>
          <w:szCs w:val="24"/>
        </w:rPr>
      </w:pPr>
      <w:r w:rsidRPr="00CC0424">
        <w:rPr>
          <w:rFonts w:cs="Arial"/>
          <w:i/>
          <w:iCs/>
          <w:sz w:val="24"/>
          <w:szCs w:val="24"/>
        </w:rPr>
        <w:t xml:space="preserve">“Hearing LEN’s perspectives challenged me to think hard about how we are accountable to the families we serve and as a large organisation how important it is for us to find timely and tangible ways to act on the lived experience expertise they are offering us.” Community Engagement Coordinator, CFSS </w:t>
      </w:r>
      <w:r w:rsidR="00392FA3">
        <w:rPr>
          <w:rFonts w:cs="Arial"/>
          <w:i/>
          <w:iCs/>
          <w:sz w:val="24"/>
          <w:szCs w:val="24"/>
        </w:rPr>
        <w:t>LEN</w:t>
      </w:r>
      <w:r w:rsidRPr="00CC0424">
        <w:rPr>
          <w:rFonts w:cs="Arial"/>
          <w:i/>
          <w:iCs/>
          <w:sz w:val="24"/>
          <w:szCs w:val="24"/>
        </w:rPr>
        <w:t>, 2025</w:t>
      </w:r>
    </w:p>
    <w:p w14:paraId="3C37341F" w14:textId="262774BB" w:rsidR="00BF2F3D" w:rsidRPr="007E31BC" w:rsidRDefault="00BF2F3D" w:rsidP="007E31BC">
      <w:pPr>
        <w:spacing w:line="240" w:lineRule="auto"/>
        <w:rPr>
          <w:rFonts w:cs="Arial"/>
          <w:sz w:val="24"/>
          <w:szCs w:val="24"/>
        </w:rPr>
      </w:pPr>
    </w:p>
    <w:p w14:paraId="5F13295F" w14:textId="77777777" w:rsidR="00BE2784" w:rsidRDefault="00BE2784">
      <w:pPr>
        <w:spacing w:line="278" w:lineRule="auto"/>
        <w:rPr>
          <w:rFonts w:ascii="Arial" w:hAnsi="Arial" w:cs="Arial"/>
          <w:b/>
          <w:bCs/>
          <w:sz w:val="24"/>
          <w:szCs w:val="24"/>
        </w:rPr>
      </w:pPr>
      <w:bookmarkStart w:id="30" w:name="_Toc196316444"/>
      <w:bookmarkStart w:id="31" w:name="_Toc196316507"/>
      <w:bookmarkStart w:id="32" w:name="_Toc196316523"/>
      <w:bookmarkStart w:id="33" w:name="_Toc196316767"/>
      <w:bookmarkStart w:id="34" w:name="_Toc197598850"/>
      <w:bookmarkStart w:id="35" w:name="_Toc58422270"/>
      <w:r>
        <w:rPr>
          <w:rFonts w:ascii="Arial" w:hAnsi="Arial" w:cs="Arial"/>
          <w:b/>
          <w:bCs/>
          <w:sz w:val="24"/>
          <w:szCs w:val="24"/>
        </w:rPr>
        <w:br w:type="page"/>
      </w:r>
    </w:p>
    <w:p w14:paraId="40A83ADA" w14:textId="5B60A1B8" w:rsidR="00272C4E" w:rsidRPr="001F1058" w:rsidRDefault="00272C4E" w:rsidP="00E159E0">
      <w:pPr>
        <w:pStyle w:val="Heading3"/>
        <w:spacing w:before="0" w:after="100" w:line="240" w:lineRule="auto"/>
        <w:rPr>
          <w:rFonts w:ascii="Aptos" w:eastAsiaTheme="minorHAnsi" w:hAnsi="Aptos" w:cstheme="minorBidi"/>
          <w:b/>
          <w:bCs/>
          <w:color w:val="auto"/>
          <w:sz w:val="24"/>
          <w:szCs w:val="22"/>
        </w:rPr>
      </w:pPr>
      <w:r w:rsidRPr="001F1058">
        <w:rPr>
          <w:rFonts w:ascii="Aptos" w:eastAsiaTheme="minorHAnsi" w:hAnsi="Aptos" w:cstheme="minorBidi"/>
          <w:b/>
          <w:bCs/>
          <w:color w:val="auto"/>
          <w:sz w:val="24"/>
          <w:szCs w:val="22"/>
        </w:rPr>
        <w:lastRenderedPageBreak/>
        <w:t>Reflections, highlights and challenges from a Lived Experience perspective</w:t>
      </w:r>
      <w:r w:rsidR="007B105F" w:rsidRPr="001F1058">
        <w:rPr>
          <w:rFonts w:ascii="Aptos" w:eastAsiaTheme="minorHAnsi" w:hAnsi="Aptos" w:cstheme="minorBidi"/>
          <w:b/>
          <w:bCs/>
          <w:color w:val="auto"/>
          <w:sz w:val="24"/>
          <w:szCs w:val="22"/>
        </w:rPr>
        <w:t xml:space="preserve"> - </w:t>
      </w:r>
      <w:r w:rsidRPr="001F1058">
        <w:rPr>
          <w:rFonts w:ascii="Aptos" w:eastAsiaTheme="minorHAnsi" w:hAnsi="Aptos" w:cstheme="minorBidi"/>
          <w:b/>
          <w:bCs/>
          <w:color w:val="auto"/>
          <w:sz w:val="24"/>
          <w:szCs w:val="22"/>
        </w:rPr>
        <w:t xml:space="preserve">Written by Jessica Burnage, System Advisor, CFSS </w:t>
      </w:r>
      <w:r w:rsidR="00236B1C">
        <w:rPr>
          <w:rFonts w:ascii="Aptos" w:eastAsiaTheme="minorHAnsi" w:hAnsi="Aptos" w:cstheme="minorBidi"/>
          <w:b/>
          <w:bCs/>
          <w:color w:val="auto"/>
          <w:sz w:val="24"/>
          <w:szCs w:val="22"/>
        </w:rPr>
        <w:t>LEN</w:t>
      </w:r>
      <w:r w:rsidRPr="001F1058">
        <w:rPr>
          <w:rFonts w:ascii="Aptos" w:eastAsiaTheme="minorHAnsi" w:hAnsi="Aptos" w:cstheme="minorBidi"/>
          <w:b/>
          <w:bCs/>
          <w:color w:val="auto"/>
          <w:sz w:val="24"/>
          <w:szCs w:val="22"/>
        </w:rPr>
        <w:t xml:space="preserve"> </w:t>
      </w:r>
    </w:p>
    <w:p w14:paraId="10E69FCE" w14:textId="77777777" w:rsidR="00272C4E" w:rsidRPr="005A51BA" w:rsidRDefault="00272C4E" w:rsidP="005A51BA">
      <w:pPr>
        <w:spacing w:line="240" w:lineRule="auto"/>
        <w:rPr>
          <w:rFonts w:cs="Arial"/>
          <w:sz w:val="24"/>
          <w:szCs w:val="24"/>
        </w:rPr>
      </w:pPr>
      <w:r w:rsidRPr="005A51BA">
        <w:rPr>
          <w:rFonts w:cs="Arial"/>
          <w:sz w:val="24"/>
          <w:szCs w:val="24"/>
        </w:rPr>
        <w:t xml:space="preserve">I am now one year in with LEN and it's amazing to be able to look back and see how much collaboration I've been able to be a part of in that time. Not only in DHS but also with those outside services and providers who are asking for our input. My involvement in LEN has helped me see how much lived experience is valued from a systems point of view. </w:t>
      </w:r>
    </w:p>
    <w:p w14:paraId="7A8D56CF" w14:textId="77777777" w:rsidR="00272C4E" w:rsidRPr="005A51BA" w:rsidRDefault="00272C4E" w:rsidP="005A51BA">
      <w:pPr>
        <w:spacing w:line="240" w:lineRule="auto"/>
        <w:rPr>
          <w:rFonts w:cs="Arial"/>
          <w:sz w:val="24"/>
          <w:szCs w:val="24"/>
        </w:rPr>
      </w:pPr>
      <w:r w:rsidRPr="005A51BA">
        <w:rPr>
          <w:rFonts w:cs="Arial"/>
          <w:sz w:val="24"/>
          <w:szCs w:val="24"/>
        </w:rPr>
        <w:t xml:space="preserve">Despite the change being slow and not as immediate as we would like, this doesn’t take away from the fact that all these people have heard us and are passionate about incorporating lived experience into the work they do. For me it feels satisfying to know that I have contributed to something bigger. My perspective is shaped by my experiences as someone who went through a lot at a very young age and at a time in life when I was still trying to figure out who I was. </w:t>
      </w:r>
    </w:p>
    <w:p w14:paraId="1B482D27" w14:textId="77777777" w:rsidR="00272C4E" w:rsidRPr="005A51BA" w:rsidRDefault="00272C4E" w:rsidP="005A51BA">
      <w:pPr>
        <w:spacing w:line="240" w:lineRule="auto"/>
        <w:rPr>
          <w:rFonts w:cs="Arial"/>
          <w:sz w:val="24"/>
          <w:szCs w:val="24"/>
        </w:rPr>
      </w:pPr>
      <w:r w:rsidRPr="005A51BA">
        <w:rPr>
          <w:rFonts w:cs="Arial"/>
          <w:sz w:val="24"/>
          <w:szCs w:val="24"/>
        </w:rPr>
        <w:t xml:space="preserve">Being a part of LEN has given me new insight into what it looks like when lived experience meaningfully forms part of a co-design or co-production process. I have seen first-hand that lived experience must fundamentally weave its way through the design process and be valued equally on par with professional expertise. It’s important that LEN is actively involved from the initial problem stage through to the final product—rather than being asked to comment only on a pre-developed idea or solution. So that way there is co-ownership. We're freely sharing our advice from the get-go and that feeds into shared-decision making - where every person's voice is holding equal weight. </w:t>
      </w:r>
    </w:p>
    <w:p w14:paraId="3AF8DEA6" w14:textId="2C468875" w:rsidR="00272C4E" w:rsidRPr="005A51BA" w:rsidRDefault="00272C4E" w:rsidP="005A51BA">
      <w:pPr>
        <w:spacing w:line="240" w:lineRule="auto"/>
        <w:rPr>
          <w:rFonts w:cs="Arial"/>
          <w:sz w:val="24"/>
          <w:szCs w:val="24"/>
        </w:rPr>
      </w:pPr>
      <w:r w:rsidRPr="005A51BA">
        <w:rPr>
          <w:rFonts w:cs="Arial"/>
          <w:sz w:val="24"/>
          <w:szCs w:val="24"/>
        </w:rPr>
        <w:t xml:space="preserve">When I reflect on my childhood experiences, I can see how that led me down the path of homelessness and domestic violence and how things outside of my control impacted me. LEN has provided me with the opportunity to reflect on those difficult times and sharing my experiences has helped me heal my inner child. I hope sharing my experiences inspires change so that it doesn’t happen to the next generation. It helps me feel like my journey was worth it because now I </w:t>
      </w:r>
      <w:proofErr w:type="gramStart"/>
      <w:r w:rsidRPr="005A51BA">
        <w:rPr>
          <w:rFonts w:cs="Arial"/>
          <w:sz w:val="24"/>
          <w:szCs w:val="24"/>
        </w:rPr>
        <w:t>am able to</w:t>
      </w:r>
      <w:proofErr w:type="gramEnd"/>
      <w:r w:rsidRPr="005A51BA">
        <w:rPr>
          <w:rFonts w:cs="Arial"/>
          <w:sz w:val="24"/>
          <w:szCs w:val="24"/>
        </w:rPr>
        <w:t xml:space="preserve"> provide that insight. </w:t>
      </w:r>
    </w:p>
    <w:p w14:paraId="788269F5" w14:textId="77777777" w:rsidR="00272C4E" w:rsidRPr="005A51BA" w:rsidRDefault="00272C4E" w:rsidP="005A51BA">
      <w:pPr>
        <w:spacing w:line="240" w:lineRule="auto"/>
        <w:rPr>
          <w:rFonts w:cs="Arial"/>
          <w:sz w:val="24"/>
          <w:szCs w:val="24"/>
        </w:rPr>
      </w:pPr>
      <w:r w:rsidRPr="005A51BA">
        <w:rPr>
          <w:rFonts w:cs="Arial"/>
          <w:sz w:val="24"/>
          <w:szCs w:val="24"/>
        </w:rPr>
        <w:t xml:space="preserve">My passion is to improve the sector so that people like me don’t slip through the cracks and practitioners think a lot more about children’s experiences in families facing addictions and domestic violence. My hope is that practitioners feel better equipped to step in earlier so that children’s experiences are validated and they are not left feeling like it is all their fault. </w:t>
      </w:r>
    </w:p>
    <w:p w14:paraId="0EDF4896" w14:textId="6ADC216A" w:rsidR="00854AA5" w:rsidRPr="005A51BA" w:rsidRDefault="00272C4E" w:rsidP="005A51BA">
      <w:pPr>
        <w:spacing w:line="240" w:lineRule="auto"/>
        <w:rPr>
          <w:rFonts w:cs="Arial"/>
          <w:sz w:val="24"/>
          <w:szCs w:val="24"/>
        </w:rPr>
      </w:pPr>
      <w:r w:rsidRPr="005A51BA">
        <w:rPr>
          <w:rFonts w:cs="Arial"/>
          <w:sz w:val="24"/>
          <w:szCs w:val="24"/>
        </w:rPr>
        <w:t xml:space="preserve">LEN provides me with the opportunity to raise the voice of the child and helps the </w:t>
      </w:r>
      <w:r w:rsidR="00F87EC1" w:rsidRPr="005A51BA">
        <w:rPr>
          <w:rFonts w:cs="Arial"/>
          <w:sz w:val="24"/>
          <w:szCs w:val="24"/>
        </w:rPr>
        <w:t>CFSS better understand the gaps in the system that is designed to support them.</w:t>
      </w:r>
      <w:bookmarkStart w:id="36" w:name="_Toc210054817"/>
      <w:bookmarkEnd w:id="30"/>
      <w:bookmarkEnd w:id="31"/>
      <w:bookmarkEnd w:id="32"/>
      <w:bookmarkEnd w:id="33"/>
      <w:bookmarkEnd w:id="34"/>
    </w:p>
    <w:p w14:paraId="0CB0DEC5" w14:textId="77777777" w:rsidR="00BE2784" w:rsidRDefault="00BE2784">
      <w:pPr>
        <w:spacing w:line="278" w:lineRule="auto"/>
        <w:rPr>
          <w:rFonts w:ascii="Arial" w:hAnsi="Arial" w:cs="Arial"/>
          <w:b/>
          <w:bCs/>
          <w:sz w:val="28"/>
          <w:szCs w:val="28"/>
        </w:rPr>
      </w:pPr>
      <w:r>
        <w:rPr>
          <w:rFonts w:ascii="Arial" w:hAnsi="Arial" w:cs="Arial"/>
          <w:b/>
          <w:bCs/>
          <w:sz w:val="28"/>
          <w:szCs w:val="28"/>
        </w:rPr>
        <w:br w:type="page"/>
      </w:r>
    </w:p>
    <w:p w14:paraId="593D86D0" w14:textId="0824F3FD" w:rsidR="004F7876" w:rsidRPr="002854B9" w:rsidRDefault="004F7876" w:rsidP="00E159E0">
      <w:pPr>
        <w:pStyle w:val="Heading3"/>
        <w:spacing w:before="0" w:after="100" w:line="240" w:lineRule="auto"/>
        <w:rPr>
          <w:rFonts w:ascii="Aptos" w:hAnsi="Aptos"/>
          <w:b/>
          <w:color w:val="415866"/>
          <w:sz w:val="32"/>
          <w:szCs w:val="32"/>
        </w:rPr>
      </w:pPr>
      <w:r w:rsidRPr="002854B9">
        <w:rPr>
          <w:rFonts w:ascii="Aptos" w:hAnsi="Aptos"/>
          <w:b/>
          <w:color w:val="415866"/>
          <w:sz w:val="32"/>
          <w:szCs w:val="32"/>
        </w:rPr>
        <w:lastRenderedPageBreak/>
        <w:t>Cultural knowledge and leadership</w:t>
      </w:r>
    </w:p>
    <w:p w14:paraId="5E09F8ED" w14:textId="6324E1BB" w:rsidR="00992FC3" w:rsidRPr="005A51BA" w:rsidRDefault="008E7BE1" w:rsidP="005A51BA">
      <w:pPr>
        <w:spacing w:line="240" w:lineRule="auto"/>
        <w:rPr>
          <w:rFonts w:cs="Arial"/>
          <w:sz w:val="24"/>
          <w:szCs w:val="24"/>
        </w:rPr>
      </w:pPr>
      <w:r w:rsidRPr="005A51BA">
        <w:rPr>
          <w:rFonts w:cs="Arial"/>
          <w:sz w:val="24"/>
          <w:szCs w:val="24"/>
        </w:rPr>
        <w:t xml:space="preserve">DHS is committed to supporting the growth of a culturally valid evidence base for the design and evaluation of services for Aboriginal and Torres Strait Islander children and </w:t>
      </w:r>
      <w:proofErr w:type="gramStart"/>
      <w:r w:rsidRPr="005A51BA">
        <w:rPr>
          <w:rFonts w:cs="Arial"/>
          <w:sz w:val="24"/>
          <w:szCs w:val="24"/>
        </w:rPr>
        <w:t>families, and</w:t>
      </w:r>
      <w:proofErr w:type="gramEnd"/>
      <w:r w:rsidRPr="005A51BA">
        <w:rPr>
          <w:rFonts w:cs="Arial"/>
          <w:sz w:val="24"/>
          <w:szCs w:val="24"/>
        </w:rPr>
        <w:t xml:space="preserve"> supporting Aboriginal</w:t>
      </w:r>
      <w:r w:rsidR="00992FC3" w:rsidRPr="005A51BA">
        <w:rPr>
          <w:rFonts w:cs="Arial"/>
          <w:sz w:val="24"/>
          <w:szCs w:val="24"/>
        </w:rPr>
        <w:t>-</w:t>
      </w:r>
      <w:r w:rsidRPr="005A51BA">
        <w:rPr>
          <w:rFonts w:cs="Arial"/>
          <w:sz w:val="24"/>
          <w:szCs w:val="24"/>
        </w:rPr>
        <w:t xml:space="preserve">led research to develop culturally informed assessment and outcomes measurement tools. </w:t>
      </w:r>
    </w:p>
    <w:p w14:paraId="501094C6" w14:textId="4BFEB9F8" w:rsidR="00EA60AA" w:rsidRPr="005A51BA" w:rsidRDefault="00D83C42" w:rsidP="005A51BA">
      <w:pPr>
        <w:spacing w:line="240" w:lineRule="auto"/>
        <w:rPr>
          <w:rFonts w:cs="Arial"/>
          <w:sz w:val="24"/>
          <w:szCs w:val="24"/>
        </w:rPr>
      </w:pPr>
      <w:r w:rsidRPr="005A51BA">
        <w:rPr>
          <w:rFonts w:cs="Arial"/>
          <w:sz w:val="24"/>
          <w:szCs w:val="24"/>
        </w:rPr>
        <w:t>Central to this work is the elevation of Aboriginal voices, decision-making, and cultural governance. These elements are recognised as essential to achieving meaningful change and the best outcomes for Aboriginal children and families</w:t>
      </w:r>
    </w:p>
    <w:p w14:paraId="2C2E091F" w14:textId="7A51913C" w:rsidR="00EA60AA" w:rsidRPr="00CC0424" w:rsidRDefault="00F87EC1" w:rsidP="005A51BA">
      <w:pPr>
        <w:spacing w:line="240" w:lineRule="auto"/>
        <w:rPr>
          <w:rFonts w:cs="Arial"/>
          <w:i/>
          <w:iCs/>
          <w:sz w:val="24"/>
          <w:szCs w:val="24"/>
        </w:rPr>
      </w:pPr>
      <w:r w:rsidRPr="00CC0424">
        <w:rPr>
          <w:rFonts w:cs="Arial"/>
          <w:i/>
          <w:iCs/>
          <w:sz w:val="24"/>
          <w:szCs w:val="24"/>
        </w:rPr>
        <w:t>“CFSS as a positive contributor to bringing balance back, righting the wrongs of injustice and walking together with Aboriginal people.” CFSS Co-planning Workshop, 2024 </w:t>
      </w:r>
    </w:p>
    <w:p w14:paraId="3C4106B5" w14:textId="149EF53E" w:rsidR="008E7BE1" w:rsidRPr="002854B9" w:rsidRDefault="00715153" w:rsidP="00E159E0">
      <w:pPr>
        <w:pStyle w:val="Heading3"/>
        <w:spacing w:before="0" w:after="100" w:line="240" w:lineRule="auto"/>
        <w:rPr>
          <w:rFonts w:ascii="Aptos" w:hAnsi="Aptos"/>
          <w:b/>
          <w:color w:val="415866"/>
          <w:sz w:val="32"/>
          <w:szCs w:val="32"/>
        </w:rPr>
      </w:pPr>
      <w:r w:rsidRPr="002854B9">
        <w:rPr>
          <w:rFonts w:ascii="Aptos" w:hAnsi="Aptos"/>
          <w:b/>
          <w:color w:val="415866"/>
          <w:sz w:val="32"/>
          <w:szCs w:val="32"/>
        </w:rPr>
        <w:t>System observation</w:t>
      </w:r>
    </w:p>
    <w:p w14:paraId="1350BE7E" w14:textId="77777777" w:rsidR="00391F1D" w:rsidRPr="005A51BA" w:rsidRDefault="00715153" w:rsidP="005A51BA">
      <w:pPr>
        <w:spacing w:line="240" w:lineRule="auto"/>
        <w:rPr>
          <w:rFonts w:cs="Arial"/>
          <w:sz w:val="24"/>
          <w:szCs w:val="24"/>
        </w:rPr>
      </w:pPr>
      <w:r w:rsidRPr="005A51BA">
        <w:rPr>
          <w:rFonts w:cs="Arial"/>
          <w:sz w:val="24"/>
          <w:szCs w:val="24"/>
        </w:rPr>
        <w:t xml:space="preserve">Ongoing observation of the CFSS enables DHS to measure and understand the impact and effectiveness of our system in providing suitable supports to </w:t>
      </w:r>
      <w:r w:rsidR="003C3185" w:rsidRPr="005A51BA">
        <w:rPr>
          <w:rFonts w:cs="Arial"/>
          <w:sz w:val="24"/>
          <w:szCs w:val="24"/>
        </w:rPr>
        <w:t xml:space="preserve">children and </w:t>
      </w:r>
      <w:r w:rsidRPr="005A51BA">
        <w:rPr>
          <w:rFonts w:cs="Arial"/>
          <w:sz w:val="24"/>
          <w:szCs w:val="24"/>
        </w:rPr>
        <w:t xml:space="preserve">families. This involves understanding and measuring governance structures, system dynamics, processes, and decision-making mechanisms. </w:t>
      </w:r>
    </w:p>
    <w:p w14:paraId="336DF4A2" w14:textId="55AAC4E7" w:rsidR="008E7BE1" w:rsidRPr="005A51BA" w:rsidRDefault="00715153" w:rsidP="005A51BA">
      <w:pPr>
        <w:spacing w:line="240" w:lineRule="auto"/>
        <w:rPr>
          <w:rFonts w:cs="Arial"/>
          <w:sz w:val="24"/>
          <w:szCs w:val="24"/>
        </w:rPr>
      </w:pPr>
      <w:r w:rsidRPr="005A51BA">
        <w:rPr>
          <w:rFonts w:cs="Arial"/>
          <w:sz w:val="24"/>
          <w:szCs w:val="24"/>
        </w:rPr>
        <w:t>System observation also includes a focus on understanding and measuring the interconnectivity between the CFSS and other</w:t>
      </w:r>
      <w:r w:rsidR="00A5720E" w:rsidRPr="005A51BA">
        <w:rPr>
          <w:rFonts w:cs="Arial"/>
          <w:sz w:val="24"/>
          <w:szCs w:val="24"/>
        </w:rPr>
        <w:t xml:space="preserve"> government service systems providing early intervention and family support. </w:t>
      </w:r>
    </w:p>
    <w:p w14:paraId="6B90EFCD" w14:textId="77777777" w:rsidR="00BE2784" w:rsidRDefault="00BE2784">
      <w:pPr>
        <w:spacing w:line="278" w:lineRule="auto"/>
        <w:rPr>
          <w:rFonts w:eastAsiaTheme="majorEastAsia" w:cstheme="minorHAnsi"/>
          <w:b/>
          <w:bCs/>
          <w:sz w:val="40"/>
          <w:szCs w:val="40"/>
        </w:rPr>
      </w:pPr>
      <w:bookmarkStart w:id="37" w:name="_Toc211424603"/>
      <w:bookmarkEnd w:id="36"/>
      <w:r>
        <w:rPr>
          <w:rFonts w:eastAsiaTheme="majorEastAsia" w:cstheme="minorHAnsi"/>
          <w:b/>
          <w:bCs/>
          <w:sz w:val="40"/>
          <w:szCs w:val="40"/>
        </w:rPr>
        <w:br w:type="page"/>
      </w:r>
    </w:p>
    <w:p w14:paraId="6070E88C" w14:textId="785EE555" w:rsidR="000C521D" w:rsidRPr="00017461" w:rsidRDefault="00D200BA" w:rsidP="00E21C57">
      <w:pPr>
        <w:rPr>
          <w:rFonts w:ascii="Aptos" w:eastAsiaTheme="majorEastAsia" w:hAnsi="Aptos" w:cstheme="majorBidi"/>
          <w:b/>
          <w:color w:val="415866"/>
          <w:sz w:val="48"/>
          <w:szCs w:val="48"/>
        </w:rPr>
      </w:pPr>
      <w:r w:rsidRPr="00017461">
        <w:rPr>
          <w:rFonts w:ascii="Aptos" w:eastAsiaTheme="majorEastAsia" w:hAnsi="Aptos" w:cstheme="majorBidi"/>
          <w:b/>
          <w:color w:val="415866"/>
          <w:sz w:val="48"/>
          <w:szCs w:val="48"/>
        </w:rPr>
        <w:lastRenderedPageBreak/>
        <w:t xml:space="preserve">Our </w:t>
      </w:r>
      <w:r w:rsidR="002464B0" w:rsidRPr="00017461">
        <w:rPr>
          <w:rFonts w:ascii="Aptos" w:eastAsiaTheme="majorEastAsia" w:hAnsi="Aptos" w:cstheme="majorBidi"/>
          <w:b/>
          <w:color w:val="415866"/>
          <w:sz w:val="48"/>
          <w:szCs w:val="48"/>
        </w:rPr>
        <w:t>achievements</w:t>
      </w:r>
      <w:r w:rsidRPr="00017461">
        <w:rPr>
          <w:rFonts w:ascii="Aptos" w:eastAsiaTheme="majorEastAsia" w:hAnsi="Aptos" w:cstheme="majorBidi"/>
          <w:b/>
          <w:color w:val="415866"/>
          <w:sz w:val="48"/>
          <w:szCs w:val="48"/>
        </w:rPr>
        <w:t xml:space="preserve"> and learning</w:t>
      </w:r>
      <w:r w:rsidR="002464B0" w:rsidRPr="00017461">
        <w:rPr>
          <w:rFonts w:ascii="Aptos" w:eastAsiaTheme="majorEastAsia" w:hAnsi="Aptos" w:cstheme="majorBidi"/>
          <w:b/>
          <w:color w:val="415866"/>
          <w:sz w:val="48"/>
          <w:szCs w:val="48"/>
        </w:rPr>
        <w:t>s</w:t>
      </w:r>
      <w:r w:rsidRPr="00017461">
        <w:rPr>
          <w:rFonts w:ascii="Aptos" w:eastAsiaTheme="majorEastAsia" w:hAnsi="Aptos" w:cstheme="majorBidi"/>
          <w:b/>
          <w:color w:val="415866"/>
          <w:sz w:val="48"/>
          <w:szCs w:val="48"/>
        </w:rPr>
        <w:t xml:space="preserve"> so far</w:t>
      </w:r>
      <w:bookmarkEnd w:id="37"/>
      <w:r w:rsidRPr="00017461">
        <w:rPr>
          <w:rFonts w:ascii="Aptos" w:eastAsiaTheme="majorEastAsia" w:hAnsi="Aptos" w:cstheme="majorBidi"/>
          <w:b/>
          <w:color w:val="415866"/>
          <w:sz w:val="48"/>
          <w:szCs w:val="48"/>
        </w:rPr>
        <w:t xml:space="preserve"> </w:t>
      </w:r>
    </w:p>
    <w:p w14:paraId="614BCBEC" w14:textId="1A63CC3D" w:rsidR="006B4ABF" w:rsidRPr="00E21C57" w:rsidRDefault="006B4ABF" w:rsidP="00E21C57">
      <w:pPr>
        <w:rPr>
          <w:rFonts w:ascii="Aptos" w:eastAsiaTheme="majorEastAsia" w:hAnsi="Aptos" w:cstheme="majorBidi"/>
          <w:b/>
          <w:color w:val="415866"/>
          <w:sz w:val="40"/>
          <w:szCs w:val="40"/>
        </w:rPr>
      </w:pPr>
      <w:bookmarkStart w:id="38" w:name="_Toc211424604"/>
      <w:bookmarkStart w:id="39" w:name="_Toc210054818"/>
      <w:bookmarkStart w:id="40" w:name="_Hlk198726638"/>
      <w:bookmarkEnd w:id="35"/>
      <w:r w:rsidRPr="00E21C57">
        <w:rPr>
          <w:rFonts w:ascii="Aptos" w:eastAsiaTheme="majorEastAsia" w:hAnsi="Aptos" w:cstheme="majorBidi"/>
          <w:b/>
          <w:color w:val="415866"/>
          <w:sz w:val="40"/>
          <w:szCs w:val="40"/>
        </w:rPr>
        <w:t>Our Healing Approach</w:t>
      </w:r>
      <w:bookmarkEnd w:id="38"/>
    </w:p>
    <w:p w14:paraId="4CA9B42C" w14:textId="7D4A2706" w:rsidR="00F87EC1" w:rsidRPr="002854B9" w:rsidRDefault="00F87EC1" w:rsidP="00E159E0">
      <w:pPr>
        <w:pStyle w:val="Heading3"/>
        <w:spacing w:before="0" w:after="100" w:line="240" w:lineRule="auto"/>
        <w:rPr>
          <w:rFonts w:ascii="Aptos" w:hAnsi="Aptos"/>
          <w:b/>
          <w:color w:val="415866"/>
          <w:sz w:val="32"/>
          <w:szCs w:val="32"/>
        </w:rPr>
      </w:pPr>
      <w:r w:rsidRPr="002854B9">
        <w:rPr>
          <w:rFonts w:ascii="Aptos" w:hAnsi="Aptos"/>
          <w:b/>
          <w:color w:val="415866"/>
          <w:sz w:val="32"/>
          <w:szCs w:val="32"/>
        </w:rPr>
        <w:t xml:space="preserve">Our Focus </w:t>
      </w:r>
    </w:p>
    <w:p w14:paraId="1BAC6845" w14:textId="263BE2F4" w:rsidR="00F87EC1" w:rsidRPr="005A51BA" w:rsidRDefault="00F87EC1" w:rsidP="00B44341">
      <w:pPr>
        <w:spacing w:line="240" w:lineRule="auto"/>
        <w:rPr>
          <w:rFonts w:cs="Arial"/>
          <w:sz w:val="24"/>
          <w:szCs w:val="24"/>
        </w:rPr>
      </w:pPr>
      <w:r w:rsidRPr="005A51BA">
        <w:rPr>
          <w:rFonts w:cs="Arial"/>
          <w:sz w:val="24"/>
          <w:szCs w:val="24"/>
        </w:rPr>
        <w:t>Embedding a healing approach where every part of the system works together to respond to trauma, wherever it presents. The aim has been to build a caring, responsive and healing service system that meets the needs of children and families and cares for the practitioners who do this work.</w:t>
      </w:r>
    </w:p>
    <w:p w14:paraId="33DB0257" w14:textId="2571D9A6" w:rsidR="006B4ABF" w:rsidRPr="002854B9" w:rsidRDefault="006B4ABF" w:rsidP="00E159E0">
      <w:pPr>
        <w:pStyle w:val="Heading3"/>
        <w:spacing w:before="0" w:after="100" w:line="240" w:lineRule="auto"/>
        <w:rPr>
          <w:rFonts w:ascii="Aptos" w:hAnsi="Aptos"/>
          <w:b/>
          <w:color w:val="415866"/>
          <w:sz w:val="32"/>
          <w:szCs w:val="32"/>
        </w:rPr>
      </w:pPr>
      <w:r w:rsidRPr="002854B9">
        <w:rPr>
          <w:rFonts w:ascii="Aptos" w:hAnsi="Aptos"/>
          <w:b/>
          <w:color w:val="415866"/>
          <w:sz w:val="32"/>
          <w:szCs w:val="32"/>
        </w:rPr>
        <w:t>What we’ve done</w:t>
      </w:r>
    </w:p>
    <w:p w14:paraId="73F582C4" w14:textId="77777777" w:rsidR="006B4ABF" w:rsidRPr="00CC0424" w:rsidRDefault="006B4ABF" w:rsidP="00CC0424">
      <w:pPr>
        <w:pStyle w:val="ListParagraph"/>
        <w:numPr>
          <w:ilvl w:val="0"/>
          <w:numId w:val="36"/>
        </w:numPr>
        <w:spacing w:line="240" w:lineRule="auto"/>
        <w:rPr>
          <w:rFonts w:cs="Arial"/>
          <w:sz w:val="24"/>
          <w:szCs w:val="24"/>
        </w:rPr>
      </w:pPr>
      <w:r w:rsidRPr="00CC0424">
        <w:rPr>
          <w:rFonts w:cs="Arial"/>
          <w:sz w:val="24"/>
          <w:szCs w:val="24"/>
        </w:rPr>
        <w:t xml:space="preserve">Established the Aboriginal and Torres Strait Islander System Design Criteria and co-design principles to guide our healing approach. </w:t>
      </w:r>
    </w:p>
    <w:p w14:paraId="2CA69E21" w14:textId="77777777" w:rsidR="006B4ABF" w:rsidRPr="00CC0424" w:rsidRDefault="006B4ABF" w:rsidP="00CC0424">
      <w:pPr>
        <w:pStyle w:val="ListParagraph"/>
        <w:numPr>
          <w:ilvl w:val="0"/>
          <w:numId w:val="36"/>
        </w:numPr>
        <w:spacing w:line="240" w:lineRule="auto"/>
        <w:rPr>
          <w:rFonts w:cs="Arial"/>
          <w:sz w:val="24"/>
          <w:szCs w:val="24"/>
        </w:rPr>
      </w:pPr>
      <w:r w:rsidRPr="00CC0424">
        <w:rPr>
          <w:rFonts w:cs="Arial"/>
          <w:sz w:val="24"/>
          <w:szCs w:val="24"/>
        </w:rPr>
        <w:t xml:space="preserve">Co-designed and implemented the Trauma Responsive System Framework to provide guidance for building our capacity to be trauma responsive at all levels of our system. </w:t>
      </w:r>
    </w:p>
    <w:p w14:paraId="0F0D1475" w14:textId="14115D30" w:rsidR="006B4ABF" w:rsidRPr="00CC0424" w:rsidRDefault="006B4ABF" w:rsidP="00CC0424">
      <w:pPr>
        <w:pStyle w:val="ListParagraph"/>
        <w:numPr>
          <w:ilvl w:val="0"/>
          <w:numId w:val="36"/>
        </w:numPr>
        <w:spacing w:line="240" w:lineRule="auto"/>
        <w:rPr>
          <w:rFonts w:cs="Arial"/>
          <w:sz w:val="24"/>
          <w:szCs w:val="24"/>
        </w:rPr>
      </w:pPr>
      <w:r w:rsidRPr="00CC0424">
        <w:rPr>
          <w:rFonts w:cs="Arial"/>
          <w:sz w:val="24"/>
          <w:szCs w:val="24"/>
        </w:rPr>
        <w:t xml:space="preserve">Supported the </w:t>
      </w:r>
      <w:proofErr w:type="spellStart"/>
      <w:r w:rsidRPr="00CC0424">
        <w:rPr>
          <w:rFonts w:cs="Arial"/>
          <w:sz w:val="24"/>
          <w:szCs w:val="24"/>
        </w:rPr>
        <w:t>Yaitya</w:t>
      </w:r>
      <w:proofErr w:type="spellEnd"/>
      <w:r w:rsidRPr="00CC0424">
        <w:rPr>
          <w:rFonts w:cs="Arial"/>
          <w:sz w:val="24"/>
          <w:szCs w:val="24"/>
        </w:rPr>
        <w:t xml:space="preserve"> </w:t>
      </w:r>
      <w:proofErr w:type="spellStart"/>
      <w:r w:rsidRPr="00CC0424">
        <w:rPr>
          <w:rFonts w:cs="Arial"/>
          <w:sz w:val="24"/>
          <w:szCs w:val="24"/>
        </w:rPr>
        <w:t>Mingkamingka</w:t>
      </w:r>
      <w:proofErr w:type="spellEnd"/>
      <w:r w:rsidRPr="00CC0424">
        <w:rPr>
          <w:rFonts w:cs="Arial"/>
          <w:sz w:val="24"/>
          <w:szCs w:val="24"/>
        </w:rPr>
        <w:t xml:space="preserve"> </w:t>
      </w:r>
      <w:proofErr w:type="spellStart"/>
      <w:r w:rsidRPr="00CC0424">
        <w:rPr>
          <w:rFonts w:cs="Arial"/>
          <w:sz w:val="24"/>
          <w:szCs w:val="24"/>
        </w:rPr>
        <w:t>Purrutiapinthi</w:t>
      </w:r>
      <w:proofErr w:type="spellEnd"/>
      <w:r w:rsidRPr="00CC0424">
        <w:rPr>
          <w:rFonts w:cs="Arial"/>
          <w:sz w:val="24"/>
          <w:szCs w:val="24"/>
        </w:rPr>
        <w:t xml:space="preserve"> (Indigenous Trauma Healing) training program, which was developed by Aboriginal people to build the capacity of the sector’s practitioners to work in culturally responsive and trauma responsive ways with Aboriginal people. </w:t>
      </w:r>
    </w:p>
    <w:p w14:paraId="03D69663" w14:textId="66B4321F" w:rsidR="006B4ABF" w:rsidRPr="00CC0424" w:rsidRDefault="006B4ABF" w:rsidP="00CC0424">
      <w:pPr>
        <w:pStyle w:val="ListParagraph"/>
        <w:numPr>
          <w:ilvl w:val="0"/>
          <w:numId w:val="36"/>
        </w:numPr>
        <w:spacing w:line="240" w:lineRule="auto"/>
        <w:rPr>
          <w:rFonts w:cs="Arial"/>
          <w:sz w:val="24"/>
          <w:szCs w:val="24"/>
        </w:rPr>
      </w:pPr>
      <w:r w:rsidRPr="00CC0424">
        <w:rPr>
          <w:rFonts w:cs="Arial"/>
          <w:sz w:val="24"/>
          <w:szCs w:val="24"/>
        </w:rPr>
        <w:t xml:space="preserve">Established the CFSS </w:t>
      </w:r>
      <w:r w:rsidR="00827BDC">
        <w:rPr>
          <w:rFonts w:cs="Arial"/>
          <w:sz w:val="24"/>
          <w:szCs w:val="24"/>
        </w:rPr>
        <w:t>LEN</w:t>
      </w:r>
      <w:r w:rsidRPr="00CC0424">
        <w:rPr>
          <w:rFonts w:cs="Arial"/>
          <w:sz w:val="24"/>
          <w:szCs w:val="24"/>
        </w:rPr>
        <w:t xml:space="preserve"> to ensure lived experience insights are embedded in the ongoing design and promotion of trauma-responsive practice. </w:t>
      </w:r>
    </w:p>
    <w:p w14:paraId="7FF7F1D4" w14:textId="75DA1ECF" w:rsidR="00F87EC1" w:rsidRPr="00CC0424" w:rsidRDefault="00F87EC1" w:rsidP="00CC0424">
      <w:pPr>
        <w:spacing w:line="240" w:lineRule="auto"/>
        <w:rPr>
          <w:rFonts w:cs="Arial"/>
          <w:i/>
          <w:iCs/>
          <w:sz w:val="24"/>
          <w:szCs w:val="24"/>
        </w:rPr>
      </w:pPr>
      <w:r w:rsidRPr="00CC0424">
        <w:rPr>
          <w:rFonts w:cs="Arial"/>
          <w:i/>
          <w:iCs/>
          <w:sz w:val="24"/>
          <w:szCs w:val="24"/>
        </w:rPr>
        <w:t>“Do everything you can to honour the “Aboriginal Way” and work with that not against it. Respect the cultural authority of Elders along with the Aunties and Uncles watching over their families.” Aboriginal Cultural System Advisors, CFSS Lived Experience Network, 2024</w:t>
      </w:r>
    </w:p>
    <w:bookmarkEnd w:id="39"/>
    <w:p w14:paraId="13509B15" w14:textId="5864DDE9" w:rsidR="00721CBA" w:rsidRPr="00AE5D60" w:rsidRDefault="00721CBA" w:rsidP="00AE5D60">
      <w:pPr>
        <w:spacing w:line="240" w:lineRule="auto"/>
        <w:rPr>
          <w:rFonts w:cs="Arial"/>
          <w:i/>
          <w:iCs/>
          <w:sz w:val="24"/>
          <w:szCs w:val="24"/>
        </w:rPr>
      </w:pPr>
      <w:r>
        <w:rPr>
          <w:rFonts w:eastAsiaTheme="majorEastAsia" w:cstheme="minorHAnsi"/>
          <w:b/>
          <w:bCs/>
          <w:sz w:val="40"/>
          <w:szCs w:val="40"/>
        </w:rPr>
        <w:br w:type="page"/>
      </w:r>
    </w:p>
    <w:p w14:paraId="74521E6E" w14:textId="2FA97740" w:rsidR="00401D8A" w:rsidRPr="00E21C57" w:rsidRDefault="00823ABA" w:rsidP="00E21C57">
      <w:pPr>
        <w:rPr>
          <w:rFonts w:ascii="Aptos" w:eastAsiaTheme="majorEastAsia" w:hAnsi="Aptos" w:cstheme="majorBidi"/>
          <w:b/>
          <w:color w:val="415866"/>
          <w:sz w:val="40"/>
          <w:szCs w:val="40"/>
        </w:rPr>
      </w:pPr>
      <w:r w:rsidRPr="00E21C57">
        <w:rPr>
          <w:rFonts w:ascii="Aptos" w:eastAsiaTheme="majorEastAsia" w:hAnsi="Aptos" w:cstheme="majorBidi"/>
          <w:b/>
          <w:color w:val="415866"/>
          <w:sz w:val="40"/>
          <w:szCs w:val="40"/>
        </w:rPr>
        <w:lastRenderedPageBreak/>
        <w:t>CFSS</w:t>
      </w:r>
      <w:r w:rsidR="008957E5" w:rsidRPr="00E21C57">
        <w:rPr>
          <w:rFonts w:ascii="Aptos" w:eastAsiaTheme="majorEastAsia" w:hAnsi="Aptos" w:cstheme="majorBidi"/>
          <w:b/>
          <w:color w:val="415866"/>
          <w:sz w:val="40"/>
          <w:szCs w:val="40"/>
        </w:rPr>
        <w:t xml:space="preserve"> </w:t>
      </w:r>
      <w:r w:rsidR="004914EE" w:rsidRPr="00E21C57">
        <w:rPr>
          <w:rFonts w:ascii="Aptos" w:eastAsiaTheme="majorEastAsia" w:hAnsi="Aptos" w:cstheme="majorBidi"/>
          <w:b/>
          <w:color w:val="415866"/>
          <w:sz w:val="40"/>
          <w:szCs w:val="40"/>
        </w:rPr>
        <w:t>P</w:t>
      </w:r>
      <w:r w:rsidR="008957E5" w:rsidRPr="00E21C57">
        <w:rPr>
          <w:rFonts w:ascii="Aptos" w:eastAsiaTheme="majorEastAsia" w:hAnsi="Aptos" w:cstheme="majorBidi"/>
          <w:b/>
          <w:color w:val="415866"/>
          <w:sz w:val="40"/>
          <w:szCs w:val="40"/>
        </w:rPr>
        <w:t xml:space="preserve">riority </w:t>
      </w:r>
      <w:r w:rsidR="004914EE" w:rsidRPr="00E21C57">
        <w:rPr>
          <w:rFonts w:ascii="Aptos" w:eastAsiaTheme="majorEastAsia" w:hAnsi="Aptos" w:cstheme="majorBidi"/>
          <w:b/>
          <w:color w:val="415866"/>
          <w:sz w:val="40"/>
          <w:szCs w:val="40"/>
        </w:rPr>
        <w:t>P</w:t>
      </w:r>
      <w:r w:rsidR="008957E5" w:rsidRPr="00E21C57">
        <w:rPr>
          <w:rFonts w:ascii="Aptos" w:eastAsiaTheme="majorEastAsia" w:hAnsi="Aptos" w:cstheme="majorBidi"/>
          <w:b/>
          <w:color w:val="415866"/>
          <w:sz w:val="40"/>
          <w:szCs w:val="40"/>
        </w:rPr>
        <w:t xml:space="preserve">opulations </w:t>
      </w:r>
    </w:p>
    <w:p w14:paraId="79C06758" w14:textId="657B3D93" w:rsidR="005E5319" w:rsidRPr="002854B9" w:rsidRDefault="005E5319" w:rsidP="00E159E0">
      <w:pPr>
        <w:pStyle w:val="Heading3"/>
        <w:spacing w:before="0" w:after="100" w:line="240" w:lineRule="auto"/>
        <w:rPr>
          <w:rFonts w:ascii="Aptos" w:hAnsi="Aptos"/>
          <w:b/>
          <w:color w:val="415866"/>
          <w:sz w:val="32"/>
          <w:szCs w:val="32"/>
        </w:rPr>
      </w:pPr>
      <w:r w:rsidRPr="002854B9">
        <w:rPr>
          <w:rFonts w:ascii="Aptos" w:hAnsi="Aptos"/>
          <w:b/>
          <w:color w:val="415866"/>
          <w:sz w:val="32"/>
          <w:szCs w:val="32"/>
        </w:rPr>
        <w:t xml:space="preserve">Our Focus </w:t>
      </w:r>
    </w:p>
    <w:p w14:paraId="6C504EEB" w14:textId="77777777" w:rsidR="005E5319" w:rsidRPr="00CC0424" w:rsidRDefault="005E5319" w:rsidP="00CC0424">
      <w:pPr>
        <w:spacing w:line="240" w:lineRule="auto"/>
        <w:rPr>
          <w:rFonts w:cs="Arial"/>
          <w:sz w:val="24"/>
          <w:szCs w:val="24"/>
        </w:rPr>
      </w:pPr>
      <w:r w:rsidRPr="00CC0424">
        <w:rPr>
          <w:rFonts w:cs="Arial"/>
          <w:sz w:val="24"/>
          <w:szCs w:val="24"/>
        </w:rPr>
        <w:t>Designing new service models and pathways for our priority population groups and continuing to build our evidence and knowledge about what works to support them.</w:t>
      </w:r>
    </w:p>
    <w:p w14:paraId="2CFFC90E" w14:textId="14DDCF0D" w:rsidR="000B0346" w:rsidRPr="00CC0424" w:rsidRDefault="00401D8A" w:rsidP="00CC0424">
      <w:pPr>
        <w:spacing w:line="240" w:lineRule="auto"/>
        <w:rPr>
          <w:rFonts w:cs="Arial"/>
          <w:sz w:val="24"/>
          <w:szCs w:val="24"/>
        </w:rPr>
      </w:pPr>
      <w:r w:rsidRPr="00CC0424">
        <w:rPr>
          <w:rFonts w:cs="Arial"/>
          <w:sz w:val="24"/>
          <w:szCs w:val="24"/>
        </w:rPr>
        <w:t>O</w:t>
      </w:r>
      <w:r w:rsidR="002072D1" w:rsidRPr="00CC0424">
        <w:rPr>
          <w:rFonts w:cs="Arial"/>
          <w:sz w:val="24"/>
          <w:szCs w:val="24"/>
        </w:rPr>
        <w:t xml:space="preserve">ur research identified four population groups who are likely to experience the most challenges and therefore are at </w:t>
      </w:r>
      <w:r w:rsidR="00922B0F">
        <w:rPr>
          <w:rFonts w:cs="Arial"/>
          <w:sz w:val="24"/>
          <w:szCs w:val="24"/>
        </w:rPr>
        <w:t xml:space="preserve">greatest </w:t>
      </w:r>
      <w:r w:rsidR="002072D1" w:rsidRPr="00CC0424">
        <w:rPr>
          <w:rFonts w:cs="Arial"/>
          <w:sz w:val="24"/>
          <w:szCs w:val="24"/>
        </w:rPr>
        <w:t>risk of escalation into the statutory child protection system.</w:t>
      </w:r>
      <w:r w:rsidRPr="00CC0424">
        <w:rPr>
          <w:rFonts w:cs="Arial"/>
          <w:sz w:val="24"/>
          <w:szCs w:val="24"/>
        </w:rPr>
        <w:t xml:space="preserve"> These families need access to services of varying intensity, across multiple social service systems, to keep their children safe and their family strong.</w:t>
      </w:r>
    </w:p>
    <w:p w14:paraId="0FAACD40" w14:textId="5CFA60EC" w:rsidR="00982ABA" w:rsidRPr="00CC0424" w:rsidRDefault="00401D8A" w:rsidP="00CC0424">
      <w:pPr>
        <w:spacing w:line="240" w:lineRule="auto"/>
        <w:rPr>
          <w:rFonts w:cs="Arial"/>
          <w:sz w:val="24"/>
          <w:szCs w:val="24"/>
        </w:rPr>
      </w:pPr>
      <w:r w:rsidRPr="00CC0424">
        <w:rPr>
          <w:rFonts w:cs="Arial"/>
          <w:sz w:val="24"/>
          <w:szCs w:val="24"/>
        </w:rPr>
        <w:t xml:space="preserve">Our </w:t>
      </w:r>
      <w:r w:rsidR="004834E5" w:rsidRPr="00CC0424">
        <w:rPr>
          <w:rFonts w:cs="Arial"/>
          <w:sz w:val="24"/>
          <w:szCs w:val="24"/>
        </w:rPr>
        <w:t>four priority populations are</w:t>
      </w:r>
      <w:r w:rsidRPr="00CC0424">
        <w:rPr>
          <w:rFonts w:cs="Arial"/>
          <w:sz w:val="24"/>
          <w:szCs w:val="24"/>
        </w:rPr>
        <w:t>:</w:t>
      </w:r>
      <w:r w:rsidR="00982ABA" w:rsidRPr="00CC0424">
        <w:rPr>
          <w:rFonts w:cs="Arial"/>
          <w:sz w:val="24"/>
          <w:szCs w:val="24"/>
        </w:rPr>
        <w:t xml:space="preserve">  </w:t>
      </w:r>
    </w:p>
    <w:p w14:paraId="2690CA06" w14:textId="77777777" w:rsidR="00982ABA" w:rsidRPr="00CC0424" w:rsidRDefault="00982ABA" w:rsidP="00B44341">
      <w:pPr>
        <w:pStyle w:val="ListParagraph"/>
        <w:numPr>
          <w:ilvl w:val="0"/>
          <w:numId w:val="36"/>
        </w:numPr>
        <w:spacing w:line="240" w:lineRule="auto"/>
        <w:rPr>
          <w:rFonts w:cs="Arial"/>
          <w:sz w:val="24"/>
          <w:szCs w:val="24"/>
        </w:rPr>
      </w:pPr>
      <w:r w:rsidRPr="00CC0424">
        <w:rPr>
          <w:rFonts w:cs="Arial"/>
          <w:sz w:val="24"/>
          <w:szCs w:val="24"/>
        </w:rPr>
        <w:t xml:space="preserve">children born to young parents </w:t>
      </w:r>
    </w:p>
    <w:p w14:paraId="1BA2FD62" w14:textId="1F3E7B52" w:rsidR="00982ABA" w:rsidRPr="00CC0424" w:rsidRDefault="00982ABA" w:rsidP="00B44341">
      <w:pPr>
        <w:pStyle w:val="ListParagraph"/>
        <w:numPr>
          <w:ilvl w:val="0"/>
          <w:numId w:val="36"/>
        </w:numPr>
        <w:spacing w:line="240" w:lineRule="auto"/>
        <w:rPr>
          <w:rFonts w:cs="Arial"/>
          <w:sz w:val="24"/>
          <w:szCs w:val="24"/>
        </w:rPr>
      </w:pPr>
      <w:r w:rsidRPr="00CC0424">
        <w:rPr>
          <w:rFonts w:cs="Arial"/>
          <w:sz w:val="24"/>
          <w:szCs w:val="24"/>
        </w:rPr>
        <w:t xml:space="preserve">infants deemed to be at high risk in their first 1000 days </w:t>
      </w:r>
    </w:p>
    <w:p w14:paraId="28C06396" w14:textId="77777777" w:rsidR="00982ABA" w:rsidRPr="00CC0424" w:rsidRDefault="00982ABA" w:rsidP="00B44341">
      <w:pPr>
        <w:pStyle w:val="ListParagraph"/>
        <w:numPr>
          <w:ilvl w:val="0"/>
          <w:numId w:val="36"/>
        </w:numPr>
        <w:spacing w:line="240" w:lineRule="auto"/>
        <w:rPr>
          <w:rFonts w:cs="Arial"/>
          <w:sz w:val="24"/>
          <w:szCs w:val="24"/>
        </w:rPr>
      </w:pPr>
      <w:r w:rsidRPr="00CC0424">
        <w:rPr>
          <w:rFonts w:cs="Arial"/>
          <w:sz w:val="24"/>
          <w:szCs w:val="24"/>
        </w:rPr>
        <w:t xml:space="preserve">Aboriginal children whose families are experiencing multiple and complex needs, and </w:t>
      </w:r>
    </w:p>
    <w:p w14:paraId="74FCF7B6" w14:textId="6DBB4CD2" w:rsidR="00B8018B" w:rsidRPr="00CC0424" w:rsidRDefault="00982ABA" w:rsidP="00B44341">
      <w:pPr>
        <w:pStyle w:val="ListParagraph"/>
        <w:numPr>
          <w:ilvl w:val="0"/>
          <w:numId w:val="36"/>
        </w:numPr>
        <w:spacing w:line="240" w:lineRule="auto"/>
        <w:rPr>
          <w:rFonts w:cs="Arial"/>
          <w:sz w:val="24"/>
          <w:szCs w:val="24"/>
        </w:rPr>
      </w:pPr>
      <w:r w:rsidRPr="00CC0424">
        <w:rPr>
          <w:rFonts w:cs="Arial"/>
          <w:sz w:val="24"/>
          <w:szCs w:val="24"/>
        </w:rPr>
        <w:t>young people experiencing vulnerability</w:t>
      </w:r>
      <w:r w:rsidR="0032603A" w:rsidRPr="00CC0424">
        <w:rPr>
          <w:rFonts w:cs="Arial"/>
          <w:sz w:val="24"/>
          <w:szCs w:val="24"/>
        </w:rPr>
        <w:t>.</w:t>
      </w:r>
    </w:p>
    <w:p w14:paraId="164C65A9" w14:textId="3BA8F388" w:rsidR="000C34E9" w:rsidRDefault="000C34E9" w:rsidP="00CC0424">
      <w:pPr>
        <w:spacing w:line="240" w:lineRule="auto"/>
        <w:rPr>
          <w:rFonts w:cs="Arial"/>
          <w:sz w:val="24"/>
          <w:szCs w:val="24"/>
        </w:rPr>
      </w:pPr>
      <w:r w:rsidRPr="00CC0424">
        <w:rPr>
          <w:rFonts w:cs="Arial"/>
          <w:sz w:val="24"/>
          <w:szCs w:val="24"/>
        </w:rPr>
        <w:t>We know that prioritising these</w:t>
      </w:r>
      <w:r w:rsidR="001F1A6B">
        <w:rPr>
          <w:rFonts w:cs="Arial"/>
          <w:sz w:val="24"/>
          <w:szCs w:val="24"/>
        </w:rPr>
        <w:t xml:space="preserve"> families</w:t>
      </w:r>
      <w:r w:rsidRPr="00CC0424">
        <w:rPr>
          <w:rFonts w:cs="Arial"/>
          <w:sz w:val="24"/>
          <w:szCs w:val="24"/>
        </w:rPr>
        <w:t>, particularly at early stages of the parenthood journey, can maximise the service impact, disrupt intergenerational vulnerability, and capitalise on higher levels of engagement and trust in support systems.</w:t>
      </w:r>
    </w:p>
    <w:p w14:paraId="249DC088" w14:textId="52289F3C" w:rsidR="002940B7" w:rsidRPr="00E159E0" w:rsidRDefault="007635EE" w:rsidP="00E159E0">
      <w:pPr>
        <w:pStyle w:val="Heading3"/>
        <w:spacing w:before="0" w:after="100" w:line="240" w:lineRule="auto"/>
        <w:rPr>
          <w:rFonts w:ascii="Aptos" w:hAnsi="Aptos"/>
          <w:b/>
          <w:color w:val="415866"/>
        </w:rPr>
      </w:pPr>
      <w:bookmarkStart w:id="41" w:name="_Toc210054819"/>
      <w:bookmarkStart w:id="42" w:name="_Toc210910054"/>
      <w:bookmarkStart w:id="43" w:name="_Toc211424492"/>
      <w:bookmarkStart w:id="44" w:name="_Toc211424606"/>
      <w:r w:rsidRPr="00E159E0">
        <w:rPr>
          <w:rFonts w:ascii="Aptos" w:hAnsi="Aptos"/>
          <w:b/>
          <w:color w:val="415866"/>
        </w:rPr>
        <w:t>What we</w:t>
      </w:r>
      <w:r w:rsidR="002940B7" w:rsidRPr="00E159E0">
        <w:rPr>
          <w:rFonts w:ascii="Aptos" w:hAnsi="Aptos"/>
          <w:b/>
          <w:color w:val="415866"/>
        </w:rPr>
        <w:t>’re learning</w:t>
      </w:r>
      <w:bookmarkEnd w:id="41"/>
      <w:bookmarkEnd w:id="42"/>
      <w:bookmarkEnd w:id="43"/>
      <w:bookmarkEnd w:id="44"/>
      <w:r w:rsidR="002940B7" w:rsidRPr="00E159E0">
        <w:rPr>
          <w:rFonts w:ascii="Aptos" w:hAnsi="Aptos"/>
          <w:b/>
          <w:color w:val="415866"/>
        </w:rPr>
        <w:t xml:space="preserve"> </w:t>
      </w:r>
    </w:p>
    <w:p w14:paraId="0C48AAA9" w14:textId="547DC470" w:rsidR="00890BFD" w:rsidRPr="00890BFD" w:rsidRDefault="00890BFD" w:rsidP="00F035D2">
      <w:pPr>
        <w:keepNext/>
        <w:keepLines/>
        <w:rPr>
          <w:rFonts w:cs="Arial"/>
          <w:sz w:val="24"/>
          <w:szCs w:val="24"/>
        </w:rPr>
      </w:pPr>
      <w:r w:rsidRPr="00890BFD">
        <w:rPr>
          <w:rFonts w:cs="Arial"/>
          <w:sz w:val="24"/>
          <w:szCs w:val="24"/>
        </w:rPr>
        <w:t xml:space="preserve">Our research </w:t>
      </w:r>
      <w:r w:rsidR="00624459">
        <w:rPr>
          <w:rFonts w:cs="Arial"/>
          <w:sz w:val="24"/>
          <w:szCs w:val="24"/>
        </w:rPr>
        <w:t xml:space="preserve">is </w:t>
      </w:r>
      <w:r w:rsidRPr="00890BFD">
        <w:rPr>
          <w:rFonts w:cs="Arial"/>
          <w:sz w:val="24"/>
          <w:szCs w:val="24"/>
        </w:rPr>
        <w:t>continu</w:t>
      </w:r>
      <w:r w:rsidR="00624459">
        <w:rPr>
          <w:rFonts w:cs="Arial"/>
          <w:sz w:val="24"/>
          <w:szCs w:val="24"/>
        </w:rPr>
        <w:t>ing</w:t>
      </w:r>
      <w:r w:rsidRPr="00890BFD">
        <w:rPr>
          <w:rFonts w:cs="Arial"/>
          <w:sz w:val="24"/>
          <w:szCs w:val="24"/>
        </w:rPr>
        <w:t xml:space="preserve"> to help us understand the success of efforts to design new service models and pathways to meet the needs of these families. It is also improving our understanding about other families our system could do more to support.</w:t>
      </w:r>
    </w:p>
    <w:p w14:paraId="3A2F4A71" w14:textId="20738F2E" w:rsidR="00F035D2" w:rsidRPr="002854B9" w:rsidRDefault="00F035D2" w:rsidP="00F035D2">
      <w:pPr>
        <w:keepNext/>
        <w:keepLines/>
        <w:rPr>
          <w:rFonts w:ascii="Aptos" w:hAnsi="Aptos"/>
          <w:b/>
          <w:bCs/>
          <w:sz w:val="28"/>
          <w:szCs w:val="28"/>
        </w:rPr>
      </w:pPr>
      <w:r w:rsidRPr="002854B9">
        <w:rPr>
          <w:rFonts w:ascii="Aptos" w:hAnsi="Aptos"/>
          <w:b/>
          <w:bCs/>
          <w:sz w:val="28"/>
          <w:szCs w:val="28"/>
        </w:rPr>
        <w:t>Young people experiencing vulnerability</w:t>
      </w:r>
    </w:p>
    <w:p w14:paraId="4347AF3C" w14:textId="6AC5ED99" w:rsidR="00F035D2" w:rsidRPr="00950D30" w:rsidRDefault="00F035D2" w:rsidP="00F035D2">
      <w:pPr>
        <w:spacing w:line="240" w:lineRule="auto"/>
        <w:rPr>
          <w:b/>
          <w:bCs/>
          <w:color w:val="000000" w:themeColor="text1"/>
          <w:sz w:val="24"/>
          <w:szCs w:val="24"/>
        </w:rPr>
      </w:pPr>
      <w:r w:rsidRPr="00950D30">
        <w:rPr>
          <w:b/>
          <w:bCs/>
          <w:color w:val="000000" w:themeColor="text1"/>
          <w:sz w:val="24"/>
          <w:szCs w:val="24"/>
        </w:rPr>
        <w:t>Key insight - The CFSS needs a special focus on the development of early supports for young people experiencing vulnerability</w:t>
      </w:r>
      <w:r>
        <w:rPr>
          <w:b/>
          <w:bCs/>
          <w:color w:val="000000" w:themeColor="text1"/>
          <w:sz w:val="24"/>
          <w:szCs w:val="24"/>
        </w:rPr>
        <w:t xml:space="preserve">. </w:t>
      </w:r>
    </w:p>
    <w:p w14:paraId="666B630E" w14:textId="2AAC534E" w:rsidR="00297901" w:rsidRPr="00C67B8C" w:rsidRDefault="00297901" w:rsidP="00297901">
      <w:r w:rsidRPr="00C67B8C">
        <w:t>More than 17,000 young people (aged 12 years and older) are notified to the Département for Child Protection every year.</w:t>
      </w:r>
      <w:r w:rsidR="00BD57C6" w:rsidRPr="00C67B8C">
        <w:rPr>
          <w:rStyle w:val="EndnoteReference"/>
          <w:b/>
          <w:bCs/>
          <w:color w:val="000000" w:themeColor="text1"/>
          <w:sz w:val="24"/>
          <w:szCs w:val="24"/>
        </w:rPr>
        <w:endnoteReference w:id="10"/>
      </w:r>
      <w:r w:rsidR="00BD57C6" w:rsidRPr="00C67B8C">
        <w:rPr>
          <w:b/>
          <w:bCs/>
          <w:color w:val="000000" w:themeColor="text1"/>
          <w:sz w:val="24"/>
          <w:szCs w:val="24"/>
        </w:rPr>
        <w:t xml:space="preserve"> </w:t>
      </w:r>
      <w:r w:rsidRPr="00C67B8C">
        <w:t xml:space="preserve"> 42% of families referred to the CFSS Pathways Service had one or more young person in their family (12 years or older).</w:t>
      </w:r>
      <w:r w:rsidR="00BD57C6" w:rsidRPr="00C67B8C">
        <w:rPr>
          <w:rStyle w:val="EndnoteReference"/>
        </w:rPr>
        <w:endnoteReference w:id="11"/>
      </w:r>
    </w:p>
    <w:p w14:paraId="3781B44E" w14:textId="02DC9DFE" w:rsidR="00297901" w:rsidRPr="00C67B8C" w:rsidRDefault="00297901" w:rsidP="004D0F3C">
      <w:pPr>
        <w:spacing w:after="0" w:line="240" w:lineRule="auto"/>
        <w:rPr>
          <w:rFonts w:cs="Arial"/>
          <w:sz w:val="24"/>
          <w:szCs w:val="24"/>
        </w:rPr>
      </w:pPr>
      <w:r w:rsidRPr="00C67B8C">
        <w:rPr>
          <w:rFonts w:cs="Arial"/>
          <w:sz w:val="24"/>
          <w:szCs w:val="24"/>
        </w:rPr>
        <w:t>Most of the referred families with young people had specific wellbeing concerns about a young person recorded at referral</w:t>
      </w:r>
      <w:r w:rsidR="00EB5C7A" w:rsidRPr="00C67B8C">
        <w:rPr>
          <w:rStyle w:val="EndnoteReference"/>
          <w:rFonts w:cs="Arial"/>
          <w:sz w:val="24"/>
          <w:szCs w:val="24"/>
        </w:rPr>
        <w:endnoteReference w:id="12"/>
      </w:r>
      <w:r w:rsidRPr="00C67B8C">
        <w:rPr>
          <w:rFonts w:cs="Arial"/>
          <w:sz w:val="24"/>
          <w:szCs w:val="24"/>
        </w:rPr>
        <w:t>, including:</w:t>
      </w:r>
    </w:p>
    <w:p w14:paraId="05EEDF7E" w14:textId="190422E9" w:rsidR="00297901" w:rsidRPr="00C67B8C" w:rsidRDefault="00297901" w:rsidP="00297901">
      <w:pPr>
        <w:pStyle w:val="ListParagraph"/>
        <w:numPr>
          <w:ilvl w:val="0"/>
          <w:numId w:val="36"/>
        </w:numPr>
        <w:spacing w:line="240" w:lineRule="auto"/>
        <w:rPr>
          <w:rFonts w:cs="Arial"/>
          <w:sz w:val="24"/>
          <w:szCs w:val="24"/>
        </w:rPr>
      </w:pPr>
      <w:r w:rsidRPr="00C67B8C">
        <w:rPr>
          <w:rFonts w:cs="Arial"/>
          <w:sz w:val="24"/>
          <w:szCs w:val="24"/>
        </w:rPr>
        <w:t xml:space="preserve">Mental health/anxiety - 57% </w:t>
      </w:r>
    </w:p>
    <w:p w14:paraId="38009F5E" w14:textId="4EBC1052" w:rsidR="00297901" w:rsidRPr="00C67B8C" w:rsidRDefault="00297901" w:rsidP="00297901">
      <w:pPr>
        <w:pStyle w:val="ListParagraph"/>
        <w:numPr>
          <w:ilvl w:val="0"/>
          <w:numId w:val="36"/>
        </w:numPr>
        <w:spacing w:line="240" w:lineRule="auto"/>
        <w:rPr>
          <w:rFonts w:cs="Arial"/>
          <w:sz w:val="24"/>
          <w:szCs w:val="24"/>
        </w:rPr>
      </w:pPr>
      <w:r w:rsidRPr="00C67B8C">
        <w:rPr>
          <w:rFonts w:cs="Arial"/>
          <w:sz w:val="24"/>
          <w:szCs w:val="24"/>
        </w:rPr>
        <w:t>Social isolation - 27%</w:t>
      </w:r>
    </w:p>
    <w:p w14:paraId="0AEEB4A4" w14:textId="1FCB052A" w:rsidR="00297901" w:rsidRPr="00C67B8C" w:rsidRDefault="00297901" w:rsidP="00297901">
      <w:pPr>
        <w:pStyle w:val="ListParagraph"/>
        <w:numPr>
          <w:ilvl w:val="0"/>
          <w:numId w:val="36"/>
        </w:numPr>
        <w:spacing w:line="240" w:lineRule="auto"/>
        <w:rPr>
          <w:rFonts w:cs="Arial"/>
          <w:sz w:val="24"/>
          <w:szCs w:val="24"/>
        </w:rPr>
      </w:pPr>
      <w:r w:rsidRPr="00C67B8C">
        <w:rPr>
          <w:rFonts w:cs="Arial"/>
          <w:sz w:val="24"/>
          <w:szCs w:val="24"/>
        </w:rPr>
        <w:t>School attendance - 32%</w:t>
      </w:r>
    </w:p>
    <w:p w14:paraId="0294A2BE" w14:textId="4A91DAE6" w:rsidR="00297901" w:rsidRPr="00C67B8C" w:rsidRDefault="00297901" w:rsidP="00297901">
      <w:pPr>
        <w:pStyle w:val="ListParagraph"/>
        <w:numPr>
          <w:ilvl w:val="0"/>
          <w:numId w:val="36"/>
        </w:numPr>
        <w:spacing w:line="240" w:lineRule="auto"/>
        <w:rPr>
          <w:rFonts w:cs="Arial"/>
          <w:sz w:val="24"/>
          <w:szCs w:val="24"/>
        </w:rPr>
      </w:pPr>
      <w:r w:rsidRPr="00C67B8C">
        <w:rPr>
          <w:rFonts w:cs="Arial"/>
          <w:sz w:val="24"/>
          <w:szCs w:val="24"/>
        </w:rPr>
        <w:t>Violence and aggressive behaviour - 15%</w:t>
      </w:r>
    </w:p>
    <w:p w14:paraId="1B33F81E" w14:textId="58877DB3" w:rsidR="00297901" w:rsidRPr="00C67B8C" w:rsidRDefault="00297901" w:rsidP="00297901">
      <w:pPr>
        <w:pStyle w:val="ListParagraph"/>
        <w:numPr>
          <w:ilvl w:val="0"/>
          <w:numId w:val="36"/>
        </w:numPr>
        <w:spacing w:line="240" w:lineRule="auto"/>
        <w:rPr>
          <w:rFonts w:cs="Arial"/>
          <w:sz w:val="24"/>
          <w:szCs w:val="24"/>
        </w:rPr>
      </w:pPr>
      <w:r w:rsidRPr="00C67B8C">
        <w:rPr>
          <w:rFonts w:cs="Arial"/>
          <w:sz w:val="24"/>
          <w:szCs w:val="24"/>
        </w:rPr>
        <w:t xml:space="preserve">Harmful sexual behaviours -12% </w:t>
      </w:r>
    </w:p>
    <w:p w14:paraId="33C24701" w14:textId="60EE1531" w:rsidR="00297901" w:rsidRPr="00297901" w:rsidRDefault="00297901" w:rsidP="00297901">
      <w:pPr>
        <w:pStyle w:val="ListParagraph"/>
        <w:numPr>
          <w:ilvl w:val="0"/>
          <w:numId w:val="36"/>
        </w:numPr>
        <w:spacing w:line="240" w:lineRule="auto"/>
        <w:rPr>
          <w:rFonts w:cs="Arial"/>
          <w:sz w:val="24"/>
          <w:szCs w:val="24"/>
        </w:rPr>
      </w:pPr>
      <w:r w:rsidRPr="00297901">
        <w:rPr>
          <w:rFonts w:cs="Arial"/>
          <w:sz w:val="24"/>
          <w:szCs w:val="24"/>
        </w:rPr>
        <w:t>Alleged criminal behaviour - 7%</w:t>
      </w:r>
    </w:p>
    <w:p w14:paraId="3882EE65" w14:textId="77777777" w:rsidR="00F035D2" w:rsidRDefault="00F035D2" w:rsidP="00F035D2">
      <w:pPr>
        <w:spacing w:before="120" w:after="120"/>
        <w:rPr>
          <w:rFonts w:eastAsiaTheme="majorEastAsia" w:cstheme="minorHAnsi"/>
          <w:b/>
          <w:bCs/>
          <w:sz w:val="4"/>
          <w:szCs w:val="4"/>
        </w:rPr>
      </w:pPr>
    </w:p>
    <w:p w14:paraId="407B07C9" w14:textId="7540C76B" w:rsidR="00F035D2" w:rsidRPr="00F035D2" w:rsidRDefault="00F035D2" w:rsidP="00F035D2">
      <w:pPr>
        <w:spacing w:line="240" w:lineRule="auto"/>
        <w:rPr>
          <w:rFonts w:cs="Arial"/>
          <w:i/>
          <w:iCs/>
          <w:sz w:val="24"/>
          <w:szCs w:val="24"/>
        </w:rPr>
      </w:pPr>
      <w:r w:rsidRPr="00E52019">
        <w:rPr>
          <w:rFonts w:cs="Arial"/>
          <w:i/>
          <w:iCs/>
          <w:sz w:val="24"/>
          <w:szCs w:val="24"/>
        </w:rPr>
        <w:t>“Working with young people will help to break the cycles.” CFSS Co-planning Workshop, 2024</w:t>
      </w:r>
    </w:p>
    <w:p w14:paraId="057F772E" w14:textId="6A1CD1E9" w:rsidR="00FF2A59" w:rsidRPr="002854B9" w:rsidRDefault="005E6557" w:rsidP="002854B9">
      <w:pPr>
        <w:keepNext/>
        <w:keepLines/>
        <w:rPr>
          <w:rFonts w:ascii="Aptos" w:hAnsi="Aptos"/>
          <w:b/>
          <w:bCs/>
          <w:sz w:val="28"/>
          <w:szCs w:val="28"/>
        </w:rPr>
      </w:pPr>
      <w:r w:rsidRPr="002854B9">
        <w:rPr>
          <w:rFonts w:ascii="Aptos" w:hAnsi="Aptos"/>
          <w:b/>
          <w:bCs/>
          <w:sz w:val="28"/>
          <w:szCs w:val="28"/>
        </w:rPr>
        <w:lastRenderedPageBreak/>
        <w:t>Children born to young parents</w:t>
      </w:r>
    </w:p>
    <w:p w14:paraId="59354630" w14:textId="7261D01B" w:rsidR="005E6557" w:rsidRPr="00950D30" w:rsidRDefault="00950D30" w:rsidP="00265DAD">
      <w:pPr>
        <w:keepNext/>
        <w:keepLines/>
        <w:spacing w:line="240" w:lineRule="auto"/>
        <w:rPr>
          <w:b/>
          <w:bCs/>
          <w:color w:val="000000" w:themeColor="text1"/>
          <w:sz w:val="24"/>
          <w:szCs w:val="24"/>
        </w:rPr>
      </w:pPr>
      <w:r w:rsidRPr="00950D30">
        <w:rPr>
          <w:b/>
          <w:bCs/>
          <w:color w:val="000000" w:themeColor="text1"/>
          <w:sz w:val="24"/>
          <w:szCs w:val="24"/>
        </w:rPr>
        <w:t xml:space="preserve">Key insight - </w:t>
      </w:r>
      <w:r w:rsidR="005E6557" w:rsidRPr="00950D30">
        <w:rPr>
          <w:b/>
          <w:bCs/>
          <w:color w:val="000000" w:themeColor="text1"/>
          <w:sz w:val="24"/>
          <w:szCs w:val="24"/>
        </w:rPr>
        <w:t xml:space="preserve">Engaging with young parents provides a real opportunity to make generational change. </w:t>
      </w:r>
    </w:p>
    <w:p w14:paraId="4A1300F0" w14:textId="67118475" w:rsidR="00F41EB8" w:rsidRPr="00C67B8C" w:rsidRDefault="00810D0C" w:rsidP="00265DAD">
      <w:pPr>
        <w:keepNext/>
        <w:keepLines/>
        <w:spacing w:line="240" w:lineRule="auto"/>
        <w:rPr>
          <w:rFonts w:cs="Arial"/>
          <w:sz w:val="24"/>
          <w:szCs w:val="24"/>
        </w:rPr>
      </w:pPr>
      <w:r w:rsidRPr="00760BDA">
        <w:rPr>
          <w:rFonts w:cs="Arial"/>
          <w:sz w:val="24"/>
          <w:szCs w:val="24"/>
        </w:rPr>
        <w:t xml:space="preserve">58% of all children in out of home care were born to a mum who had her first child under </w:t>
      </w:r>
      <w:r w:rsidRPr="00C67B8C">
        <w:rPr>
          <w:rFonts w:cs="Arial"/>
          <w:sz w:val="24"/>
          <w:szCs w:val="24"/>
        </w:rPr>
        <w:t>20 years of age.</w:t>
      </w:r>
      <w:r w:rsidR="00AC1110" w:rsidRPr="00C67B8C">
        <w:rPr>
          <w:rStyle w:val="EndnoteReference"/>
          <w:b/>
          <w:bCs/>
          <w:color w:val="000000" w:themeColor="text1"/>
          <w:sz w:val="24"/>
          <w:szCs w:val="24"/>
        </w:rPr>
        <w:endnoteReference w:id="13"/>
      </w:r>
      <w:r w:rsidRPr="00C67B8C">
        <w:rPr>
          <w:rStyle w:val="EndnoteReference"/>
          <w:b/>
          <w:bCs/>
          <w:color w:val="000000" w:themeColor="text1"/>
        </w:rPr>
        <w:t xml:space="preserve"> </w:t>
      </w:r>
    </w:p>
    <w:p w14:paraId="7150B977" w14:textId="081D1074" w:rsidR="00810D0C" w:rsidRPr="00C67B8C" w:rsidRDefault="00810D0C" w:rsidP="00265DAD">
      <w:pPr>
        <w:keepNext/>
        <w:keepLines/>
        <w:spacing w:line="240" w:lineRule="auto"/>
        <w:rPr>
          <w:rFonts w:cs="Arial"/>
          <w:sz w:val="24"/>
          <w:szCs w:val="24"/>
        </w:rPr>
      </w:pPr>
      <w:r w:rsidRPr="00C67B8C">
        <w:rPr>
          <w:rFonts w:cs="Arial"/>
          <w:sz w:val="24"/>
          <w:szCs w:val="24"/>
        </w:rPr>
        <w:t>67% of these mums had their own child protection experience.</w:t>
      </w:r>
      <w:r w:rsidR="00AC1110" w:rsidRPr="00C67B8C">
        <w:rPr>
          <w:rStyle w:val="EndnoteReference"/>
          <w:b/>
          <w:bCs/>
          <w:color w:val="000000" w:themeColor="text1"/>
          <w:sz w:val="24"/>
          <w:szCs w:val="24"/>
        </w:rPr>
        <w:endnoteReference w:id="14"/>
      </w:r>
    </w:p>
    <w:p w14:paraId="3742CFF4" w14:textId="3B7F5487" w:rsidR="0008189C" w:rsidRPr="00C67B8C" w:rsidRDefault="0008189C" w:rsidP="0008189C">
      <w:pPr>
        <w:spacing w:line="240" w:lineRule="auto"/>
        <w:rPr>
          <w:b/>
          <w:bCs/>
          <w:noProof/>
          <w:sz w:val="24"/>
          <w:szCs w:val="24"/>
        </w:rPr>
      </w:pPr>
      <w:r w:rsidRPr="00C67B8C">
        <w:rPr>
          <w:b/>
          <w:bCs/>
          <w:noProof/>
          <w:sz w:val="24"/>
          <w:szCs w:val="24"/>
        </w:rPr>
        <w:t>Young parent referrals are prioritised for service allocation</w:t>
      </w:r>
      <w:r w:rsidR="003B14E5" w:rsidRPr="00C67B8C">
        <w:rPr>
          <w:rStyle w:val="EndnoteReference"/>
          <w:b/>
          <w:bCs/>
          <w:color w:val="000000" w:themeColor="text1"/>
          <w:sz w:val="24"/>
          <w:szCs w:val="24"/>
        </w:rPr>
        <w:endnoteReference w:id="15"/>
      </w:r>
    </w:p>
    <w:p w14:paraId="7E4BC8F6" w14:textId="49C9ADCE" w:rsidR="00FE3332" w:rsidRPr="00C67B8C" w:rsidRDefault="000B1F4A" w:rsidP="00760BDA">
      <w:pPr>
        <w:spacing w:line="240" w:lineRule="auto"/>
        <w:rPr>
          <w:rFonts w:cs="Arial"/>
          <w:sz w:val="24"/>
          <w:szCs w:val="24"/>
        </w:rPr>
      </w:pPr>
      <w:r w:rsidRPr="00C67B8C">
        <w:rPr>
          <w:rFonts w:cs="Arial"/>
          <w:sz w:val="24"/>
          <w:szCs w:val="24"/>
        </w:rPr>
        <w:t>More than 1 in 10</w:t>
      </w:r>
      <w:r w:rsidR="0078781B" w:rsidRPr="00C67B8C">
        <w:rPr>
          <w:rFonts w:cs="Arial"/>
          <w:sz w:val="24"/>
          <w:szCs w:val="24"/>
        </w:rPr>
        <w:t xml:space="preserve"> </w:t>
      </w:r>
      <w:r w:rsidRPr="00C67B8C">
        <w:rPr>
          <w:rFonts w:cs="Arial"/>
          <w:sz w:val="24"/>
          <w:szCs w:val="24"/>
        </w:rPr>
        <w:t>referrals received by the CFSS Pathways Service relates to a family with one or more young parent/caregiver (less than 25 years of age)</w:t>
      </w:r>
      <w:r w:rsidR="00774B0F" w:rsidRPr="00C67B8C">
        <w:rPr>
          <w:rFonts w:cs="Arial"/>
          <w:sz w:val="24"/>
          <w:szCs w:val="24"/>
        </w:rPr>
        <w:t>.</w:t>
      </w:r>
      <w:r w:rsidR="00FE3332" w:rsidRPr="00C67B8C">
        <w:rPr>
          <w:rFonts w:cs="Arial"/>
          <w:sz w:val="24"/>
          <w:szCs w:val="24"/>
        </w:rPr>
        <w:t xml:space="preserve"> </w:t>
      </w:r>
    </w:p>
    <w:p w14:paraId="427796A7" w14:textId="2C52C491" w:rsidR="001449D7" w:rsidRPr="00C67B8C" w:rsidRDefault="00774B0F" w:rsidP="00760BDA">
      <w:pPr>
        <w:spacing w:line="240" w:lineRule="auto"/>
        <w:rPr>
          <w:rFonts w:cs="Arial"/>
          <w:sz w:val="24"/>
          <w:szCs w:val="24"/>
        </w:rPr>
      </w:pPr>
      <w:r w:rsidRPr="00C67B8C">
        <w:rPr>
          <w:rFonts w:cs="Arial"/>
          <w:sz w:val="24"/>
          <w:szCs w:val="24"/>
        </w:rPr>
        <w:t xml:space="preserve">These families </w:t>
      </w:r>
      <w:r w:rsidR="001449D7" w:rsidRPr="00C67B8C">
        <w:rPr>
          <w:rFonts w:cs="Arial"/>
          <w:sz w:val="24"/>
          <w:szCs w:val="24"/>
        </w:rPr>
        <w:t>present with similarly high levels of complexity as families with older parents.  </w:t>
      </w:r>
    </w:p>
    <w:p w14:paraId="0AE52766" w14:textId="77777777" w:rsidR="00FE3332" w:rsidRPr="00C67B8C" w:rsidRDefault="003F4F75" w:rsidP="00760BDA">
      <w:pPr>
        <w:spacing w:line="240" w:lineRule="auto"/>
        <w:rPr>
          <w:rFonts w:cs="Arial"/>
          <w:sz w:val="24"/>
          <w:szCs w:val="24"/>
        </w:rPr>
      </w:pPr>
      <w:r w:rsidRPr="00C67B8C">
        <w:rPr>
          <w:rFonts w:cs="Arial"/>
          <w:sz w:val="24"/>
          <w:szCs w:val="24"/>
        </w:rPr>
        <w:t>50% of young parents (less 20 years) were pregnant when referred to the CFSS.</w:t>
      </w:r>
    </w:p>
    <w:p w14:paraId="4E5537F8" w14:textId="3680EBDC" w:rsidR="003F4F75" w:rsidRPr="00C67B8C" w:rsidRDefault="003F4F75" w:rsidP="00760BDA">
      <w:pPr>
        <w:spacing w:line="240" w:lineRule="auto"/>
        <w:rPr>
          <w:rFonts w:cs="Arial"/>
          <w:sz w:val="24"/>
          <w:szCs w:val="24"/>
        </w:rPr>
      </w:pPr>
      <w:r w:rsidRPr="00C67B8C">
        <w:rPr>
          <w:rFonts w:cs="Arial"/>
          <w:sz w:val="24"/>
          <w:szCs w:val="24"/>
        </w:rPr>
        <w:t>Pregnancy can offer an optimal window for early intervention.</w:t>
      </w:r>
    </w:p>
    <w:p w14:paraId="3FCDC57E" w14:textId="32BBE09C" w:rsidR="00D57A13" w:rsidRPr="00C67B8C" w:rsidRDefault="00D57A13" w:rsidP="00760BDA">
      <w:pPr>
        <w:spacing w:line="240" w:lineRule="auto"/>
        <w:rPr>
          <w:rFonts w:cs="Arial"/>
          <w:sz w:val="24"/>
          <w:szCs w:val="24"/>
        </w:rPr>
      </w:pPr>
      <w:r w:rsidRPr="00C67B8C">
        <w:rPr>
          <w:rFonts w:cs="Arial"/>
          <w:sz w:val="24"/>
          <w:szCs w:val="24"/>
        </w:rPr>
        <w:t>60% of referrals for young parents (less than 20 years) were allocated for service provision in the CFSS, compared to 36% for parents older than 25 years.</w:t>
      </w:r>
    </w:p>
    <w:p w14:paraId="2BB57A75" w14:textId="5AD08E9F" w:rsidR="00D57A13" w:rsidRPr="00C67B8C" w:rsidRDefault="00D57A13" w:rsidP="003F4F75">
      <w:pPr>
        <w:spacing w:line="240" w:lineRule="auto"/>
        <w:rPr>
          <w:b/>
          <w:bCs/>
          <w:noProof/>
          <w:sz w:val="24"/>
          <w:szCs w:val="24"/>
        </w:rPr>
      </w:pPr>
      <w:r w:rsidRPr="00C67B8C">
        <w:rPr>
          <w:b/>
          <w:bCs/>
          <w:noProof/>
          <w:sz w:val="24"/>
          <w:szCs w:val="24"/>
        </w:rPr>
        <w:t>Young parents are more likely to engage in help when it’s offered</w:t>
      </w:r>
      <w:r w:rsidR="00E3484C" w:rsidRPr="00C67B8C">
        <w:rPr>
          <w:rStyle w:val="EndnoteReference"/>
          <w:b/>
          <w:bCs/>
          <w:color w:val="000000" w:themeColor="text1"/>
          <w:sz w:val="24"/>
          <w:szCs w:val="24"/>
        </w:rPr>
        <w:endnoteReference w:id="16"/>
      </w:r>
      <w:r w:rsidRPr="00C67B8C">
        <w:rPr>
          <w:rStyle w:val="EndnoteReference"/>
          <w:color w:val="000000" w:themeColor="text1"/>
        </w:rPr>
        <w:t xml:space="preserve">  </w:t>
      </w:r>
    </w:p>
    <w:p w14:paraId="164B58E1" w14:textId="2E4F9AC5" w:rsidR="00D57A13" w:rsidRPr="00C67B8C" w:rsidRDefault="00D57A13" w:rsidP="00760BDA">
      <w:pPr>
        <w:spacing w:line="240" w:lineRule="auto"/>
        <w:rPr>
          <w:rFonts w:cs="Arial"/>
          <w:sz w:val="24"/>
          <w:szCs w:val="24"/>
        </w:rPr>
      </w:pPr>
      <w:r w:rsidRPr="00C67B8C">
        <w:rPr>
          <w:rFonts w:cs="Arial"/>
          <w:sz w:val="24"/>
          <w:szCs w:val="24"/>
        </w:rPr>
        <w:t>Young parents are 12%</w:t>
      </w:r>
      <w:r w:rsidR="00A90DE5" w:rsidRPr="00C67B8C">
        <w:rPr>
          <w:rFonts w:cs="Arial"/>
          <w:sz w:val="24"/>
          <w:szCs w:val="24"/>
        </w:rPr>
        <w:t xml:space="preserve"> </w:t>
      </w:r>
      <w:r w:rsidRPr="00C67B8C">
        <w:rPr>
          <w:rFonts w:cs="Arial"/>
          <w:sz w:val="24"/>
          <w:szCs w:val="24"/>
        </w:rPr>
        <w:t xml:space="preserve">more likely to engage in service provision compared to parents </w:t>
      </w:r>
      <w:r w:rsidR="00D41362" w:rsidRPr="00C67B8C">
        <w:rPr>
          <w:rFonts w:cs="Arial"/>
          <w:sz w:val="24"/>
          <w:szCs w:val="24"/>
        </w:rPr>
        <w:t>who</w:t>
      </w:r>
      <w:r w:rsidRPr="00C67B8C">
        <w:rPr>
          <w:rFonts w:cs="Arial"/>
          <w:sz w:val="24"/>
          <w:szCs w:val="24"/>
        </w:rPr>
        <w:t xml:space="preserve"> are 25 years or older.</w:t>
      </w:r>
    </w:p>
    <w:p w14:paraId="12AC3892" w14:textId="5A824681" w:rsidR="00D57A13" w:rsidRPr="00760BDA" w:rsidRDefault="00D57A13" w:rsidP="00760BDA">
      <w:pPr>
        <w:spacing w:line="240" w:lineRule="auto"/>
        <w:rPr>
          <w:rFonts w:cs="Arial"/>
          <w:sz w:val="24"/>
          <w:szCs w:val="24"/>
        </w:rPr>
      </w:pPr>
      <w:r w:rsidRPr="00C67B8C">
        <w:rPr>
          <w:rFonts w:cs="Arial"/>
          <w:sz w:val="24"/>
          <w:szCs w:val="24"/>
        </w:rPr>
        <w:t xml:space="preserve">89% </w:t>
      </w:r>
      <w:r w:rsidRPr="00C67B8C">
        <w:rPr>
          <w:sz w:val="24"/>
          <w:szCs w:val="24"/>
        </w:rPr>
        <w:t>of young parent referrals that have been allocated by the CFSS Pathways Service engage with service providers.</w:t>
      </w:r>
    </w:p>
    <w:p w14:paraId="2B26E231" w14:textId="77777777" w:rsidR="00451D81" w:rsidRDefault="00451D81">
      <w:pPr>
        <w:spacing w:line="278" w:lineRule="auto"/>
        <w:rPr>
          <w:b/>
          <w:bCs/>
          <w:sz w:val="28"/>
          <w:szCs w:val="28"/>
          <w14:glow w14:rad="0">
            <w14:srgbClr w14:val="FFC000"/>
          </w14:glow>
        </w:rPr>
      </w:pPr>
      <w:r>
        <w:rPr>
          <w:b/>
          <w:bCs/>
          <w:sz w:val="28"/>
          <w:szCs w:val="28"/>
          <w14:glow w14:rad="0">
            <w14:srgbClr w14:val="FFC000"/>
          </w14:glow>
        </w:rPr>
        <w:br w:type="page"/>
      </w:r>
    </w:p>
    <w:p w14:paraId="451FC928" w14:textId="77777777" w:rsidR="00122246" w:rsidRPr="002854B9" w:rsidRDefault="00122246" w:rsidP="00E159E0">
      <w:pPr>
        <w:pStyle w:val="Heading3"/>
        <w:spacing w:before="0" w:after="100" w:line="240" w:lineRule="auto"/>
        <w:rPr>
          <w:rFonts w:ascii="Aptos" w:eastAsiaTheme="minorHAnsi" w:hAnsi="Aptos" w:cstheme="minorBidi"/>
          <w:b/>
          <w:bCs/>
          <w:color w:val="auto"/>
        </w:rPr>
      </w:pPr>
      <w:bookmarkStart w:id="45" w:name="_Hlk198807812"/>
      <w:r w:rsidRPr="002854B9">
        <w:rPr>
          <w:rFonts w:ascii="Aptos" w:eastAsiaTheme="minorHAnsi" w:hAnsi="Aptos" w:cstheme="minorBidi"/>
          <w:b/>
          <w:bCs/>
          <w:color w:val="auto"/>
        </w:rPr>
        <w:lastRenderedPageBreak/>
        <w:t xml:space="preserve">Families experiencing domestic and family violence </w:t>
      </w:r>
    </w:p>
    <w:p w14:paraId="5BF1E177" w14:textId="1A56CCE8" w:rsidR="00122246" w:rsidRPr="00950D30" w:rsidRDefault="00950D30" w:rsidP="00760BDA">
      <w:pPr>
        <w:spacing w:line="240" w:lineRule="auto"/>
        <w:rPr>
          <w:b/>
          <w:bCs/>
          <w:color w:val="000000" w:themeColor="text1"/>
          <w:sz w:val="24"/>
          <w:szCs w:val="24"/>
        </w:rPr>
      </w:pPr>
      <w:r w:rsidRPr="00950D30">
        <w:rPr>
          <w:b/>
          <w:bCs/>
          <w:color w:val="000000" w:themeColor="text1"/>
          <w:sz w:val="24"/>
          <w:szCs w:val="24"/>
        </w:rPr>
        <w:t xml:space="preserve">Key insight - </w:t>
      </w:r>
      <w:r w:rsidR="00122246" w:rsidRPr="00950D30">
        <w:rPr>
          <w:b/>
          <w:bCs/>
          <w:color w:val="000000" w:themeColor="text1"/>
          <w:sz w:val="24"/>
          <w:szCs w:val="24"/>
        </w:rPr>
        <w:t>The CFSS must form part of a multi-system, best practice response to domestic, family and sexual violence that addresses the experience of victim-survivors, children as victim-survivors, and dads and men who use violence.</w:t>
      </w:r>
    </w:p>
    <w:p w14:paraId="57FC03AD" w14:textId="183E3D37" w:rsidR="00A25D11" w:rsidRDefault="00A25D11" w:rsidP="00760BDA">
      <w:pPr>
        <w:spacing w:line="240" w:lineRule="auto"/>
        <w:rPr>
          <w:rFonts w:cs="Arial"/>
          <w:sz w:val="24"/>
          <w:szCs w:val="24"/>
        </w:rPr>
      </w:pPr>
      <w:r w:rsidRPr="00A25D11">
        <w:rPr>
          <w:rFonts w:cs="Arial"/>
          <w:sz w:val="24"/>
          <w:szCs w:val="24"/>
        </w:rPr>
        <w:t xml:space="preserve">Family complexity assessments undertaken by the CFSS Pathways Service are showing that </w:t>
      </w:r>
      <w:r w:rsidR="002D0889">
        <w:rPr>
          <w:rFonts w:cs="Arial"/>
          <w:sz w:val="24"/>
          <w:szCs w:val="24"/>
        </w:rPr>
        <w:t>57</w:t>
      </w:r>
      <w:r w:rsidRPr="00A25D11">
        <w:rPr>
          <w:rFonts w:cs="Arial"/>
          <w:sz w:val="24"/>
          <w:szCs w:val="24"/>
        </w:rPr>
        <w:t xml:space="preserve">% of families have </w:t>
      </w:r>
      <w:r w:rsidRPr="00C67B8C">
        <w:rPr>
          <w:rFonts w:cs="Arial"/>
          <w:sz w:val="24"/>
          <w:szCs w:val="24"/>
        </w:rPr>
        <w:t xml:space="preserve">experienced current </w:t>
      </w:r>
      <w:r w:rsidRPr="00C67B8C">
        <w:rPr>
          <w:rFonts w:cs="Arial"/>
          <w:b/>
          <w:bCs/>
          <w:sz w:val="24"/>
          <w:szCs w:val="24"/>
        </w:rPr>
        <w:t xml:space="preserve">or </w:t>
      </w:r>
      <w:r w:rsidR="005200AC" w:rsidRPr="00C67B8C">
        <w:rPr>
          <w:rFonts w:cs="Arial"/>
          <w:b/>
          <w:bCs/>
          <w:sz w:val="24"/>
          <w:szCs w:val="24"/>
        </w:rPr>
        <w:t>active</w:t>
      </w:r>
      <w:r w:rsidRPr="00C67B8C">
        <w:rPr>
          <w:rFonts w:cs="Arial"/>
          <w:sz w:val="24"/>
          <w:szCs w:val="24"/>
        </w:rPr>
        <w:t xml:space="preserve"> domestic</w:t>
      </w:r>
      <w:r w:rsidRPr="00A25D11">
        <w:rPr>
          <w:rFonts w:cs="Arial"/>
          <w:sz w:val="24"/>
          <w:szCs w:val="24"/>
        </w:rPr>
        <w:t xml:space="preserve"> or family violence concerns</w:t>
      </w:r>
      <w:r w:rsidR="00946A78">
        <w:rPr>
          <w:rFonts w:cs="Arial"/>
          <w:sz w:val="24"/>
          <w:szCs w:val="24"/>
        </w:rPr>
        <w:t>.</w:t>
      </w:r>
    </w:p>
    <w:p w14:paraId="468CB11D" w14:textId="5093B71E" w:rsidR="000A4941" w:rsidRPr="000A4941" w:rsidRDefault="000A4941" w:rsidP="000A4941">
      <w:pPr>
        <w:rPr>
          <w:rFonts w:eastAsia="Montserrat SemiBold"/>
          <w:b/>
          <w:bCs/>
          <w:color w:val="000000"/>
          <w:kern w:val="24"/>
        </w:rPr>
      </w:pPr>
      <w:r w:rsidRPr="00E44026">
        <w:rPr>
          <w:rFonts w:eastAsia="Montserrat SemiBold"/>
          <w:b/>
          <w:bCs/>
          <w:color w:val="000000"/>
          <w:kern w:val="24"/>
        </w:rPr>
        <w:t xml:space="preserve">Figure </w:t>
      </w:r>
      <w:r w:rsidR="00933024">
        <w:rPr>
          <w:rFonts w:eastAsia="Montserrat SemiBold"/>
          <w:b/>
          <w:bCs/>
          <w:color w:val="000000"/>
          <w:kern w:val="24"/>
        </w:rPr>
        <w:t>1</w:t>
      </w:r>
      <w:r w:rsidRPr="00E44026">
        <w:rPr>
          <w:rFonts w:eastAsia="Montserrat SemiBold"/>
          <w:b/>
          <w:bCs/>
          <w:color w:val="000000"/>
          <w:kern w:val="24"/>
        </w:rPr>
        <w:t>: CFSS Referrals for IFS 202</w:t>
      </w:r>
      <w:r w:rsidR="00933024">
        <w:rPr>
          <w:rFonts w:eastAsia="Montserrat SemiBold"/>
          <w:b/>
          <w:bCs/>
          <w:color w:val="000000"/>
          <w:kern w:val="24"/>
        </w:rPr>
        <w:t>4</w:t>
      </w:r>
      <w:r w:rsidRPr="00E44026">
        <w:rPr>
          <w:rFonts w:eastAsia="Montserrat SemiBold"/>
          <w:b/>
          <w:bCs/>
          <w:color w:val="000000"/>
          <w:kern w:val="24"/>
        </w:rPr>
        <w:t>/2</w:t>
      </w:r>
      <w:r w:rsidR="00933024">
        <w:rPr>
          <w:rFonts w:eastAsia="Montserrat SemiBold"/>
          <w:b/>
          <w:bCs/>
          <w:color w:val="000000"/>
          <w:kern w:val="24"/>
        </w:rPr>
        <w:t>5</w:t>
      </w:r>
    </w:p>
    <w:p w14:paraId="5D70D8C8" w14:textId="2AD77135" w:rsidR="00FE4972" w:rsidRDefault="00FE4972" w:rsidP="00FB5C30">
      <w:pPr>
        <w:rPr>
          <w:sz w:val="24"/>
          <w:szCs w:val="24"/>
        </w:rPr>
      </w:pPr>
      <w:r>
        <w:rPr>
          <w:noProof/>
          <w:sz w:val="24"/>
          <w:szCs w:val="24"/>
          <w14:ligatures w14:val="standardContextual"/>
        </w:rPr>
        <w:drawing>
          <wp:inline distT="0" distB="0" distL="0" distR="0" wp14:anchorId="261EB8A0" wp14:editId="56852341">
            <wp:extent cx="5635625" cy="4774223"/>
            <wp:effectExtent l="0" t="0" r="3175" b="7620"/>
            <wp:docPr id="69385246" name="Picture 2" descr="Venn diagram showing DFV concerns among 2024/25 CFSS referrals: 24% had historical DFV, 6% had current DFV, and 51% had current and historical. Overall, 81% had current or past DFV conce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85246" name="Picture 2" descr="Venn diagram showing DFV concerns among 2024/25 CFSS referrals: 24% had historical DFV, 6% had current DFV, and 51% had current and historical. Overall, 81% had current or past DFV concerns."/>
                    <pic:cNvPicPr/>
                  </pic:nvPicPr>
                  <pic:blipFill>
                    <a:blip r:embed="rId12">
                      <a:extLst>
                        <a:ext uri="{28A0092B-C50C-407E-A947-70E740481C1C}">
                          <a14:useLocalDpi xmlns:a14="http://schemas.microsoft.com/office/drawing/2010/main" val="0"/>
                        </a:ext>
                      </a:extLst>
                    </a:blip>
                    <a:stretch>
                      <a:fillRect/>
                    </a:stretch>
                  </pic:blipFill>
                  <pic:spPr>
                    <a:xfrm>
                      <a:off x="0" y="0"/>
                      <a:ext cx="5662329" cy="4796845"/>
                    </a:xfrm>
                    <a:prstGeom prst="rect">
                      <a:avLst/>
                    </a:prstGeom>
                  </pic:spPr>
                </pic:pic>
              </a:graphicData>
            </a:graphic>
          </wp:inline>
        </w:drawing>
      </w:r>
    </w:p>
    <w:p w14:paraId="145F26F1" w14:textId="4DE4CBF2" w:rsidR="00337052" w:rsidRDefault="00733ADB" w:rsidP="00FB5C30">
      <w:pPr>
        <w:rPr>
          <w:rFonts w:ascii="Arial" w:eastAsia="Montserrat SemiBold" w:hAnsi="Arial" w:cs="Arial"/>
          <w:b/>
          <w:bCs/>
          <w:color w:val="000000" w:themeColor="dark1"/>
          <w:kern w:val="24"/>
        </w:rPr>
      </w:pPr>
      <w:r w:rsidRPr="003266A3">
        <w:rPr>
          <w:sz w:val="24"/>
          <w:szCs w:val="24"/>
        </w:rPr>
        <w:t xml:space="preserve">We know that CFSS </w:t>
      </w:r>
      <w:r>
        <w:rPr>
          <w:sz w:val="24"/>
          <w:szCs w:val="24"/>
        </w:rPr>
        <w:t xml:space="preserve">IFS </w:t>
      </w:r>
      <w:r w:rsidRPr="003266A3">
        <w:rPr>
          <w:sz w:val="24"/>
          <w:szCs w:val="24"/>
        </w:rPr>
        <w:t>are currently one of the only services that work with families when there is ‘active’ domestic or family violence in the home.</w:t>
      </w:r>
    </w:p>
    <w:p w14:paraId="51F7121C" w14:textId="1534F6B4" w:rsidR="00733ADB" w:rsidRDefault="00733ADB" w:rsidP="00733ADB">
      <w:pPr>
        <w:spacing w:before="120" w:line="240" w:lineRule="auto"/>
        <w:rPr>
          <w:sz w:val="24"/>
          <w:szCs w:val="24"/>
        </w:rPr>
      </w:pPr>
      <w:r w:rsidRPr="006808AA">
        <w:rPr>
          <w:rFonts w:cs="Arial"/>
          <w:sz w:val="24"/>
          <w:szCs w:val="24"/>
        </w:rPr>
        <w:t>1 in 3</w:t>
      </w:r>
      <w:r w:rsidR="007E2385">
        <w:rPr>
          <w:rFonts w:cs="Arial"/>
          <w:sz w:val="24"/>
          <w:szCs w:val="24"/>
        </w:rPr>
        <w:t xml:space="preserve"> </w:t>
      </w:r>
      <w:r w:rsidRPr="006808AA">
        <w:rPr>
          <w:rFonts w:cs="Arial"/>
          <w:sz w:val="24"/>
          <w:szCs w:val="24"/>
        </w:rPr>
        <w:t>families referred to CFSS IFS with current DFV concerns reported living with alleged perpetrators in the home</w:t>
      </w:r>
      <w:r w:rsidRPr="003266A3">
        <w:rPr>
          <w:sz w:val="24"/>
          <w:szCs w:val="24"/>
        </w:rPr>
        <w:t>.</w:t>
      </w:r>
      <w:r>
        <w:rPr>
          <w:rStyle w:val="EndnoteReference"/>
          <w:sz w:val="24"/>
          <w:szCs w:val="24"/>
        </w:rPr>
        <w:endnoteReference w:id="17"/>
      </w:r>
    </w:p>
    <w:p w14:paraId="4B288B7F" w14:textId="6B096CA7" w:rsidR="00CB4859" w:rsidRPr="00CB4859" w:rsidRDefault="00CB4859" w:rsidP="00733ADB">
      <w:pPr>
        <w:spacing w:before="120" w:line="240" w:lineRule="auto"/>
        <w:rPr>
          <w:rFonts w:cs="Arial"/>
          <w:sz w:val="24"/>
          <w:szCs w:val="24"/>
        </w:rPr>
      </w:pPr>
      <w:r w:rsidRPr="00CB4859">
        <w:rPr>
          <w:rFonts w:cs="Arial"/>
          <w:sz w:val="24"/>
          <w:szCs w:val="24"/>
        </w:rPr>
        <w:t>The CFSS data and learning approach was highly informative in the Royal Commission into Domestic, Family and Sexual Violence and was recognised in the final report</w:t>
      </w:r>
      <w:r>
        <w:rPr>
          <w:rFonts w:cs="Arial"/>
          <w:sz w:val="24"/>
          <w:szCs w:val="24"/>
        </w:rPr>
        <w:t>.</w:t>
      </w:r>
    </w:p>
    <w:p w14:paraId="3C3BF0D0" w14:textId="77777777" w:rsidR="000A06A7" w:rsidRDefault="000A06A7">
      <w:pPr>
        <w:spacing w:line="278" w:lineRule="auto"/>
        <w:rPr>
          <w:rFonts w:eastAsiaTheme="majorEastAsia" w:cstheme="minorHAnsi"/>
          <w:b/>
          <w:bCs/>
          <w:sz w:val="36"/>
          <w:szCs w:val="36"/>
        </w:rPr>
      </w:pPr>
      <w:r>
        <w:rPr>
          <w:rFonts w:eastAsiaTheme="majorEastAsia" w:cstheme="minorHAnsi"/>
          <w:b/>
          <w:bCs/>
          <w:sz w:val="36"/>
          <w:szCs w:val="36"/>
        </w:rPr>
        <w:br w:type="page"/>
      </w:r>
    </w:p>
    <w:p w14:paraId="777184C9" w14:textId="0D100FD4" w:rsidR="00FB5C30" w:rsidRPr="002854B9" w:rsidRDefault="00913FEF" w:rsidP="00E159E0">
      <w:pPr>
        <w:pStyle w:val="Heading3"/>
        <w:spacing w:before="0" w:after="100" w:line="240" w:lineRule="auto"/>
        <w:rPr>
          <w:rFonts w:ascii="Aptos" w:eastAsiaTheme="minorHAnsi" w:hAnsi="Aptos" w:cstheme="minorBidi"/>
          <w:b/>
          <w:bCs/>
          <w:color w:val="auto"/>
        </w:rPr>
      </w:pPr>
      <w:r w:rsidRPr="002854B9">
        <w:rPr>
          <w:rFonts w:ascii="Aptos" w:eastAsiaTheme="minorHAnsi" w:hAnsi="Aptos" w:cstheme="minorBidi"/>
          <w:b/>
          <w:bCs/>
          <w:color w:val="auto"/>
        </w:rPr>
        <w:lastRenderedPageBreak/>
        <w:t>Children and parents with disability</w:t>
      </w:r>
    </w:p>
    <w:p w14:paraId="6676CE4C" w14:textId="42DD3F6F" w:rsidR="00FB5C30" w:rsidRPr="00950D30" w:rsidRDefault="00950D30" w:rsidP="00913FEF">
      <w:pPr>
        <w:spacing w:line="240" w:lineRule="auto"/>
        <w:rPr>
          <w:b/>
          <w:bCs/>
          <w:color w:val="000000" w:themeColor="text1"/>
          <w:sz w:val="24"/>
          <w:szCs w:val="24"/>
        </w:rPr>
      </w:pPr>
      <w:r w:rsidRPr="00950D30">
        <w:rPr>
          <w:b/>
          <w:bCs/>
          <w:color w:val="000000" w:themeColor="text1"/>
          <w:sz w:val="24"/>
          <w:szCs w:val="24"/>
        </w:rPr>
        <w:t xml:space="preserve">Key insight - </w:t>
      </w:r>
      <w:r w:rsidR="00913FEF" w:rsidRPr="00950D30">
        <w:rPr>
          <w:b/>
          <w:bCs/>
          <w:color w:val="000000" w:themeColor="text1"/>
          <w:sz w:val="24"/>
          <w:szCs w:val="24"/>
        </w:rPr>
        <w:t>The CFSS needs a special focus on supporting children and young people with disability and parents/carers with disability.</w:t>
      </w:r>
    </w:p>
    <w:p w14:paraId="5FFF31C4" w14:textId="400B0F30" w:rsidR="006F7397" w:rsidRDefault="00913FEF" w:rsidP="00913FEF">
      <w:pPr>
        <w:spacing w:before="240" w:line="240" w:lineRule="auto"/>
        <w:rPr>
          <w:b/>
          <w:bCs/>
        </w:rPr>
      </w:pPr>
      <w:r w:rsidRPr="00913FEF">
        <w:rPr>
          <w:rFonts w:cs="Arial"/>
          <w:sz w:val="24"/>
          <w:szCs w:val="24"/>
        </w:rPr>
        <w:t>Around</w:t>
      </w:r>
      <w:r w:rsidR="000A4941">
        <w:rPr>
          <w:rFonts w:cs="Arial"/>
          <w:sz w:val="24"/>
          <w:szCs w:val="24"/>
        </w:rPr>
        <w:t xml:space="preserve"> </w:t>
      </w:r>
      <w:r w:rsidRPr="00913FEF">
        <w:rPr>
          <w:rFonts w:cs="Arial"/>
          <w:sz w:val="24"/>
          <w:szCs w:val="24"/>
        </w:rPr>
        <w:t>1 in 10 families referred to the CFSS Pathways Service in 2023/2024 had current concerns related to a parent or caregiver’s disability/chronic condition impacting their parenting capacity</w:t>
      </w:r>
      <w:r w:rsidR="006F7397">
        <w:t>.</w:t>
      </w:r>
      <w:r w:rsidR="006F7397">
        <w:rPr>
          <w:rStyle w:val="EndnoteReference"/>
        </w:rPr>
        <w:endnoteReference w:id="18"/>
      </w:r>
    </w:p>
    <w:p w14:paraId="4DB7AE26" w14:textId="41AB3438" w:rsidR="0053288C" w:rsidRPr="00913FEF" w:rsidRDefault="00913FEF" w:rsidP="00913FEF">
      <w:pPr>
        <w:spacing w:before="240" w:line="240" w:lineRule="auto"/>
        <w:rPr>
          <w:b/>
          <w:bCs/>
        </w:rPr>
      </w:pPr>
      <w:r w:rsidRPr="00913FEF">
        <w:rPr>
          <w:rFonts w:cs="Arial"/>
          <w:sz w:val="24"/>
          <w:szCs w:val="24"/>
        </w:rPr>
        <w:t>Compared to other referrals, these families are:</w:t>
      </w:r>
    </w:p>
    <w:p w14:paraId="261D0B46" w14:textId="5C71CE0F" w:rsidR="005C7F31" w:rsidRPr="00913FEF" w:rsidRDefault="00913FEF" w:rsidP="00913FEF">
      <w:pPr>
        <w:pStyle w:val="ListParagraph"/>
        <w:numPr>
          <w:ilvl w:val="0"/>
          <w:numId w:val="36"/>
        </w:numPr>
        <w:spacing w:line="240" w:lineRule="auto"/>
        <w:rPr>
          <w:rFonts w:cs="Arial"/>
          <w:sz w:val="24"/>
          <w:szCs w:val="24"/>
        </w:rPr>
      </w:pPr>
      <w:r w:rsidRPr="00913FEF">
        <w:rPr>
          <w:rFonts w:cs="Arial"/>
          <w:sz w:val="24"/>
          <w:szCs w:val="24"/>
        </w:rPr>
        <w:t xml:space="preserve">140% more likely to also have issues related </w:t>
      </w:r>
      <w:r w:rsidR="00775B19">
        <w:rPr>
          <w:rFonts w:cs="Arial"/>
          <w:sz w:val="24"/>
          <w:szCs w:val="24"/>
        </w:rPr>
        <w:t xml:space="preserve">to </w:t>
      </w:r>
      <w:r w:rsidRPr="00913FEF">
        <w:rPr>
          <w:rFonts w:cs="Arial"/>
          <w:sz w:val="24"/>
          <w:szCs w:val="24"/>
        </w:rPr>
        <w:t>transport</w:t>
      </w:r>
    </w:p>
    <w:p w14:paraId="1610F6C6" w14:textId="07797019" w:rsidR="005C7F31" w:rsidRPr="00913FEF" w:rsidRDefault="00913FEF" w:rsidP="00913FEF">
      <w:pPr>
        <w:pStyle w:val="ListParagraph"/>
        <w:numPr>
          <w:ilvl w:val="0"/>
          <w:numId w:val="36"/>
        </w:numPr>
        <w:spacing w:line="240" w:lineRule="auto"/>
        <w:rPr>
          <w:rFonts w:cs="Arial"/>
          <w:sz w:val="24"/>
          <w:szCs w:val="24"/>
        </w:rPr>
      </w:pPr>
      <w:r w:rsidRPr="00913FEF">
        <w:rPr>
          <w:rFonts w:cs="Arial"/>
          <w:sz w:val="24"/>
          <w:szCs w:val="24"/>
        </w:rPr>
        <w:t>110% more likely to have both caregivers unemployed and thereby experiencing financial disadvantage</w:t>
      </w:r>
    </w:p>
    <w:p w14:paraId="286CFABA" w14:textId="47C1B430" w:rsidR="005C7F31" w:rsidRPr="00913FEF" w:rsidRDefault="00913FEF" w:rsidP="00913FEF">
      <w:pPr>
        <w:pStyle w:val="ListParagraph"/>
        <w:numPr>
          <w:ilvl w:val="0"/>
          <w:numId w:val="36"/>
        </w:numPr>
        <w:spacing w:line="240" w:lineRule="auto"/>
        <w:rPr>
          <w:rFonts w:cs="Arial"/>
          <w:sz w:val="24"/>
          <w:szCs w:val="24"/>
        </w:rPr>
      </w:pPr>
      <w:r w:rsidRPr="00913FEF">
        <w:rPr>
          <w:rFonts w:cs="Arial"/>
          <w:sz w:val="24"/>
          <w:szCs w:val="24"/>
        </w:rPr>
        <w:t>80% more likely to have concerns about adequate access to antenatal care</w:t>
      </w:r>
    </w:p>
    <w:p w14:paraId="2B8D1F01" w14:textId="22B039CC" w:rsidR="000C71EC" w:rsidRPr="00C67B8C" w:rsidRDefault="00913FEF" w:rsidP="00913FEF">
      <w:pPr>
        <w:pStyle w:val="ListParagraph"/>
        <w:numPr>
          <w:ilvl w:val="0"/>
          <w:numId w:val="36"/>
        </w:numPr>
        <w:spacing w:line="240" w:lineRule="auto"/>
        <w:rPr>
          <w:rFonts w:cs="Arial"/>
          <w:sz w:val="24"/>
          <w:szCs w:val="24"/>
        </w:rPr>
      </w:pPr>
      <w:r w:rsidRPr="00913FEF">
        <w:rPr>
          <w:rFonts w:cs="Arial"/>
          <w:sz w:val="24"/>
          <w:szCs w:val="24"/>
        </w:rPr>
        <w:t xml:space="preserve">70% </w:t>
      </w:r>
      <w:r w:rsidRPr="00C67B8C">
        <w:rPr>
          <w:rFonts w:cs="Arial"/>
          <w:sz w:val="24"/>
          <w:szCs w:val="24"/>
        </w:rPr>
        <w:t>more likely to have a parent / caregiver with their own out of home care history</w:t>
      </w:r>
    </w:p>
    <w:p w14:paraId="180AA56C" w14:textId="5C251BD8" w:rsidR="005C7F31" w:rsidRPr="00C67B8C" w:rsidRDefault="00913FEF" w:rsidP="00913FEF">
      <w:pPr>
        <w:pStyle w:val="ListParagraph"/>
        <w:numPr>
          <w:ilvl w:val="0"/>
          <w:numId w:val="36"/>
        </w:numPr>
        <w:spacing w:line="240" w:lineRule="auto"/>
        <w:rPr>
          <w:rFonts w:cs="Arial"/>
          <w:sz w:val="24"/>
          <w:szCs w:val="24"/>
        </w:rPr>
      </w:pPr>
      <w:r w:rsidRPr="00C67B8C">
        <w:rPr>
          <w:rFonts w:cs="Arial"/>
          <w:sz w:val="24"/>
          <w:szCs w:val="24"/>
        </w:rPr>
        <w:t>65% more likely to have current concerns around social isolation and lack of family supports</w:t>
      </w:r>
      <w:r w:rsidR="006F7397" w:rsidRPr="00C67B8C">
        <w:rPr>
          <w:rFonts w:cs="Arial"/>
          <w:sz w:val="24"/>
          <w:szCs w:val="24"/>
        </w:rPr>
        <w:t>.</w:t>
      </w:r>
      <w:r w:rsidR="00412EEA" w:rsidRPr="00C67B8C">
        <w:rPr>
          <w:rStyle w:val="EndnoteReference"/>
        </w:rPr>
        <w:endnoteReference w:id="19"/>
      </w:r>
    </w:p>
    <w:p w14:paraId="295499B6" w14:textId="7DA8EDD0" w:rsidR="003C2830" w:rsidRPr="00F54F38" w:rsidRDefault="008A50FA" w:rsidP="00F54F38">
      <w:pPr>
        <w:spacing w:before="120" w:line="240" w:lineRule="auto"/>
        <w:rPr>
          <w:rFonts w:cs="Arial"/>
          <w:i/>
          <w:iCs/>
          <w:sz w:val="24"/>
          <w:szCs w:val="24"/>
        </w:rPr>
      </w:pPr>
      <w:r w:rsidRPr="00C67B8C">
        <w:rPr>
          <w:rFonts w:cs="Arial"/>
          <w:i/>
          <w:iCs/>
          <w:sz w:val="24"/>
          <w:szCs w:val="24"/>
        </w:rPr>
        <w:t xml:space="preserve">“Young people with disabilities require support to develop independent living skills. The complexity of navigating the NDIS is a major barrier, requiring specialised knowledge to access services. Some young people are not receiving this support until </w:t>
      </w:r>
      <w:proofErr w:type="gramStart"/>
      <w:r w:rsidRPr="00C67B8C">
        <w:rPr>
          <w:rFonts w:cs="Arial"/>
          <w:i/>
          <w:iCs/>
          <w:sz w:val="24"/>
          <w:szCs w:val="24"/>
        </w:rPr>
        <w:t>coming into contact with</w:t>
      </w:r>
      <w:proofErr w:type="gramEnd"/>
      <w:r w:rsidRPr="00C67B8C">
        <w:rPr>
          <w:rFonts w:cs="Arial"/>
          <w:i/>
          <w:iCs/>
          <w:sz w:val="24"/>
          <w:szCs w:val="24"/>
        </w:rPr>
        <w:t xml:space="preserve"> child protection or youth justice, rather than much earlier through child and family supports</w:t>
      </w:r>
      <w:r w:rsidRPr="00C25B81">
        <w:rPr>
          <w:rFonts w:cs="Arial"/>
          <w:i/>
          <w:iCs/>
          <w:sz w:val="24"/>
          <w:szCs w:val="24"/>
        </w:rPr>
        <w:t>.” CFSS Co-planning Workshop, 2024 </w:t>
      </w:r>
      <w:bookmarkStart w:id="46" w:name="_Toc211424607"/>
      <w:bookmarkEnd w:id="45"/>
      <w:r w:rsidR="003C2830">
        <w:rPr>
          <w:b/>
          <w:bCs/>
          <w:sz w:val="40"/>
          <w:szCs w:val="40"/>
        </w:rPr>
        <w:br w:type="page"/>
      </w:r>
    </w:p>
    <w:p w14:paraId="5037607C" w14:textId="51A10549" w:rsidR="00893F53" w:rsidRPr="00E21C57" w:rsidRDefault="00893F53" w:rsidP="00A077C4">
      <w:pPr>
        <w:spacing w:after="120" w:line="240" w:lineRule="auto"/>
        <w:rPr>
          <w:rFonts w:ascii="Aptos" w:eastAsiaTheme="majorEastAsia" w:hAnsi="Aptos" w:cstheme="majorBidi"/>
          <w:b/>
          <w:color w:val="415866"/>
          <w:sz w:val="40"/>
          <w:szCs w:val="40"/>
        </w:rPr>
      </w:pPr>
      <w:r w:rsidRPr="00E21C57">
        <w:rPr>
          <w:rFonts w:ascii="Aptos" w:eastAsiaTheme="majorEastAsia" w:hAnsi="Aptos" w:cstheme="majorBidi"/>
          <w:b/>
          <w:color w:val="415866"/>
          <w:sz w:val="40"/>
          <w:szCs w:val="40"/>
        </w:rPr>
        <w:lastRenderedPageBreak/>
        <w:t>Priority Area 1: Pathways</w:t>
      </w:r>
      <w:bookmarkStart w:id="47" w:name="_Toc196316839"/>
      <w:bookmarkStart w:id="48" w:name="_Toc197598852"/>
      <w:bookmarkStart w:id="49" w:name="_Toc210054820"/>
      <w:bookmarkEnd w:id="46"/>
      <w:r w:rsidR="00265DAD" w:rsidRPr="00E21C57">
        <w:rPr>
          <w:rFonts w:ascii="Aptos" w:eastAsiaTheme="majorEastAsia" w:hAnsi="Aptos" w:cstheme="majorBidi"/>
          <w:b/>
          <w:color w:val="415866"/>
          <w:sz w:val="40"/>
          <w:szCs w:val="40"/>
        </w:rPr>
        <w:t xml:space="preserve"> - </w:t>
      </w:r>
      <w:r w:rsidRPr="00E21C57">
        <w:rPr>
          <w:rFonts w:ascii="Aptos" w:eastAsiaTheme="majorEastAsia" w:hAnsi="Aptos" w:cstheme="majorBidi"/>
          <w:b/>
          <w:color w:val="415866"/>
          <w:sz w:val="40"/>
          <w:szCs w:val="40"/>
        </w:rPr>
        <w:t>Right help at the right time</w:t>
      </w:r>
      <w:bookmarkEnd w:id="47"/>
      <w:bookmarkEnd w:id="48"/>
      <w:bookmarkEnd w:id="49"/>
      <w:r w:rsidRPr="00E21C57">
        <w:rPr>
          <w:rFonts w:ascii="Aptos" w:eastAsiaTheme="majorEastAsia" w:hAnsi="Aptos" w:cstheme="majorBidi"/>
          <w:b/>
          <w:color w:val="415866"/>
          <w:sz w:val="40"/>
          <w:szCs w:val="40"/>
        </w:rPr>
        <w:t xml:space="preserve"> </w:t>
      </w:r>
    </w:p>
    <w:p w14:paraId="5639D33B" w14:textId="4532E97B" w:rsidR="00265DAD" w:rsidRPr="002854B9" w:rsidRDefault="00265DAD" w:rsidP="00E159E0">
      <w:pPr>
        <w:pStyle w:val="Heading3"/>
        <w:spacing w:before="0" w:after="100" w:line="240" w:lineRule="auto"/>
        <w:rPr>
          <w:rFonts w:ascii="Aptos" w:hAnsi="Aptos"/>
          <w:b/>
          <w:color w:val="415866"/>
          <w:sz w:val="32"/>
          <w:szCs w:val="32"/>
        </w:rPr>
      </w:pPr>
      <w:r w:rsidRPr="002854B9">
        <w:rPr>
          <w:rFonts w:ascii="Aptos" w:hAnsi="Aptos"/>
          <w:b/>
          <w:color w:val="415866"/>
          <w:sz w:val="32"/>
          <w:szCs w:val="32"/>
        </w:rPr>
        <w:t xml:space="preserve">Our Focus </w:t>
      </w:r>
    </w:p>
    <w:p w14:paraId="5EB1B551" w14:textId="77777777" w:rsidR="00265DAD" w:rsidRPr="00265DAD" w:rsidRDefault="00265DAD" w:rsidP="00265DAD">
      <w:pPr>
        <w:spacing w:line="240" w:lineRule="auto"/>
        <w:rPr>
          <w:rFonts w:cs="Arial"/>
          <w:sz w:val="24"/>
          <w:szCs w:val="24"/>
        </w:rPr>
      </w:pPr>
      <w:r w:rsidRPr="00265DAD">
        <w:rPr>
          <w:rFonts w:cs="Arial"/>
          <w:sz w:val="24"/>
          <w:szCs w:val="24"/>
        </w:rPr>
        <w:t>Creating a system that encourages people to ask early and ask often, and ensures children and families have access to services that meet their needs</w:t>
      </w:r>
    </w:p>
    <w:p w14:paraId="7B8C5A83" w14:textId="77777777" w:rsidR="003C2830" w:rsidRPr="002854B9" w:rsidRDefault="00BA07D0" w:rsidP="00E159E0">
      <w:pPr>
        <w:pStyle w:val="Heading3"/>
        <w:spacing w:before="0" w:after="100" w:line="240" w:lineRule="auto"/>
        <w:rPr>
          <w:rFonts w:ascii="Aptos" w:hAnsi="Aptos"/>
          <w:b/>
          <w:color w:val="415866"/>
          <w:sz w:val="32"/>
          <w:szCs w:val="32"/>
        </w:rPr>
      </w:pPr>
      <w:r w:rsidRPr="002854B9">
        <w:rPr>
          <w:rFonts w:ascii="Aptos" w:hAnsi="Aptos"/>
          <w:b/>
          <w:color w:val="415866"/>
          <w:sz w:val="32"/>
          <w:szCs w:val="32"/>
        </w:rPr>
        <w:t>What we’ve done</w:t>
      </w:r>
    </w:p>
    <w:p w14:paraId="62FD7790" w14:textId="0EDE4938" w:rsidR="00F27890" w:rsidRPr="00265DAD" w:rsidRDefault="00AD0FDB" w:rsidP="003C2830">
      <w:pPr>
        <w:pStyle w:val="ListParagraph"/>
        <w:numPr>
          <w:ilvl w:val="0"/>
          <w:numId w:val="36"/>
        </w:numPr>
        <w:spacing w:line="240" w:lineRule="auto"/>
        <w:rPr>
          <w:rFonts w:cs="Arial"/>
          <w:sz w:val="24"/>
          <w:szCs w:val="24"/>
        </w:rPr>
      </w:pPr>
      <w:r w:rsidRPr="00265DAD">
        <w:rPr>
          <w:rFonts w:cs="Arial"/>
          <w:sz w:val="24"/>
          <w:szCs w:val="24"/>
        </w:rPr>
        <w:t>E</w:t>
      </w:r>
      <w:r w:rsidR="00121A1D">
        <w:rPr>
          <w:rFonts w:cs="Arial"/>
          <w:sz w:val="24"/>
          <w:szCs w:val="24"/>
        </w:rPr>
        <w:t>mbedded</w:t>
      </w:r>
      <w:r w:rsidRPr="00265DAD">
        <w:rPr>
          <w:rFonts w:cs="Arial"/>
          <w:sz w:val="24"/>
          <w:szCs w:val="24"/>
        </w:rPr>
        <w:t xml:space="preserve"> t</w:t>
      </w:r>
      <w:r w:rsidR="003B38DB" w:rsidRPr="00265DAD">
        <w:rPr>
          <w:rFonts w:cs="Arial"/>
          <w:sz w:val="24"/>
          <w:szCs w:val="24"/>
        </w:rPr>
        <w:t xml:space="preserve">he </w:t>
      </w:r>
      <w:r w:rsidR="002010E3" w:rsidRPr="00265DAD">
        <w:rPr>
          <w:rFonts w:cs="Arial"/>
          <w:sz w:val="24"/>
          <w:szCs w:val="24"/>
        </w:rPr>
        <w:t>CFSS Pathways Service</w:t>
      </w:r>
      <w:r w:rsidR="003F385E" w:rsidRPr="00265DAD">
        <w:rPr>
          <w:rFonts w:cs="Arial"/>
          <w:sz w:val="24"/>
          <w:szCs w:val="24"/>
        </w:rPr>
        <w:t xml:space="preserve"> </w:t>
      </w:r>
      <w:r w:rsidR="002010E3" w:rsidRPr="00265DAD">
        <w:rPr>
          <w:rFonts w:cs="Arial"/>
          <w:sz w:val="24"/>
          <w:szCs w:val="24"/>
        </w:rPr>
        <w:t>to provide a single point of entry for all referrals to</w:t>
      </w:r>
      <w:r w:rsidR="00DB429E" w:rsidRPr="00265DAD">
        <w:rPr>
          <w:rFonts w:cs="Arial"/>
          <w:sz w:val="24"/>
          <w:szCs w:val="24"/>
        </w:rPr>
        <w:t xml:space="preserve"> IFS</w:t>
      </w:r>
      <w:r w:rsidR="002010E3" w:rsidRPr="00265DAD">
        <w:rPr>
          <w:rFonts w:cs="Arial"/>
          <w:sz w:val="24"/>
          <w:szCs w:val="24"/>
        </w:rPr>
        <w:t xml:space="preserve">. </w:t>
      </w:r>
    </w:p>
    <w:p w14:paraId="44377239" w14:textId="0E89AD0B" w:rsidR="003F385E" w:rsidRDefault="00AD0FDB" w:rsidP="003C2830">
      <w:pPr>
        <w:pStyle w:val="ListParagraph"/>
        <w:numPr>
          <w:ilvl w:val="0"/>
          <w:numId w:val="36"/>
        </w:numPr>
        <w:spacing w:line="240" w:lineRule="auto"/>
        <w:rPr>
          <w:rFonts w:cs="Arial"/>
          <w:sz w:val="24"/>
          <w:szCs w:val="24"/>
        </w:rPr>
      </w:pPr>
      <w:r w:rsidRPr="00265DAD">
        <w:rPr>
          <w:rFonts w:cs="Arial"/>
          <w:sz w:val="24"/>
          <w:szCs w:val="24"/>
        </w:rPr>
        <w:t>Built n</w:t>
      </w:r>
      <w:r w:rsidR="00B40A14" w:rsidRPr="00265DAD">
        <w:rPr>
          <w:rFonts w:cs="Arial"/>
          <w:sz w:val="24"/>
          <w:szCs w:val="24"/>
        </w:rPr>
        <w:t xml:space="preserve">ew data systems </w:t>
      </w:r>
      <w:r w:rsidRPr="00265DAD">
        <w:rPr>
          <w:rFonts w:cs="Arial"/>
          <w:sz w:val="24"/>
          <w:szCs w:val="24"/>
        </w:rPr>
        <w:t>t</w:t>
      </w:r>
      <w:r w:rsidR="00B40A14" w:rsidRPr="00265DAD">
        <w:rPr>
          <w:rFonts w:cs="Arial"/>
          <w:sz w:val="24"/>
          <w:szCs w:val="24"/>
        </w:rPr>
        <w:t xml:space="preserve">o </w:t>
      </w:r>
      <w:r w:rsidR="002010E3" w:rsidRPr="00265DAD">
        <w:rPr>
          <w:rFonts w:cs="Arial"/>
          <w:sz w:val="24"/>
          <w:szCs w:val="24"/>
        </w:rPr>
        <w:t xml:space="preserve">more efficiently and fairly process and track referrals as well as better understand system performance and outcomes for families. </w:t>
      </w:r>
    </w:p>
    <w:p w14:paraId="652CAFFD" w14:textId="7E687731" w:rsidR="007421A1" w:rsidRPr="00265DAD" w:rsidRDefault="007421A1" w:rsidP="003C2830">
      <w:pPr>
        <w:pStyle w:val="ListParagraph"/>
        <w:numPr>
          <w:ilvl w:val="0"/>
          <w:numId w:val="36"/>
        </w:numPr>
        <w:spacing w:line="240" w:lineRule="auto"/>
        <w:rPr>
          <w:rFonts w:cs="Arial"/>
          <w:sz w:val="24"/>
          <w:szCs w:val="24"/>
        </w:rPr>
      </w:pPr>
      <w:r w:rsidRPr="00B20030">
        <w:rPr>
          <w:rFonts w:cs="Arial"/>
          <w:sz w:val="24"/>
          <w:szCs w:val="24"/>
        </w:rPr>
        <w:t>Commenced a project to develop a new self-referral pathway for Aboriginal families. This responds to the findings of the Commissioner for Aboriginal Children and Young People South Australia’s</w:t>
      </w:r>
    </w:p>
    <w:p w14:paraId="1214E07A" w14:textId="118BECA1" w:rsidR="002172AD" w:rsidRPr="00265DAD" w:rsidRDefault="00AD0FDB" w:rsidP="003C2830">
      <w:pPr>
        <w:pStyle w:val="ListParagraph"/>
        <w:numPr>
          <w:ilvl w:val="0"/>
          <w:numId w:val="36"/>
        </w:numPr>
        <w:spacing w:line="240" w:lineRule="auto"/>
        <w:rPr>
          <w:rFonts w:cs="Arial"/>
          <w:sz w:val="24"/>
          <w:szCs w:val="24"/>
        </w:rPr>
      </w:pPr>
      <w:r w:rsidRPr="00265DAD">
        <w:rPr>
          <w:rFonts w:cs="Arial"/>
          <w:sz w:val="24"/>
          <w:szCs w:val="24"/>
        </w:rPr>
        <w:t>Created t</w:t>
      </w:r>
      <w:r w:rsidR="003F385E" w:rsidRPr="00265DAD">
        <w:rPr>
          <w:rFonts w:cs="Arial"/>
          <w:sz w:val="24"/>
          <w:szCs w:val="24"/>
        </w:rPr>
        <w:t xml:space="preserve">he </w:t>
      </w:r>
      <w:r w:rsidR="002010E3" w:rsidRPr="00265DAD">
        <w:rPr>
          <w:rFonts w:cs="Arial"/>
          <w:sz w:val="24"/>
          <w:szCs w:val="24"/>
        </w:rPr>
        <w:t>Adults Supporting Kids (ASK) website to provide early help and information</w:t>
      </w:r>
      <w:bookmarkStart w:id="50" w:name="_Hlk198498711"/>
      <w:r w:rsidR="002172AD" w:rsidRPr="00265DAD">
        <w:rPr>
          <w:rFonts w:cs="Arial"/>
          <w:sz w:val="24"/>
          <w:szCs w:val="24"/>
        </w:rPr>
        <w:t xml:space="preserve"> for anyone who has concerns about the safety or wellbeing of a child, young person or family</w:t>
      </w:r>
      <w:bookmarkEnd w:id="50"/>
      <w:r w:rsidR="002172AD" w:rsidRPr="00265DAD">
        <w:rPr>
          <w:rFonts w:cs="Arial"/>
          <w:sz w:val="24"/>
          <w:szCs w:val="24"/>
        </w:rPr>
        <w:t xml:space="preserve">. </w:t>
      </w:r>
    </w:p>
    <w:p w14:paraId="28E3604C" w14:textId="77777777" w:rsidR="00B20030" w:rsidRPr="00B20030" w:rsidRDefault="00B20030" w:rsidP="00B20030">
      <w:pPr>
        <w:pStyle w:val="ListParagraph"/>
        <w:numPr>
          <w:ilvl w:val="0"/>
          <w:numId w:val="36"/>
        </w:numPr>
        <w:spacing w:line="278" w:lineRule="auto"/>
        <w:rPr>
          <w:rFonts w:cs="Arial"/>
          <w:sz w:val="24"/>
          <w:szCs w:val="24"/>
        </w:rPr>
      </w:pPr>
      <w:r w:rsidRPr="00B20030">
        <w:rPr>
          <w:rFonts w:cs="Arial"/>
          <w:sz w:val="24"/>
          <w:szCs w:val="24"/>
        </w:rPr>
        <w:t xml:space="preserve">Established Child and Family Safety Networks (CFSNs) to improve state-wide service coordination and partnerships. </w:t>
      </w:r>
    </w:p>
    <w:p w14:paraId="688B5739" w14:textId="0FED417F" w:rsidR="003C2830" w:rsidRPr="002854B9" w:rsidRDefault="00150309" w:rsidP="00E159E0">
      <w:pPr>
        <w:pStyle w:val="Heading3"/>
        <w:spacing w:before="0" w:after="100" w:line="240" w:lineRule="auto"/>
        <w:rPr>
          <w:rFonts w:ascii="Aptos" w:hAnsi="Aptos"/>
          <w:b/>
          <w:color w:val="415866"/>
          <w:sz w:val="32"/>
          <w:szCs w:val="32"/>
        </w:rPr>
      </w:pPr>
      <w:r w:rsidRPr="002854B9">
        <w:rPr>
          <w:rFonts w:ascii="Aptos" w:hAnsi="Aptos"/>
          <w:b/>
          <w:color w:val="415866"/>
          <w:sz w:val="32"/>
          <w:szCs w:val="32"/>
        </w:rPr>
        <w:t>What we’ve heard</w:t>
      </w:r>
    </w:p>
    <w:p w14:paraId="02F1B284" w14:textId="644570F6" w:rsidR="003C2830" w:rsidRPr="003C2830" w:rsidRDefault="003C2830" w:rsidP="003C2830">
      <w:pPr>
        <w:spacing w:before="120" w:line="240" w:lineRule="auto"/>
        <w:rPr>
          <w:rFonts w:cs="Arial"/>
          <w:i/>
          <w:iCs/>
          <w:sz w:val="24"/>
          <w:szCs w:val="24"/>
        </w:rPr>
      </w:pPr>
      <w:r>
        <w:rPr>
          <w:rFonts w:cs="Arial"/>
          <w:i/>
          <w:iCs/>
          <w:sz w:val="24"/>
          <w:szCs w:val="24"/>
        </w:rPr>
        <w:t>“</w:t>
      </w:r>
      <w:r w:rsidRPr="003C2830">
        <w:rPr>
          <w:rFonts w:cs="Arial"/>
          <w:i/>
          <w:iCs/>
          <w:sz w:val="24"/>
          <w:szCs w:val="24"/>
        </w:rPr>
        <w:t>Normalise the act of asking for help and develop transparent self-referral processes to shift the power back to families, allowing them to decide what support they need.</w:t>
      </w:r>
      <w:r>
        <w:rPr>
          <w:rFonts w:cs="Arial"/>
          <w:i/>
          <w:iCs/>
          <w:sz w:val="24"/>
          <w:szCs w:val="24"/>
        </w:rPr>
        <w:t>”</w:t>
      </w:r>
      <w:r w:rsidRPr="003C2830">
        <w:rPr>
          <w:rFonts w:cs="Arial"/>
          <w:i/>
          <w:iCs/>
          <w:sz w:val="24"/>
          <w:szCs w:val="24"/>
        </w:rPr>
        <w:t xml:space="preserve"> CFSS </w:t>
      </w:r>
      <w:r w:rsidR="008318EB">
        <w:rPr>
          <w:rFonts w:cs="Arial"/>
          <w:i/>
          <w:iCs/>
          <w:sz w:val="24"/>
          <w:szCs w:val="24"/>
        </w:rPr>
        <w:t>LEN</w:t>
      </w:r>
      <w:r w:rsidRPr="003C2830">
        <w:rPr>
          <w:rFonts w:cs="Arial"/>
          <w:i/>
          <w:iCs/>
          <w:sz w:val="24"/>
          <w:szCs w:val="24"/>
        </w:rPr>
        <w:t>, 2024 </w:t>
      </w:r>
    </w:p>
    <w:p w14:paraId="489CE40B" w14:textId="1CB11065" w:rsidR="00150309" w:rsidRPr="003C2830" w:rsidRDefault="003C2830" w:rsidP="003C2830">
      <w:pPr>
        <w:spacing w:before="120" w:line="240" w:lineRule="auto"/>
        <w:rPr>
          <w:rFonts w:cs="Arial"/>
          <w:i/>
          <w:iCs/>
          <w:sz w:val="24"/>
          <w:szCs w:val="24"/>
        </w:rPr>
      </w:pPr>
      <w:r>
        <w:rPr>
          <w:rFonts w:cs="Arial"/>
          <w:i/>
          <w:iCs/>
          <w:sz w:val="24"/>
          <w:szCs w:val="24"/>
        </w:rPr>
        <w:t>“</w:t>
      </w:r>
      <w:r w:rsidRPr="003C2830">
        <w:rPr>
          <w:rFonts w:cs="Arial"/>
          <w:i/>
          <w:iCs/>
          <w:sz w:val="24"/>
          <w:szCs w:val="24"/>
        </w:rPr>
        <w:t>For Aboriginal families, there is a need to develop referral pathways into Family Group Conferencing to support self-determination.</w:t>
      </w:r>
      <w:r>
        <w:rPr>
          <w:rFonts w:cs="Arial"/>
          <w:i/>
          <w:iCs/>
          <w:sz w:val="24"/>
          <w:szCs w:val="24"/>
        </w:rPr>
        <w:t>”</w:t>
      </w:r>
      <w:r w:rsidRPr="003C2830">
        <w:rPr>
          <w:rFonts w:cs="Arial"/>
          <w:i/>
          <w:iCs/>
          <w:sz w:val="24"/>
          <w:szCs w:val="24"/>
        </w:rPr>
        <w:t xml:space="preserve"> CFSS Co-planning Workshop, 2024 </w:t>
      </w:r>
    </w:p>
    <w:p w14:paraId="33F76B71" w14:textId="5081C898" w:rsidR="00EC62EE" w:rsidRDefault="00EC62EE">
      <w:pPr>
        <w:spacing w:line="278" w:lineRule="auto"/>
        <w:rPr>
          <w:rFonts w:eastAsiaTheme="majorEastAsia" w:cstheme="minorHAnsi"/>
          <w:b/>
          <w:bCs/>
          <w:sz w:val="40"/>
          <w:szCs w:val="40"/>
        </w:rPr>
      </w:pPr>
      <w:r>
        <w:rPr>
          <w:rFonts w:eastAsiaTheme="majorEastAsia" w:cstheme="minorHAnsi"/>
          <w:b/>
          <w:bCs/>
          <w:sz w:val="40"/>
          <w:szCs w:val="40"/>
        </w:rPr>
        <w:br w:type="page"/>
      </w:r>
    </w:p>
    <w:p w14:paraId="452D2F96" w14:textId="4B48692B" w:rsidR="00072943" w:rsidRPr="002854B9" w:rsidRDefault="00927A39" w:rsidP="00E159E0">
      <w:pPr>
        <w:pStyle w:val="Heading3"/>
        <w:spacing w:before="0" w:after="100" w:line="240" w:lineRule="auto"/>
        <w:rPr>
          <w:rFonts w:ascii="Aptos" w:hAnsi="Aptos"/>
          <w:b/>
          <w:color w:val="415866"/>
          <w:sz w:val="32"/>
          <w:szCs w:val="32"/>
        </w:rPr>
      </w:pPr>
      <w:r w:rsidRPr="002854B9">
        <w:rPr>
          <w:rFonts w:ascii="Aptos" w:hAnsi="Aptos"/>
          <w:b/>
          <w:color w:val="415866"/>
          <w:sz w:val="32"/>
          <w:szCs w:val="32"/>
        </w:rPr>
        <w:lastRenderedPageBreak/>
        <w:t>What we’</w:t>
      </w:r>
      <w:r w:rsidR="002940B7" w:rsidRPr="002854B9">
        <w:rPr>
          <w:rFonts w:ascii="Aptos" w:hAnsi="Aptos"/>
          <w:b/>
          <w:color w:val="415866"/>
          <w:sz w:val="32"/>
          <w:szCs w:val="32"/>
        </w:rPr>
        <w:t xml:space="preserve">re learning </w:t>
      </w:r>
    </w:p>
    <w:p w14:paraId="54949F81" w14:textId="64B7F2E6" w:rsidR="003C2830" w:rsidRPr="00D72F70" w:rsidRDefault="003C2830" w:rsidP="00D72F70">
      <w:pPr>
        <w:pStyle w:val="Heading3"/>
        <w:spacing w:before="0" w:after="100" w:line="240" w:lineRule="auto"/>
        <w:rPr>
          <w:rFonts w:ascii="Aptos" w:eastAsiaTheme="minorHAnsi" w:hAnsi="Aptos" w:cstheme="minorBidi"/>
          <w:b/>
          <w:bCs/>
          <w:color w:val="auto"/>
        </w:rPr>
      </w:pPr>
      <w:r w:rsidRPr="002854B9">
        <w:rPr>
          <w:rFonts w:ascii="Aptos" w:eastAsiaTheme="minorHAnsi" w:hAnsi="Aptos" w:cstheme="minorBidi"/>
          <w:b/>
          <w:bCs/>
          <w:color w:val="auto"/>
        </w:rPr>
        <w:t>Service demand and system capacity</w:t>
      </w:r>
    </w:p>
    <w:p w14:paraId="569874C2" w14:textId="213BF1A0" w:rsidR="003C2830" w:rsidRPr="00950D30" w:rsidRDefault="00950D30" w:rsidP="003C2830">
      <w:pPr>
        <w:spacing w:line="240" w:lineRule="auto"/>
        <w:rPr>
          <w:b/>
          <w:bCs/>
          <w:color w:val="000000" w:themeColor="text1"/>
          <w:sz w:val="24"/>
          <w:szCs w:val="24"/>
        </w:rPr>
      </w:pPr>
      <w:r>
        <w:rPr>
          <w:b/>
          <w:bCs/>
          <w:color w:val="000000" w:themeColor="text1"/>
          <w:sz w:val="24"/>
          <w:szCs w:val="24"/>
        </w:rPr>
        <w:t xml:space="preserve">Key insight - </w:t>
      </w:r>
      <w:r w:rsidR="003C2830" w:rsidRPr="00950D30">
        <w:rPr>
          <w:b/>
          <w:bCs/>
          <w:color w:val="000000" w:themeColor="text1"/>
          <w:sz w:val="24"/>
          <w:szCs w:val="24"/>
        </w:rPr>
        <w:t>There are many more families who need</w:t>
      </w:r>
      <w:r w:rsidR="001E1F87">
        <w:rPr>
          <w:b/>
          <w:bCs/>
          <w:color w:val="000000" w:themeColor="text1"/>
          <w:sz w:val="24"/>
          <w:szCs w:val="24"/>
        </w:rPr>
        <w:t>,</w:t>
      </w:r>
      <w:r w:rsidR="003C2830" w:rsidRPr="00950D30">
        <w:rPr>
          <w:b/>
          <w:bCs/>
          <w:color w:val="000000" w:themeColor="text1"/>
          <w:sz w:val="24"/>
          <w:szCs w:val="24"/>
        </w:rPr>
        <w:t xml:space="preserve"> and would benefit from</w:t>
      </w:r>
      <w:r w:rsidR="001E1F87">
        <w:rPr>
          <w:b/>
          <w:bCs/>
          <w:color w:val="000000" w:themeColor="text1"/>
          <w:sz w:val="24"/>
          <w:szCs w:val="24"/>
        </w:rPr>
        <w:t>,</w:t>
      </w:r>
      <w:r w:rsidR="003C2830" w:rsidRPr="00950D30">
        <w:rPr>
          <w:b/>
          <w:bCs/>
          <w:color w:val="000000" w:themeColor="text1"/>
          <w:sz w:val="24"/>
          <w:szCs w:val="24"/>
        </w:rPr>
        <w:t xml:space="preserve"> a CFSS service than the system currently has capacity to support.</w:t>
      </w:r>
    </w:p>
    <w:p w14:paraId="5358B148" w14:textId="77777777" w:rsidR="003C2830" w:rsidRPr="00C67B8C" w:rsidRDefault="003C2830" w:rsidP="003C2830">
      <w:pPr>
        <w:spacing w:line="240" w:lineRule="auto"/>
        <w:rPr>
          <w:rFonts w:cs="Arial"/>
          <w:sz w:val="24"/>
          <w:szCs w:val="24"/>
        </w:rPr>
      </w:pPr>
      <w:r w:rsidRPr="003C2830">
        <w:rPr>
          <w:rFonts w:cs="Arial"/>
          <w:sz w:val="24"/>
          <w:szCs w:val="24"/>
        </w:rPr>
        <w:t xml:space="preserve">As a centralised referral service, the CFSS Pathways Service enables the coordination and oversight of all referrals to IFS and CFSNs. When a referral is received by the CFSS Pathways Service, the referral is processed by a social worker who clinically assesses the need of </w:t>
      </w:r>
      <w:r w:rsidRPr="00C67B8C">
        <w:rPr>
          <w:rFonts w:cs="Arial"/>
          <w:sz w:val="24"/>
          <w:szCs w:val="24"/>
        </w:rPr>
        <w:t>the family and determines the most appropriate service response.</w:t>
      </w:r>
    </w:p>
    <w:p w14:paraId="5ED9EC75" w14:textId="09DA9927" w:rsidR="000A4941" w:rsidRDefault="006B4FFF" w:rsidP="006B4FFF">
      <w:pPr>
        <w:rPr>
          <w:rFonts w:cs="Arial"/>
          <w:sz w:val="24"/>
          <w:szCs w:val="24"/>
        </w:rPr>
      </w:pPr>
      <w:r w:rsidRPr="00C67B8C">
        <w:rPr>
          <w:rFonts w:cs="Arial"/>
          <w:sz w:val="24"/>
          <w:szCs w:val="24"/>
        </w:rPr>
        <w:t xml:space="preserve">The CFSS Pathways Service is helping us to better understand the population level need for CFSS services. It shows that every year approximately 3,500 referrals are received for an IFS response. 37% of these </w:t>
      </w:r>
      <w:proofErr w:type="gramStart"/>
      <w:r w:rsidR="00D45880" w:rsidRPr="00C67B8C">
        <w:rPr>
          <w:rFonts w:cs="Arial"/>
          <w:sz w:val="24"/>
          <w:szCs w:val="24"/>
        </w:rPr>
        <w:t>are</w:t>
      </w:r>
      <w:r w:rsidRPr="00C67B8C">
        <w:rPr>
          <w:rFonts w:cs="Arial"/>
          <w:sz w:val="24"/>
          <w:szCs w:val="24"/>
        </w:rPr>
        <w:t xml:space="preserve"> able to</w:t>
      </w:r>
      <w:proofErr w:type="gramEnd"/>
      <w:r w:rsidRPr="00C67B8C">
        <w:rPr>
          <w:rFonts w:cs="Arial"/>
          <w:sz w:val="24"/>
          <w:szCs w:val="24"/>
        </w:rPr>
        <w:t xml:space="preserve"> be allocated based on current services</w:t>
      </w:r>
      <w:r w:rsidR="00F86EC9" w:rsidRPr="00C67B8C">
        <w:rPr>
          <w:rFonts w:cs="Arial"/>
          <w:sz w:val="24"/>
          <w:szCs w:val="24"/>
        </w:rPr>
        <w:t>.</w:t>
      </w:r>
      <w:r w:rsidR="00F86EC9" w:rsidRPr="00C67B8C">
        <w:rPr>
          <w:rStyle w:val="EndnoteReference"/>
          <w:rFonts w:cs="Arial"/>
          <w:sz w:val="24"/>
          <w:szCs w:val="24"/>
        </w:rPr>
        <w:endnoteReference w:id="20"/>
      </w:r>
    </w:p>
    <w:p w14:paraId="1F81FB37" w14:textId="77777777" w:rsidR="0019131A" w:rsidRDefault="0019131A">
      <w:pPr>
        <w:spacing w:line="278" w:lineRule="auto"/>
        <w:rPr>
          <w:rFonts w:ascii="Aptos" w:hAnsi="Aptos"/>
          <w:b/>
          <w:bCs/>
          <w:sz w:val="28"/>
          <w:szCs w:val="28"/>
        </w:rPr>
      </w:pPr>
      <w:r>
        <w:rPr>
          <w:rFonts w:ascii="Aptos" w:hAnsi="Aptos"/>
          <w:b/>
          <w:bCs/>
        </w:rPr>
        <w:br w:type="page"/>
      </w:r>
    </w:p>
    <w:p w14:paraId="205AC1A0" w14:textId="35913A9A" w:rsidR="00370425" w:rsidRPr="002854B9" w:rsidRDefault="000B600A" w:rsidP="00E159E0">
      <w:pPr>
        <w:pStyle w:val="Heading3"/>
        <w:spacing w:before="0" w:after="100" w:line="240" w:lineRule="auto"/>
        <w:rPr>
          <w:rFonts w:ascii="Aptos" w:eastAsiaTheme="minorHAnsi" w:hAnsi="Aptos" w:cstheme="minorBidi"/>
          <w:b/>
          <w:bCs/>
          <w:color w:val="auto"/>
        </w:rPr>
      </w:pPr>
      <w:r w:rsidRPr="002854B9">
        <w:rPr>
          <w:rFonts w:ascii="Aptos" w:eastAsiaTheme="minorHAnsi" w:hAnsi="Aptos" w:cstheme="minorBidi"/>
          <w:b/>
          <w:bCs/>
          <w:color w:val="auto"/>
        </w:rPr>
        <w:lastRenderedPageBreak/>
        <w:t>Complexity of families being referred</w:t>
      </w:r>
    </w:p>
    <w:p w14:paraId="385E093E" w14:textId="518D6F6B" w:rsidR="00B203D9" w:rsidRDefault="00950D30" w:rsidP="000B600A">
      <w:pPr>
        <w:spacing w:line="240" w:lineRule="auto"/>
        <w:rPr>
          <w:b/>
          <w:bCs/>
          <w:color w:val="000000" w:themeColor="text1"/>
          <w:sz w:val="24"/>
          <w:szCs w:val="24"/>
        </w:rPr>
      </w:pPr>
      <w:r w:rsidRPr="00950D30">
        <w:rPr>
          <w:b/>
          <w:bCs/>
          <w:color w:val="000000" w:themeColor="text1"/>
          <w:sz w:val="24"/>
          <w:szCs w:val="24"/>
        </w:rPr>
        <w:t xml:space="preserve">Key insight - </w:t>
      </w:r>
      <w:r w:rsidR="000B600A" w:rsidRPr="00950D30">
        <w:rPr>
          <w:b/>
          <w:bCs/>
          <w:color w:val="000000" w:themeColor="text1"/>
          <w:sz w:val="24"/>
          <w:szCs w:val="24"/>
        </w:rPr>
        <w:t>Families referred to the CFSS Pathways Service are experiencing multiple and complex challenges that impact family functioning and child safety.</w:t>
      </w:r>
    </w:p>
    <w:p w14:paraId="09F1FE6F" w14:textId="4C44DC30" w:rsidR="00CA02AA" w:rsidRDefault="00CA02AA" w:rsidP="000B600A">
      <w:pPr>
        <w:spacing w:line="240" w:lineRule="auto"/>
        <w:rPr>
          <w:b/>
          <w:bCs/>
          <w:color w:val="000000" w:themeColor="text1"/>
          <w:sz w:val="24"/>
          <w:szCs w:val="24"/>
        </w:rPr>
      </w:pPr>
      <w:r>
        <w:rPr>
          <w:b/>
          <w:bCs/>
          <w:color w:val="000000" w:themeColor="text1"/>
          <w:sz w:val="24"/>
          <w:szCs w:val="24"/>
        </w:rPr>
        <w:t xml:space="preserve">Figure 2: </w:t>
      </w:r>
      <w:r w:rsidR="00B67236" w:rsidRPr="00B67236">
        <w:rPr>
          <w:b/>
          <w:bCs/>
          <w:color w:val="000000" w:themeColor="text1"/>
          <w:sz w:val="24"/>
          <w:szCs w:val="24"/>
        </w:rPr>
        <w:t>Family complexity at time of referral, Tier 2 referrals processed by Pathways during 2024/25.</w:t>
      </w:r>
    </w:p>
    <w:p w14:paraId="327A87C0" w14:textId="51D4A9DA" w:rsidR="00BB186B" w:rsidRDefault="00BB186B" w:rsidP="000B600A">
      <w:pPr>
        <w:spacing w:line="240" w:lineRule="auto"/>
        <w:rPr>
          <w:b/>
          <w:bCs/>
          <w:color w:val="000000" w:themeColor="text1"/>
          <w:sz w:val="24"/>
          <w:szCs w:val="24"/>
        </w:rPr>
      </w:pPr>
    </w:p>
    <w:p w14:paraId="73AF8834" w14:textId="21916669" w:rsidR="00CA02AA" w:rsidRDefault="00E17A2B">
      <w:pPr>
        <w:spacing w:line="278" w:lineRule="auto"/>
        <w:rPr>
          <w:rFonts w:ascii="Aptos" w:hAnsi="Aptos"/>
          <w:b/>
          <w:bCs/>
          <w:noProof/>
        </w:rPr>
      </w:pPr>
      <w:r>
        <w:rPr>
          <w:rFonts w:ascii="Aptos" w:hAnsi="Aptos"/>
          <w:b/>
          <w:bCs/>
          <w:noProof/>
          <w14:ligatures w14:val="standardContextual"/>
        </w:rPr>
        <w:drawing>
          <wp:inline distT="0" distB="0" distL="0" distR="0" wp14:anchorId="6212A0AF" wp14:editId="52534E2B">
            <wp:extent cx="5275385" cy="6132906"/>
            <wp:effectExtent l="0" t="0" r="1905" b="1270"/>
            <wp:docPr id="868158150" name="Picture 3" descr="Infographic showing family complexity at referral in 2024/25. At‑birth factors: 59% had a parent under 23 at first birth, 37% had pre‑birth notifications, and 7% had a parent with OOHC history. Social‑ecological factors: 73% had mental or emotional health concerns, 57% domestic or family violence, and 46% drug or alcohol use. Percentages appear in circular charts with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158150" name="Picture 3" descr="Infographic showing family complexity at referral in 2024/25. At‑birth factors: 59% had a parent under 23 at first birth, 37% had pre‑birth notifications, and 7% had a parent with OOHC history. Social‑ecological factors: 73% had mental or emotional health concerns, 57% domestic or family violence, and 46% drug or alcohol use. Percentages appear in circular charts with icons."/>
                    <pic:cNvPicPr/>
                  </pic:nvPicPr>
                  <pic:blipFill>
                    <a:blip r:embed="rId13">
                      <a:extLst>
                        <a:ext uri="{28A0092B-C50C-407E-A947-70E740481C1C}">
                          <a14:useLocalDpi xmlns:a14="http://schemas.microsoft.com/office/drawing/2010/main" val="0"/>
                        </a:ext>
                      </a:extLst>
                    </a:blip>
                    <a:stretch>
                      <a:fillRect/>
                    </a:stretch>
                  </pic:blipFill>
                  <pic:spPr>
                    <a:xfrm>
                      <a:off x="0" y="0"/>
                      <a:ext cx="5283168" cy="6141954"/>
                    </a:xfrm>
                    <a:prstGeom prst="rect">
                      <a:avLst/>
                    </a:prstGeom>
                  </pic:spPr>
                </pic:pic>
              </a:graphicData>
            </a:graphic>
          </wp:inline>
        </w:drawing>
      </w:r>
    </w:p>
    <w:p w14:paraId="163EDEBC" w14:textId="6E1D4366" w:rsidR="00442715" w:rsidRDefault="00CF3CFD">
      <w:pPr>
        <w:spacing w:line="278" w:lineRule="auto"/>
        <w:rPr>
          <w:rFonts w:ascii="Aptos" w:hAnsi="Aptos"/>
          <w:b/>
          <w:bCs/>
          <w:sz w:val="28"/>
          <w:szCs w:val="28"/>
        </w:rPr>
      </w:pPr>
      <w:r w:rsidRPr="00CF3CFD">
        <w:rPr>
          <w:rFonts w:ascii="Aptos" w:hAnsi="Aptos"/>
          <w:b/>
          <w:bCs/>
        </w:rPr>
        <w:t xml:space="preserve"> </w:t>
      </w:r>
      <w:r w:rsidR="00442715">
        <w:rPr>
          <w:rFonts w:ascii="Aptos" w:hAnsi="Aptos"/>
          <w:b/>
          <w:bCs/>
        </w:rPr>
        <w:br w:type="page"/>
      </w:r>
    </w:p>
    <w:p w14:paraId="0F6F4A9A" w14:textId="669BD7B0" w:rsidR="00893F53" w:rsidRPr="00E21C57" w:rsidRDefault="00893F53" w:rsidP="00A077C4">
      <w:pPr>
        <w:spacing w:after="0" w:line="240" w:lineRule="auto"/>
        <w:rPr>
          <w:rFonts w:ascii="Aptos" w:eastAsiaTheme="majorEastAsia" w:hAnsi="Aptos" w:cstheme="majorBidi"/>
          <w:b/>
          <w:color w:val="415866"/>
          <w:sz w:val="40"/>
          <w:szCs w:val="40"/>
        </w:rPr>
      </w:pPr>
      <w:bookmarkStart w:id="51" w:name="_Toc197598853"/>
      <w:bookmarkStart w:id="52" w:name="_Toc211424608"/>
      <w:bookmarkEnd w:id="40"/>
      <w:r w:rsidRPr="00E21C57">
        <w:rPr>
          <w:rFonts w:ascii="Aptos" w:eastAsiaTheme="majorEastAsia" w:hAnsi="Aptos" w:cstheme="majorBidi"/>
          <w:b/>
          <w:color w:val="415866"/>
          <w:sz w:val="40"/>
          <w:szCs w:val="40"/>
        </w:rPr>
        <w:lastRenderedPageBreak/>
        <w:t>Priority Area 2: Service Integrity</w:t>
      </w:r>
      <w:bookmarkEnd w:id="51"/>
      <w:bookmarkEnd w:id="52"/>
      <w:r w:rsidRPr="00E21C57">
        <w:rPr>
          <w:rFonts w:ascii="Aptos" w:eastAsiaTheme="majorEastAsia" w:hAnsi="Aptos" w:cstheme="majorBidi"/>
          <w:b/>
          <w:color w:val="415866"/>
          <w:sz w:val="40"/>
          <w:szCs w:val="40"/>
        </w:rPr>
        <w:t xml:space="preserve"> </w:t>
      </w:r>
    </w:p>
    <w:p w14:paraId="58B82ACE" w14:textId="08439C92" w:rsidR="00420AF3" w:rsidRPr="00E21C57" w:rsidRDefault="00893F53" w:rsidP="00A077C4">
      <w:pPr>
        <w:spacing w:line="240" w:lineRule="auto"/>
        <w:rPr>
          <w:rFonts w:ascii="Aptos" w:eastAsiaTheme="majorEastAsia" w:hAnsi="Aptos" w:cstheme="majorBidi"/>
          <w:b/>
          <w:color w:val="415866"/>
          <w:sz w:val="40"/>
          <w:szCs w:val="40"/>
        </w:rPr>
      </w:pPr>
      <w:bookmarkStart w:id="53" w:name="_Toc196316841"/>
      <w:bookmarkStart w:id="54" w:name="_Toc197598854"/>
      <w:r w:rsidRPr="00E21C57">
        <w:rPr>
          <w:rFonts w:ascii="Aptos" w:eastAsiaTheme="majorEastAsia" w:hAnsi="Aptos" w:cstheme="majorBidi"/>
          <w:b/>
          <w:color w:val="415866"/>
          <w:sz w:val="40"/>
          <w:szCs w:val="40"/>
        </w:rPr>
        <w:t>Strengthening practice and workforce</w:t>
      </w:r>
      <w:bookmarkEnd w:id="53"/>
      <w:bookmarkEnd w:id="54"/>
      <w:r w:rsidRPr="00E21C57">
        <w:rPr>
          <w:rFonts w:ascii="Aptos" w:eastAsiaTheme="majorEastAsia" w:hAnsi="Aptos" w:cstheme="majorBidi"/>
          <w:b/>
          <w:color w:val="415866"/>
          <w:sz w:val="40"/>
          <w:szCs w:val="40"/>
        </w:rPr>
        <w:t xml:space="preserve"> </w:t>
      </w:r>
    </w:p>
    <w:p w14:paraId="59DFBD30" w14:textId="6D721564" w:rsidR="00F74201" w:rsidRPr="002854B9" w:rsidRDefault="00F74201" w:rsidP="00E159E0">
      <w:pPr>
        <w:pStyle w:val="Heading3"/>
        <w:spacing w:before="0" w:after="100" w:line="240" w:lineRule="auto"/>
        <w:rPr>
          <w:rFonts w:ascii="Aptos" w:hAnsi="Aptos"/>
          <w:b/>
          <w:color w:val="415866"/>
          <w:sz w:val="32"/>
          <w:szCs w:val="32"/>
        </w:rPr>
      </w:pPr>
      <w:r w:rsidRPr="002854B9">
        <w:rPr>
          <w:rFonts w:ascii="Aptos" w:hAnsi="Aptos"/>
          <w:b/>
          <w:color w:val="415866"/>
          <w:sz w:val="32"/>
          <w:szCs w:val="32"/>
        </w:rPr>
        <w:t xml:space="preserve">Our Focus </w:t>
      </w:r>
    </w:p>
    <w:p w14:paraId="5704E285" w14:textId="089357AF" w:rsidR="00F74201" w:rsidRPr="00F74201" w:rsidRDefault="00F74201" w:rsidP="00F74201">
      <w:pPr>
        <w:spacing w:line="240" w:lineRule="auto"/>
        <w:rPr>
          <w:rFonts w:cs="Arial"/>
          <w:sz w:val="24"/>
          <w:szCs w:val="24"/>
        </w:rPr>
      </w:pPr>
      <w:r w:rsidRPr="00F74201">
        <w:rPr>
          <w:rFonts w:cs="Arial"/>
          <w:sz w:val="24"/>
          <w:szCs w:val="24"/>
        </w:rPr>
        <w:t>Strengthening our practice across the CFSS and equipping our practitioners to be ‘complexity specialists,’ who can work confidently with multiple complex challenges impacting on child and family safety. Attracting and retaining a strong, more diverse and stable workforce</w:t>
      </w:r>
    </w:p>
    <w:p w14:paraId="73973910" w14:textId="62595DA1" w:rsidR="00210196" w:rsidRPr="002854B9" w:rsidRDefault="00210196" w:rsidP="00E159E0">
      <w:pPr>
        <w:pStyle w:val="Heading3"/>
        <w:spacing w:before="0" w:after="100" w:line="240" w:lineRule="auto"/>
        <w:rPr>
          <w:rFonts w:ascii="Aptos" w:hAnsi="Aptos"/>
          <w:b/>
          <w:color w:val="415866"/>
          <w:sz w:val="32"/>
          <w:szCs w:val="32"/>
        </w:rPr>
      </w:pPr>
      <w:r w:rsidRPr="002854B9">
        <w:rPr>
          <w:rFonts w:ascii="Aptos" w:hAnsi="Aptos"/>
          <w:b/>
          <w:color w:val="415866"/>
          <w:sz w:val="32"/>
          <w:szCs w:val="32"/>
        </w:rPr>
        <w:t>What we’ve done</w:t>
      </w:r>
    </w:p>
    <w:p w14:paraId="2D645CDC" w14:textId="1CB0C3DD" w:rsidR="00864403" w:rsidRPr="00F74201" w:rsidRDefault="00C166B7" w:rsidP="00F74201">
      <w:pPr>
        <w:pStyle w:val="ListParagraph"/>
        <w:numPr>
          <w:ilvl w:val="0"/>
          <w:numId w:val="36"/>
        </w:numPr>
        <w:spacing w:line="240" w:lineRule="auto"/>
        <w:rPr>
          <w:rFonts w:cs="Arial"/>
          <w:sz w:val="24"/>
          <w:szCs w:val="24"/>
        </w:rPr>
      </w:pPr>
      <w:r w:rsidRPr="00F74201">
        <w:rPr>
          <w:rFonts w:cs="Arial"/>
          <w:sz w:val="24"/>
          <w:szCs w:val="24"/>
        </w:rPr>
        <w:t xml:space="preserve">Implemented the </w:t>
      </w:r>
      <w:r w:rsidR="009F43EC" w:rsidRPr="00F74201">
        <w:rPr>
          <w:rFonts w:cs="Arial"/>
          <w:sz w:val="24"/>
          <w:szCs w:val="24"/>
        </w:rPr>
        <w:t>‘Common Elements</w:t>
      </w:r>
      <w:r w:rsidR="001563BC" w:rsidRPr="00F74201">
        <w:rPr>
          <w:rFonts w:cs="Arial"/>
          <w:sz w:val="24"/>
          <w:szCs w:val="24"/>
        </w:rPr>
        <w:t>’</w:t>
      </w:r>
      <w:r w:rsidR="009F43EC" w:rsidRPr="00F74201">
        <w:rPr>
          <w:rFonts w:cs="Arial"/>
          <w:sz w:val="24"/>
          <w:szCs w:val="24"/>
        </w:rPr>
        <w:t xml:space="preserve"> approach across the CFSS to support consistent</w:t>
      </w:r>
      <w:r w:rsidR="00AA6848" w:rsidRPr="00F74201">
        <w:rPr>
          <w:rFonts w:cs="Arial"/>
          <w:sz w:val="24"/>
          <w:szCs w:val="24"/>
        </w:rPr>
        <w:t>,</w:t>
      </w:r>
      <w:r w:rsidR="009F43EC" w:rsidRPr="00F74201">
        <w:rPr>
          <w:rFonts w:cs="Arial"/>
          <w:sz w:val="24"/>
          <w:szCs w:val="24"/>
        </w:rPr>
        <w:t xml:space="preserve"> evidence-informed and trauma-informed practice in forming positive and productive working relationships with families.</w:t>
      </w:r>
    </w:p>
    <w:p w14:paraId="10DAF0EF" w14:textId="6FD2057E" w:rsidR="00DA4E46" w:rsidRPr="00DD6CE4" w:rsidRDefault="0056762F" w:rsidP="00F74201">
      <w:pPr>
        <w:pStyle w:val="ListParagraph"/>
        <w:numPr>
          <w:ilvl w:val="0"/>
          <w:numId w:val="36"/>
        </w:numPr>
        <w:spacing w:line="240" w:lineRule="auto"/>
        <w:rPr>
          <w:rFonts w:cs="Arial"/>
          <w:sz w:val="24"/>
          <w:szCs w:val="24"/>
        </w:rPr>
      </w:pPr>
      <w:r w:rsidRPr="00DD6CE4">
        <w:rPr>
          <w:rFonts w:cs="Arial"/>
          <w:sz w:val="24"/>
          <w:szCs w:val="24"/>
        </w:rPr>
        <w:t xml:space="preserve">Established </w:t>
      </w:r>
      <w:r w:rsidR="00800AD6" w:rsidRPr="00DD6CE4">
        <w:rPr>
          <w:rFonts w:cs="Arial"/>
          <w:sz w:val="24"/>
          <w:szCs w:val="24"/>
        </w:rPr>
        <w:t xml:space="preserve">a </w:t>
      </w:r>
      <w:r w:rsidR="009F43EC" w:rsidRPr="00DD6CE4">
        <w:rPr>
          <w:rFonts w:cs="Arial"/>
          <w:sz w:val="24"/>
          <w:szCs w:val="24"/>
        </w:rPr>
        <w:t xml:space="preserve">Communities of Practice </w:t>
      </w:r>
      <w:r w:rsidR="00B81D76" w:rsidRPr="00DD6CE4">
        <w:rPr>
          <w:rFonts w:cs="Arial"/>
          <w:sz w:val="24"/>
          <w:szCs w:val="24"/>
        </w:rPr>
        <w:t>for</w:t>
      </w:r>
      <w:r w:rsidR="009F43EC" w:rsidRPr="00DD6CE4">
        <w:rPr>
          <w:rFonts w:cs="Arial"/>
          <w:sz w:val="24"/>
          <w:szCs w:val="24"/>
        </w:rPr>
        <w:t xml:space="preserve"> practitioner</w:t>
      </w:r>
      <w:r w:rsidR="00B81D76" w:rsidRPr="00DD6CE4">
        <w:rPr>
          <w:rFonts w:cs="Arial"/>
          <w:sz w:val="24"/>
          <w:szCs w:val="24"/>
        </w:rPr>
        <w:t>s</w:t>
      </w:r>
      <w:r w:rsidR="009F43EC" w:rsidRPr="00DD6CE4">
        <w:rPr>
          <w:rFonts w:cs="Arial"/>
          <w:sz w:val="24"/>
          <w:szCs w:val="24"/>
        </w:rPr>
        <w:t>, supervisor</w:t>
      </w:r>
      <w:r w:rsidR="00B81D76" w:rsidRPr="00DD6CE4">
        <w:rPr>
          <w:rFonts w:cs="Arial"/>
          <w:sz w:val="24"/>
          <w:szCs w:val="24"/>
        </w:rPr>
        <w:t>s</w:t>
      </w:r>
      <w:r w:rsidR="009F43EC" w:rsidRPr="00DD6CE4">
        <w:rPr>
          <w:rFonts w:cs="Arial"/>
          <w:sz w:val="24"/>
          <w:szCs w:val="24"/>
        </w:rPr>
        <w:t xml:space="preserve"> and senior leader</w:t>
      </w:r>
      <w:r w:rsidR="00B81D76" w:rsidRPr="00DD6CE4">
        <w:rPr>
          <w:rFonts w:cs="Arial"/>
          <w:sz w:val="24"/>
          <w:szCs w:val="24"/>
        </w:rPr>
        <w:t>s</w:t>
      </w:r>
      <w:r w:rsidR="009F43EC" w:rsidRPr="00DD6CE4">
        <w:rPr>
          <w:rFonts w:cs="Arial"/>
          <w:sz w:val="24"/>
          <w:szCs w:val="24"/>
        </w:rPr>
        <w:t xml:space="preserve"> to embed evidence-informed practice, support collaborative learning and reflective discussions to inform practice and CFSS reform.  </w:t>
      </w:r>
    </w:p>
    <w:p w14:paraId="3F8970E4" w14:textId="583B200F" w:rsidR="001C61CE" w:rsidRPr="00DD6CE4" w:rsidRDefault="00B16650" w:rsidP="00ED1C29">
      <w:pPr>
        <w:pStyle w:val="ListParagraph"/>
        <w:numPr>
          <w:ilvl w:val="0"/>
          <w:numId w:val="36"/>
        </w:numPr>
        <w:rPr>
          <w:rFonts w:cs="Arial"/>
          <w:sz w:val="24"/>
          <w:szCs w:val="24"/>
        </w:rPr>
      </w:pPr>
      <w:r w:rsidRPr="00DD6CE4">
        <w:rPr>
          <w:rFonts w:cs="Arial"/>
          <w:sz w:val="24"/>
          <w:szCs w:val="24"/>
        </w:rPr>
        <w:t>Developed a range of practice frameworks and resources. Collaborated</w:t>
      </w:r>
      <w:r w:rsidR="00ED1C29" w:rsidRPr="00DD6CE4">
        <w:rPr>
          <w:rFonts w:cs="Arial"/>
          <w:sz w:val="24"/>
          <w:szCs w:val="24"/>
        </w:rPr>
        <w:t xml:space="preserve"> </w:t>
      </w:r>
      <w:r w:rsidRPr="00DD6CE4">
        <w:rPr>
          <w:rFonts w:cs="Arial"/>
          <w:sz w:val="24"/>
          <w:szCs w:val="24"/>
        </w:rPr>
        <w:t>with Relationships Australia SA on the development of an e-learning resource</w:t>
      </w:r>
      <w:r w:rsidR="001C61CE" w:rsidRPr="00DD6CE4">
        <w:rPr>
          <w:rFonts w:cs="Arial"/>
          <w:sz w:val="24"/>
          <w:szCs w:val="24"/>
        </w:rPr>
        <w:t xml:space="preserve"> </w:t>
      </w:r>
      <w:r w:rsidRPr="00DD6CE4">
        <w:rPr>
          <w:rFonts w:cs="Arial"/>
          <w:sz w:val="24"/>
          <w:szCs w:val="24"/>
        </w:rPr>
        <w:t>to complement the DHS SFS Practice Guide, Centring the Child’s Voice</w:t>
      </w:r>
      <w:r w:rsidR="00ED1C29" w:rsidRPr="00DD6CE4">
        <w:rPr>
          <w:rFonts w:cs="Arial"/>
          <w:sz w:val="24"/>
          <w:szCs w:val="24"/>
        </w:rPr>
        <w:t>,</w:t>
      </w:r>
      <w:r w:rsidRPr="00DD6CE4">
        <w:rPr>
          <w:rFonts w:cs="Arial"/>
          <w:sz w:val="24"/>
          <w:szCs w:val="24"/>
        </w:rPr>
        <w:t xml:space="preserve"> that</w:t>
      </w:r>
      <w:r w:rsidR="00ED1C29" w:rsidRPr="00DD6CE4">
        <w:rPr>
          <w:rFonts w:cs="Arial"/>
          <w:sz w:val="24"/>
          <w:szCs w:val="24"/>
        </w:rPr>
        <w:t xml:space="preserve"> </w:t>
      </w:r>
      <w:proofErr w:type="gramStart"/>
      <w:r w:rsidRPr="00DD6CE4">
        <w:rPr>
          <w:rFonts w:cs="Arial"/>
          <w:sz w:val="24"/>
          <w:szCs w:val="24"/>
        </w:rPr>
        <w:t xml:space="preserve">is </w:t>
      </w:r>
      <w:r w:rsidR="00ED1C29" w:rsidRPr="00DD6CE4">
        <w:rPr>
          <w:rFonts w:cs="Arial"/>
          <w:sz w:val="24"/>
          <w:szCs w:val="24"/>
        </w:rPr>
        <w:t xml:space="preserve"> </w:t>
      </w:r>
      <w:r w:rsidRPr="00DD6CE4">
        <w:rPr>
          <w:rFonts w:cs="Arial"/>
          <w:sz w:val="24"/>
          <w:szCs w:val="24"/>
        </w:rPr>
        <w:t>available</w:t>
      </w:r>
      <w:proofErr w:type="gramEnd"/>
      <w:r w:rsidRPr="00DD6CE4">
        <w:rPr>
          <w:rFonts w:cs="Arial"/>
          <w:sz w:val="24"/>
          <w:szCs w:val="24"/>
        </w:rPr>
        <w:t xml:space="preserve"> to the CFSS sector. Developed a practice resource for CFSS practitioners</w:t>
      </w:r>
      <w:r w:rsidR="00ED1C29" w:rsidRPr="00DD6CE4">
        <w:rPr>
          <w:rFonts w:cs="Arial"/>
          <w:sz w:val="24"/>
          <w:szCs w:val="24"/>
        </w:rPr>
        <w:t xml:space="preserve"> </w:t>
      </w:r>
      <w:r w:rsidRPr="00DD6CE4">
        <w:rPr>
          <w:rFonts w:cs="Arial"/>
          <w:sz w:val="24"/>
          <w:szCs w:val="24"/>
        </w:rPr>
        <w:t>who engage with dads and men who use domestic and family violence.</w:t>
      </w:r>
    </w:p>
    <w:p w14:paraId="13241534" w14:textId="67C30450" w:rsidR="0049265E" w:rsidRPr="00DD6CE4" w:rsidRDefault="00DC2742" w:rsidP="00B16650">
      <w:pPr>
        <w:pStyle w:val="ListParagraph"/>
        <w:numPr>
          <w:ilvl w:val="0"/>
          <w:numId w:val="36"/>
        </w:numPr>
        <w:spacing w:line="240" w:lineRule="auto"/>
        <w:rPr>
          <w:rFonts w:cs="Arial"/>
          <w:sz w:val="24"/>
          <w:szCs w:val="24"/>
        </w:rPr>
      </w:pPr>
      <w:r w:rsidRPr="00DD6CE4">
        <w:rPr>
          <w:rFonts w:cs="Arial"/>
          <w:sz w:val="24"/>
          <w:szCs w:val="24"/>
        </w:rPr>
        <w:t xml:space="preserve">Developed a roadmap for building a lived experience peer workforce </w:t>
      </w:r>
      <w:r w:rsidR="0049265E" w:rsidRPr="00DD6CE4">
        <w:rPr>
          <w:rFonts w:cs="Arial"/>
          <w:sz w:val="24"/>
          <w:szCs w:val="24"/>
        </w:rPr>
        <w:t>throughout the CFSS</w:t>
      </w:r>
      <w:r w:rsidR="003E2D90" w:rsidRPr="00DD6CE4">
        <w:rPr>
          <w:rFonts w:cs="Arial"/>
          <w:sz w:val="24"/>
          <w:szCs w:val="24"/>
        </w:rPr>
        <w:t xml:space="preserve">. </w:t>
      </w:r>
    </w:p>
    <w:p w14:paraId="493790CC" w14:textId="6729B4B2" w:rsidR="000C1458" w:rsidRPr="00F74201" w:rsidRDefault="003E2D90" w:rsidP="00F74201">
      <w:pPr>
        <w:pStyle w:val="ListParagraph"/>
        <w:numPr>
          <w:ilvl w:val="0"/>
          <w:numId w:val="36"/>
        </w:numPr>
        <w:spacing w:line="240" w:lineRule="auto"/>
        <w:rPr>
          <w:rFonts w:cs="Arial"/>
          <w:sz w:val="24"/>
          <w:szCs w:val="24"/>
        </w:rPr>
      </w:pPr>
      <w:r w:rsidRPr="00DD6CE4">
        <w:rPr>
          <w:rFonts w:cs="Arial"/>
          <w:sz w:val="24"/>
          <w:szCs w:val="24"/>
        </w:rPr>
        <w:t>C</w:t>
      </w:r>
      <w:r w:rsidR="000C1458" w:rsidRPr="00DD6CE4">
        <w:rPr>
          <w:rFonts w:cs="Arial"/>
          <w:sz w:val="24"/>
          <w:szCs w:val="24"/>
        </w:rPr>
        <w:t>ollaborat</w:t>
      </w:r>
      <w:r w:rsidR="00DD1474" w:rsidRPr="00DD6CE4">
        <w:rPr>
          <w:rFonts w:cs="Arial"/>
          <w:sz w:val="24"/>
          <w:szCs w:val="24"/>
        </w:rPr>
        <w:t>ed</w:t>
      </w:r>
      <w:r w:rsidR="000C1458" w:rsidRPr="00F74201">
        <w:rPr>
          <w:rFonts w:cs="Arial"/>
          <w:sz w:val="24"/>
          <w:szCs w:val="24"/>
        </w:rPr>
        <w:t xml:space="preserve"> with universities to enhance </w:t>
      </w:r>
      <w:r w:rsidR="007C5D4E" w:rsidRPr="00F74201">
        <w:rPr>
          <w:rFonts w:cs="Arial"/>
          <w:sz w:val="24"/>
          <w:szCs w:val="24"/>
        </w:rPr>
        <w:t xml:space="preserve">the </w:t>
      </w:r>
      <w:r w:rsidR="000C1458" w:rsidRPr="00F74201">
        <w:rPr>
          <w:rFonts w:cs="Arial"/>
          <w:sz w:val="24"/>
          <w:szCs w:val="24"/>
        </w:rPr>
        <w:t xml:space="preserve">recruitment and job readiness of new graduates and create new student pathways into the CFSS. </w:t>
      </w:r>
      <w:r w:rsidRPr="00F74201">
        <w:rPr>
          <w:rFonts w:cs="Arial"/>
          <w:sz w:val="24"/>
          <w:szCs w:val="24"/>
        </w:rPr>
        <w:t xml:space="preserve">This includes a </w:t>
      </w:r>
      <w:r w:rsidR="000C1458" w:rsidRPr="00F74201">
        <w:rPr>
          <w:rFonts w:cs="Arial"/>
          <w:sz w:val="24"/>
          <w:szCs w:val="24"/>
        </w:rPr>
        <w:t>strong focus on growing and retaining an Aboriginal and Torres Strait Islander child and family support workforce</w:t>
      </w:r>
      <w:r w:rsidRPr="00F74201">
        <w:rPr>
          <w:rFonts w:cs="Arial"/>
          <w:sz w:val="24"/>
          <w:szCs w:val="24"/>
        </w:rPr>
        <w:t xml:space="preserve">. </w:t>
      </w:r>
    </w:p>
    <w:p w14:paraId="6D1BA895" w14:textId="452007A1" w:rsidR="00F74201" w:rsidRPr="002854B9" w:rsidRDefault="00856E89" w:rsidP="00E159E0">
      <w:pPr>
        <w:pStyle w:val="Heading3"/>
        <w:spacing w:before="0" w:after="100" w:line="240" w:lineRule="auto"/>
        <w:rPr>
          <w:rFonts w:ascii="Aptos" w:hAnsi="Aptos"/>
          <w:b/>
          <w:color w:val="415866"/>
          <w:sz w:val="32"/>
          <w:szCs w:val="32"/>
        </w:rPr>
      </w:pPr>
      <w:r w:rsidRPr="002854B9">
        <w:rPr>
          <w:rFonts w:ascii="Aptos" w:hAnsi="Aptos"/>
          <w:b/>
          <w:color w:val="415866"/>
          <w:sz w:val="32"/>
          <w:szCs w:val="32"/>
        </w:rPr>
        <w:t>What we’ve heard</w:t>
      </w:r>
    </w:p>
    <w:p w14:paraId="27741642" w14:textId="29E08616" w:rsidR="00DC47D7" w:rsidRPr="001E65E5" w:rsidRDefault="00F74201" w:rsidP="001E65E5">
      <w:pPr>
        <w:spacing w:before="120" w:line="240" w:lineRule="auto"/>
        <w:rPr>
          <w:rFonts w:cs="Arial"/>
          <w:i/>
          <w:iCs/>
          <w:sz w:val="24"/>
          <w:szCs w:val="24"/>
        </w:rPr>
      </w:pPr>
      <w:r>
        <w:rPr>
          <w:rFonts w:cs="Arial"/>
          <w:i/>
          <w:iCs/>
          <w:sz w:val="24"/>
          <w:szCs w:val="24"/>
        </w:rPr>
        <w:t>“</w:t>
      </w:r>
      <w:r w:rsidRPr="00F74201">
        <w:rPr>
          <w:rFonts w:cs="Arial"/>
          <w:i/>
          <w:iCs/>
          <w:sz w:val="24"/>
          <w:szCs w:val="24"/>
        </w:rPr>
        <w:t>Transform the mainstream to be culturally safe, decolonising practice.</w:t>
      </w:r>
      <w:r>
        <w:rPr>
          <w:rFonts w:cs="Arial"/>
          <w:i/>
          <w:iCs/>
          <w:sz w:val="24"/>
          <w:szCs w:val="24"/>
        </w:rPr>
        <w:t>”</w:t>
      </w:r>
      <w:r w:rsidRPr="00F74201">
        <w:rPr>
          <w:rFonts w:cs="Arial"/>
          <w:i/>
          <w:iCs/>
          <w:sz w:val="24"/>
          <w:szCs w:val="24"/>
        </w:rPr>
        <w:t xml:space="preserve"> CFSS Co-planning Workshop, 2024 </w:t>
      </w:r>
    </w:p>
    <w:p w14:paraId="1A6A2C73" w14:textId="77777777" w:rsidR="00501168" w:rsidRDefault="00501168">
      <w:pPr>
        <w:spacing w:line="278" w:lineRule="auto"/>
        <w:rPr>
          <w:rFonts w:ascii="Aptos" w:eastAsiaTheme="majorEastAsia" w:hAnsi="Aptos" w:cstheme="majorBidi"/>
          <w:b/>
          <w:color w:val="415866"/>
          <w:sz w:val="32"/>
          <w:szCs w:val="32"/>
        </w:rPr>
      </w:pPr>
      <w:r>
        <w:rPr>
          <w:rFonts w:ascii="Aptos" w:hAnsi="Aptos"/>
          <w:b/>
          <w:color w:val="415866"/>
          <w:sz w:val="32"/>
          <w:szCs w:val="32"/>
        </w:rPr>
        <w:br w:type="page"/>
      </w:r>
    </w:p>
    <w:p w14:paraId="72AC129C" w14:textId="46FE0748" w:rsidR="00966D80" w:rsidRPr="002854B9" w:rsidRDefault="00856E89" w:rsidP="00E159E0">
      <w:pPr>
        <w:pStyle w:val="Heading3"/>
        <w:spacing w:before="0" w:after="100" w:line="240" w:lineRule="auto"/>
        <w:rPr>
          <w:rFonts w:ascii="Aptos" w:hAnsi="Aptos"/>
          <w:b/>
          <w:color w:val="415866"/>
          <w:sz w:val="32"/>
          <w:szCs w:val="32"/>
        </w:rPr>
      </w:pPr>
      <w:r w:rsidRPr="002854B9">
        <w:rPr>
          <w:rFonts w:ascii="Aptos" w:hAnsi="Aptos"/>
          <w:b/>
          <w:color w:val="415866"/>
          <w:sz w:val="32"/>
          <w:szCs w:val="32"/>
        </w:rPr>
        <w:lastRenderedPageBreak/>
        <w:t xml:space="preserve">What we’re learning </w:t>
      </w:r>
    </w:p>
    <w:p w14:paraId="104418CF" w14:textId="5F5C60EA" w:rsidR="00F74201" w:rsidRPr="002854B9" w:rsidRDefault="00F74201" w:rsidP="00D72F70">
      <w:pPr>
        <w:pStyle w:val="Heading3"/>
        <w:spacing w:before="0" w:after="100" w:line="240" w:lineRule="auto"/>
        <w:rPr>
          <w:rFonts w:ascii="Aptos" w:eastAsiaTheme="minorHAnsi" w:hAnsi="Aptos" w:cstheme="minorBidi"/>
          <w:b/>
          <w:bCs/>
          <w:color w:val="auto"/>
        </w:rPr>
      </w:pPr>
      <w:r w:rsidRPr="002854B9">
        <w:rPr>
          <w:rFonts w:ascii="Aptos" w:eastAsiaTheme="minorHAnsi" w:hAnsi="Aptos" w:cstheme="minorBidi"/>
          <w:b/>
          <w:bCs/>
          <w:color w:val="auto"/>
        </w:rPr>
        <w:t xml:space="preserve">Co-morbidity between social-ecological risk factors  </w:t>
      </w:r>
    </w:p>
    <w:p w14:paraId="6C9E1676" w14:textId="4C6F37C2" w:rsidR="00F74201" w:rsidRPr="00C67B8C" w:rsidRDefault="00975B75" w:rsidP="00F74201">
      <w:pPr>
        <w:spacing w:line="240" w:lineRule="auto"/>
        <w:rPr>
          <w:b/>
          <w:bCs/>
          <w:color w:val="000000" w:themeColor="text1"/>
          <w:sz w:val="24"/>
          <w:szCs w:val="24"/>
        </w:rPr>
      </w:pPr>
      <w:r w:rsidRPr="00975B75">
        <w:rPr>
          <w:b/>
          <w:bCs/>
          <w:color w:val="000000" w:themeColor="text1"/>
          <w:sz w:val="24"/>
          <w:szCs w:val="24"/>
        </w:rPr>
        <w:t xml:space="preserve">Key insight - </w:t>
      </w:r>
      <w:r w:rsidR="00F74201" w:rsidRPr="00975B75">
        <w:rPr>
          <w:b/>
          <w:bCs/>
          <w:color w:val="000000" w:themeColor="text1"/>
          <w:sz w:val="24"/>
          <w:szCs w:val="24"/>
        </w:rPr>
        <w:t>To be effective, CFSS services need to be holistic and multi-</w:t>
      </w:r>
      <w:r w:rsidR="00F74201" w:rsidRPr="00C67B8C">
        <w:rPr>
          <w:b/>
          <w:bCs/>
          <w:color w:val="000000" w:themeColor="text1"/>
          <w:sz w:val="24"/>
          <w:szCs w:val="24"/>
        </w:rPr>
        <w:t>disciplinary and assist families with a range of support needs.</w:t>
      </w:r>
    </w:p>
    <w:p w14:paraId="7B1061AD" w14:textId="02A50238" w:rsidR="00F74201" w:rsidRPr="00C67B8C" w:rsidRDefault="00F74201" w:rsidP="00E82EAA">
      <w:pPr>
        <w:spacing w:after="0" w:line="240" w:lineRule="auto"/>
        <w:rPr>
          <w:rFonts w:cs="Arial"/>
          <w:sz w:val="24"/>
          <w:szCs w:val="24"/>
        </w:rPr>
      </w:pPr>
      <w:r w:rsidRPr="00C67B8C">
        <w:rPr>
          <w:rFonts w:cs="Arial"/>
          <w:sz w:val="24"/>
          <w:szCs w:val="24"/>
        </w:rPr>
        <w:t>33% of referrals received by the CFSS Pathways Service had concurrent concerns relating to:</w:t>
      </w:r>
    </w:p>
    <w:p w14:paraId="7B3E1A37" w14:textId="77777777" w:rsidR="00CD7467" w:rsidRPr="00C67B8C" w:rsidRDefault="00F74201" w:rsidP="00CD7467">
      <w:pPr>
        <w:pStyle w:val="ListParagraph"/>
        <w:numPr>
          <w:ilvl w:val="0"/>
          <w:numId w:val="36"/>
        </w:numPr>
        <w:spacing w:line="240" w:lineRule="auto"/>
        <w:rPr>
          <w:rFonts w:cs="Arial"/>
          <w:sz w:val="24"/>
          <w:szCs w:val="24"/>
        </w:rPr>
      </w:pPr>
      <w:r w:rsidRPr="00C67B8C">
        <w:rPr>
          <w:rFonts w:cs="Arial"/>
          <w:sz w:val="24"/>
          <w:szCs w:val="24"/>
        </w:rPr>
        <w:t xml:space="preserve">Alcohol and drug use </w:t>
      </w:r>
    </w:p>
    <w:p w14:paraId="533684C9" w14:textId="54026734" w:rsidR="00F74201" w:rsidRPr="00C67B8C" w:rsidRDefault="00F74201" w:rsidP="00CD7467">
      <w:pPr>
        <w:pStyle w:val="ListParagraph"/>
        <w:numPr>
          <w:ilvl w:val="0"/>
          <w:numId w:val="36"/>
        </w:numPr>
        <w:spacing w:line="240" w:lineRule="auto"/>
        <w:rPr>
          <w:rFonts w:cs="Arial"/>
          <w:sz w:val="24"/>
          <w:szCs w:val="24"/>
        </w:rPr>
      </w:pPr>
      <w:r w:rsidRPr="00C67B8C">
        <w:rPr>
          <w:rFonts w:cs="Arial"/>
          <w:sz w:val="24"/>
          <w:szCs w:val="24"/>
        </w:rPr>
        <w:t xml:space="preserve">Mental health  </w:t>
      </w:r>
    </w:p>
    <w:p w14:paraId="7A116835" w14:textId="4E23EA23" w:rsidR="00F74201" w:rsidRPr="00C67B8C" w:rsidRDefault="00F74201" w:rsidP="00CD7467">
      <w:pPr>
        <w:pStyle w:val="ListParagraph"/>
        <w:numPr>
          <w:ilvl w:val="0"/>
          <w:numId w:val="36"/>
        </w:numPr>
        <w:spacing w:line="240" w:lineRule="auto"/>
        <w:rPr>
          <w:rFonts w:cs="Arial"/>
          <w:sz w:val="24"/>
          <w:szCs w:val="24"/>
        </w:rPr>
      </w:pPr>
      <w:r w:rsidRPr="00C67B8C">
        <w:rPr>
          <w:rFonts w:cs="Arial"/>
          <w:sz w:val="24"/>
          <w:szCs w:val="24"/>
        </w:rPr>
        <w:t>Active domestic and family violence</w:t>
      </w:r>
      <w:r w:rsidR="00E60F6C" w:rsidRPr="00C67B8C">
        <w:rPr>
          <w:rStyle w:val="EndnoteReference"/>
          <w:rFonts w:cs="Arial"/>
          <w:sz w:val="24"/>
          <w:szCs w:val="24"/>
        </w:rPr>
        <w:endnoteReference w:id="21"/>
      </w:r>
    </w:p>
    <w:p w14:paraId="3627DC65" w14:textId="0C7C2DE9" w:rsidR="00CD7467" w:rsidRPr="00C67B8C" w:rsidRDefault="00CD7467" w:rsidP="002A5A09">
      <w:pPr>
        <w:spacing w:after="0" w:line="240" w:lineRule="auto"/>
        <w:rPr>
          <w:rFonts w:cs="Arial"/>
          <w:sz w:val="24"/>
          <w:szCs w:val="24"/>
        </w:rPr>
      </w:pPr>
      <w:r w:rsidRPr="00C67B8C">
        <w:rPr>
          <w:sz w:val="24"/>
          <w:szCs w:val="24"/>
        </w:rPr>
        <w:t xml:space="preserve">Compared to the general SA population, children in families who received an IFS show markedly higher rates of contact with multiple government systems in the year prior to referral to the CFSS. </w:t>
      </w:r>
      <w:r w:rsidR="005B0BD2" w:rsidRPr="00C67B8C">
        <w:rPr>
          <w:sz w:val="24"/>
          <w:szCs w:val="24"/>
        </w:rPr>
        <w:t>These</w:t>
      </w:r>
      <w:r w:rsidRPr="00C67B8C">
        <w:rPr>
          <w:sz w:val="24"/>
          <w:szCs w:val="24"/>
        </w:rPr>
        <w:t xml:space="preserve"> children were:</w:t>
      </w:r>
    </w:p>
    <w:p w14:paraId="3D4AEFAE" w14:textId="7CCB5C37" w:rsidR="00CD7467" w:rsidRPr="00C67B8C" w:rsidRDefault="00CD7467" w:rsidP="0030505E">
      <w:pPr>
        <w:pStyle w:val="ListParagraph"/>
        <w:numPr>
          <w:ilvl w:val="0"/>
          <w:numId w:val="36"/>
        </w:numPr>
        <w:spacing w:line="240" w:lineRule="auto"/>
        <w:rPr>
          <w:rFonts w:cs="Arial"/>
          <w:sz w:val="24"/>
          <w:szCs w:val="24"/>
        </w:rPr>
      </w:pPr>
      <w:r w:rsidRPr="00C67B8C">
        <w:rPr>
          <w:rFonts w:cs="Arial"/>
          <w:sz w:val="24"/>
          <w:szCs w:val="24"/>
        </w:rPr>
        <w:t xml:space="preserve">Almost 6 times as likely as to have a parent with mental health-related </w:t>
      </w:r>
      <w:r w:rsidR="005B0BD2" w:rsidRPr="00C67B8C">
        <w:rPr>
          <w:rFonts w:cs="Arial"/>
          <w:sz w:val="24"/>
          <w:szCs w:val="24"/>
        </w:rPr>
        <w:t>emergency department</w:t>
      </w:r>
      <w:r w:rsidRPr="00C67B8C">
        <w:rPr>
          <w:rFonts w:cs="Arial"/>
          <w:sz w:val="24"/>
          <w:szCs w:val="24"/>
        </w:rPr>
        <w:t xml:space="preserve"> presentation / hospitalisation(s) in the year prior.</w:t>
      </w:r>
    </w:p>
    <w:p w14:paraId="7BEF1E42" w14:textId="4F30D9C0" w:rsidR="00CD7467" w:rsidRPr="00C67B8C" w:rsidRDefault="00CD7467" w:rsidP="0030505E">
      <w:pPr>
        <w:pStyle w:val="ListParagraph"/>
        <w:numPr>
          <w:ilvl w:val="0"/>
          <w:numId w:val="36"/>
        </w:numPr>
        <w:spacing w:line="240" w:lineRule="auto"/>
        <w:rPr>
          <w:rFonts w:cs="Arial"/>
          <w:sz w:val="24"/>
          <w:szCs w:val="24"/>
        </w:rPr>
      </w:pPr>
      <w:r w:rsidRPr="00C67B8C">
        <w:rPr>
          <w:rFonts w:cs="Arial"/>
          <w:sz w:val="24"/>
          <w:szCs w:val="24"/>
        </w:rPr>
        <w:t xml:space="preserve">5 times as likely to have a parent with a drug/alcohol-related </w:t>
      </w:r>
      <w:r w:rsidR="005B0BD2" w:rsidRPr="00C67B8C">
        <w:rPr>
          <w:rFonts w:cs="Arial"/>
          <w:sz w:val="24"/>
          <w:szCs w:val="24"/>
        </w:rPr>
        <w:t>emergency department</w:t>
      </w:r>
      <w:r w:rsidRPr="00C67B8C">
        <w:rPr>
          <w:rFonts w:cs="Arial"/>
          <w:sz w:val="24"/>
          <w:szCs w:val="24"/>
        </w:rPr>
        <w:t xml:space="preserve"> presentation / hospitalisation in the year prior.</w:t>
      </w:r>
    </w:p>
    <w:p w14:paraId="3D72A729" w14:textId="74A7A1AC" w:rsidR="00CD7467" w:rsidRPr="00C67B8C" w:rsidRDefault="00CD7467" w:rsidP="0030505E">
      <w:pPr>
        <w:pStyle w:val="ListParagraph"/>
        <w:numPr>
          <w:ilvl w:val="0"/>
          <w:numId w:val="36"/>
        </w:numPr>
        <w:spacing w:line="240" w:lineRule="auto"/>
        <w:rPr>
          <w:rFonts w:cs="Arial"/>
          <w:sz w:val="24"/>
          <w:szCs w:val="24"/>
        </w:rPr>
      </w:pPr>
      <w:r w:rsidRPr="00C67B8C">
        <w:rPr>
          <w:rFonts w:cs="Arial"/>
          <w:sz w:val="24"/>
          <w:szCs w:val="24"/>
        </w:rPr>
        <w:t>Nearly 8 times as likely to have</w:t>
      </w:r>
      <w:r w:rsidR="005B0BD2" w:rsidRPr="00C67B8C">
        <w:rPr>
          <w:rFonts w:cs="Arial"/>
          <w:sz w:val="24"/>
          <w:szCs w:val="24"/>
        </w:rPr>
        <w:t xml:space="preserve"> a parent who</w:t>
      </w:r>
      <w:r w:rsidRPr="00C67B8C">
        <w:rPr>
          <w:rFonts w:cs="Arial"/>
          <w:sz w:val="24"/>
          <w:szCs w:val="24"/>
        </w:rPr>
        <w:t xml:space="preserve"> accessed </w:t>
      </w:r>
      <w:r w:rsidR="0030505E" w:rsidRPr="00C67B8C">
        <w:rPr>
          <w:rFonts w:cs="Arial"/>
          <w:sz w:val="24"/>
          <w:szCs w:val="24"/>
        </w:rPr>
        <w:t xml:space="preserve">specialist </w:t>
      </w:r>
      <w:r w:rsidRPr="00C67B8C">
        <w:rPr>
          <w:rFonts w:cs="Arial"/>
          <w:sz w:val="24"/>
          <w:szCs w:val="24"/>
        </w:rPr>
        <w:t>homelessness services in the year prior</w:t>
      </w:r>
    </w:p>
    <w:p w14:paraId="5288C082" w14:textId="15194525" w:rsidR="00CD7467" w:rsidRPr="00C67B8C" w:rsidRDefault="00CD7467" w:rsidP="00670159">
      <w:pPr>
        <w:pStyle w:val="ListParagraph"/>
        <w:numPr>
          <w:ilvl w:val="0"/>
          <w:numId w:val="36"/>
        </w:numPr>
        <w:spacing w:line="240" w:lineRule="auto"/>
        <w:rPr>
          <w:rFonts w:cs="Arial"/>
          <w:sz w:val="24"/>
          <w:szCs w:val="24"/>
        </w:rPr>
      </w:pPr>
      <w:r w:rsidRPr="00C67B8C">
        <w:rPr>
          <w:rFonts w:cs="Arial"/>
          <w:sz w:val="24"/>
          <w:szCs w:val="24"/>
        </w:rPr>
        <w:t>6 times as likely to have a parent imprisoned in the year prior.</w:t>
      </w:r>
      <w:r w:rsidR="00566BD8" w:rsidRPr="00C67B8C">
        <w:rPr>
          <w:rStyle w:val="EndnoteReference"/>
          <w:sz w:val="24"/>
          <w:szCs w:val="24"/>
        </w:rPr>
        <w:t xml:space="preserve"> </w:t>
      </w:r>
      <w:r w:rsidR="00566BD8" w:rsidRPr="00C67B8C">
        <w:rPr>
          <w:rStyle w:val="EndnoteReference"/>
          <w:sz w:val="24"/>
          <w:szCs w:val="24"/>
        </w:rPr>
        <w:endnoteReference w:id="22"/>
      </w:r>
    </w:p>
    <w:p w14:paraId="474E57E3" w14:textId="77777777" w:rsidR="00660AC6" w:rsidRDefault="00660AC6">
      <w:pPr>
        <w:spacing w:line="278" w:lineRule="auto"/>
        <w:rPr>
          <w:rFonts w:eastAsiaTheme="majorEastAsia" w:cstheme="minorHAnsi"/>
          <w:b/>
          <w:bCs/>
          <w:sz w:val="36"/>
          <w:szCs w:val="36"/>
        </w:rPr>
      </w:pPr>
      <w:r>
        <w:rPr>
          <w:rFonts w:eastAsiaTheme="majorEastAsia" w:cstheme="minorHAnsi"/>
          <w:b/>
          <w:bCs/>
          <w:sz w:val="36"/>
          <w:szCs w:val="36"/>
        </w:rPr>
        <w:br w:type="page"/>
      </w:r>
    </w:p>
    <w:p w14:paraId="2F3BF4F7" w14:textId="77777777" w:rsidR="00FF665F" w:rsidRPr="00FF665F" w:rsidRDefault="00FF665F" w:rsidP="00FF665F">
      <w:pPr>
        <w:pStyle w:val="Heading3"/>
        <w:spacing w:after="100" w:line="240" w:lineRule="auto"/>
        <w:rPr>
          <w:rFonts w:ascii="Aptos" w:eastAsiaTheme="minorHAnsi" w:hAnsi="Aptos" w:cstheme="minorBidi"/>
          <w:b/>
          <w:bCs/>
          <w:color w:val="auto"/>
        </w:rPr>
      </w:pPr>
      <w:r w:rsidRPr="00FF665F">
        <w:rPr>
          <w:rFonts w:ascii="Aptos" w:eastAsiaTheme="minorHAnsi" w:hAnsi="Aptos" w:cstheme="minorBidi"/>
          <w:b/>
          <w:bCs/>
          <w:color w:val="auto"/>
        </w:rPr>
        <w:lastRenderedPageBreak/>
        <w:t xml:space="preserve">Supporting family engagement </w:t>
      </w:r>
    </w:p>
    <w:p w14:paraId="2C957018" w14:textId="7E1F3D8C" w:rsidR="00660AC6" w:rsidRPr="00975B75" w:rsidRDefault="00975B75" w:rsidP="00FF5E6C">
      <w:pPr>
        <w:spacing w:line="240" w:lineRule="auto"/>
        <w:rPr>
          <w:b/>
          <w:bCs/>
          <w:color w:val="000000" w:themeColor="text1"/>
          <w:sz w:val="24"/>
          <w:szCs w:val="24"/>
        </w:rPr>
      </w:pPr>
      <w:r w:rsidRPr="00763192">
        <w:rPr>
          <w:b/>
          <w:bCs/>
          <w:color w:val="000000" w:themeColor="text1"/>
          <w:sz w:val="24"/>
          <w:szCs w:val="24"/>
        </w:rPr>
        <w:t xml:space="preserve">Key insight </w:t>
      </w:r>
      <w:r>
        <w:rPr>
          <w:b/>
          <w:bCs/>
          <w:color w:val="000000" w:themeColor="text1"/>
          <w:sz w:val="24"/>
          <w:szCs w:val="24"/>
        </w:rPr>
        <w:t xml:space="preserve">- </w:t>
      </w:r>
      <w:r w:rsidR="00763BC3" w:rsidRPr="00763BC3">
        <w:rPr>
          <w:b/>
          <w:bCs/>
          <w:color w:val="000000" w:themeColor="text1"/>
          <w:sz w:val="24"/>
          <w:szCs w:val="24"/>
        </w:rPr>
        <w:t>Family complexity is not associated with better or worse engagement outcomes. It is the engagement strategies we use and effective supervision that makes a difference</w:t>
      </w:r>
      <w:r w:rsidR="00660AC6" w:rsidRPr="00975B75">
        <w:rPr>
          <w:b/>
          <w:bCs/>
          <w:color w:val="000000" w:themeColor="text1"/>
          <w:sz w:val="24"/>
          <w:szCs w:val="24"/>
        </w:rPr>
        <w:t>.</w:t>
      </w:r>
    </w:p>
    <w:p w14:paraId="676695B2" w14:textId="77777777" w:rsidR="00686980" w:rsidRPr="006B5AA1" w:rsidRDefault="00686980" w:rsidP="00686980">
      <w:pPr>
        <w:rPr>
          <w:sz w:val="24"/>
          <w:szCs w:val="24"/>
        </w:rPr>
      </w:pPr>
      <w:r w:rsidRPr="006B5AA1">
        <w:rPr>
          <w:sz w:val="24"/>
          <w:szCs w:val="24"/>
        </w:rPr>
        <w:t xml:space="preserve">Once a referral is allocated to a CFSS IFS practitioner, engagement rates measure whether the practitioner is successful in getting initial agreement from the family to continue to work with them. </w:t>
      </w:r>
    </w:p>
    <w:p w14:paraId="20D35B69" w14:textId="6C6C1DFE" w:rsidR="00686980" w:rsidRPr="006B5AA1" w:rsidRDefault="00686980" w:rsidP="00686980">
      <w:pPr>
        <w:spacing w:line="240" w:lineRule="auto"/>
        <w:rPr>
          <w:sz w:val="24"/>
          <w:szCs w:val="24"/>
        </w:rPr>
      </w:pPr>
      <w:r w:rsidRPr="006B5AA1">
        <w:rPr>
          <w:sz w:val="24"/>
          <w:szCs w:val="24"/>
        </w:rPr>
        <w:t xml:space="preserve">Our data shows the overall engagement across all CFSS IFS has increased from 70% in 2021/22 to </w:t>
      </w:r>
      <w:r w:rsidRPr="00C67B8C">
        <w:rPr>
          <w:sz w:val="24"/>
          <w:szCs w:val="24"/>
        </w:rPr>
        <w:t>82% in 2024/25</w:t>
      </w:r>
      <w:r w:rsidR="00A74FA6" w:rsidRPr="00C67B8C">
        <w:rPr>
          <w:sz w:val="24"/>
          <w:szCs w:val="24"/>
        </w:rPr>
        <w:t>.</w:t>
      </w:r>
      <w:r w:rsidR="009F1803" w:rsidRPr="00C67B8C">
        <w:rPr>
          <w:rStyle w:val="EndnoteReference"/>
          <w:sz w:val="24"/>
          <w:szCs w:val="24"/>
        </w:rPr>
        <w:endnoteReference w:id="23"/>
      </w:r>
      <w:r w:rsidR="00A74FA6" w:rsidRPr="006B5AA1">
        <w:rPr>
          <w:sz w:val="24"/>
          <w:szCs w:val="24"/>
        </w:rPr>
        <w:t xml:space="preserve"> </w:t>
      </w:r>
    </w:p>
    <w:p w14:paraId="007EFD99" w14:textId="22D381E5" w:rsidR="00A74FA6" w:rsidRDefault="00A74FA6" w:rsidP="00686980">
      <w:pPr>
        <w:spacing w:line="240" w:lineRule="auto"/>
        <w:rPr>
          <w:rFonts w:cs="Arial"/>
          <w:sz w:val="24"/>
          <w:szCs w:val="24"/>
        </w:rPr>
      </w:pPr>
      <w:r w:rsidRPr="00F1748E">
        <w:rPr>
          <w:noProof/>
        </w:rPr>
        <w:drawing>
          <wp:inline distT="0" distB="0" distL="0" distR="0" wp14:anchorId="272AE138" wp14:editId="29FAFB97">
            <wp:extent cx="5537200" cy="3704590"/>
            <wp:effectExtent l="0" t="0" r="6350" b="0"/>
            <wp:docPr id="1550990089" name="Chart 1" descr="Vertical bar chart titled Figure 1: Engagement outcomes – Allocated IFS referrals successfully engaged in service provision (percent) by year.&#10;The x-axis shows four years: 2021/22, 2022/23, 2023/24, 2024/25.&#10;The y-axis shows percent of referrals from 0% to 100%.&#10;Each year has one dark blue bar labelled:&#10;&#10;2021/22: 70%&#10;2022/23: 72%&#10;2023/24: 78%&#10;2024/25: 82%">
              <a:extLst xmlns:a="http://schemas.openxmlformats.org/drawingml/2006/main">
                <a:ext uri="{FF2B5EF4-FFF2-40B4-BE49-F238E27FC236}">
                  <a16:creationId xmlns:a16="http://schemas.microsoft.com/office/drawing/2014/main" id="{D5A26D49-E49D-D442-8FA2-1CA134BD69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C1A61BE" w14:textId="6986BCE8" w:rsidR="006B5AA1" w:rsidRPr="006B5AA1" w:rsidRDefault="006B5AA1" w:rsidP="006B5AA1">
      <w:pPr>
        <w:rPr>
          <w:sz w:val="24"/>
          <w:szCs w:val="24"/>
        </w:rPr>
      </w:pPr>
      <w:r w:rsidRPr="006B5AA1">
        <w:rPr>
          <w:sz w:val="24"/>
          <w:szCs w:val="24"/>
        </w:rPr>
        <w:t xml:space="preserve">CFSS data is also providing new insight into the engagement approaches used by practitioners and which strategies can lead to increased engagement with different types of families. </w:t>
      </w:r>
    </w:p>
    <w:p w14:paraId="73B21881" w14:textId="77777777" w:rsidR="00892B03" w:rsidRPr="00C67B8C" w:rsidRDefault="00892B03" w:rsidP="006B5AA1">
      <w:pPr>
        <w:rPr>
          <w:sz w:val="24"/>
          <w:szCs w:val="24"/>
        </w:rPr>
      </w:pPr>
      <w:r>
        <w:rPr>
          <w:sz w:val="24"/>
          <w:szCs w:val="24"/>
        </w:rPr>
        <w:t xml:space="preserve">Our data is clearly showing that family complexity is not associated with better or worse engagement outcomes. </w:t>
      </w:r>
      <w:r w:rsidRPr="00C67B8C">
        <w:rPr>
          <w:sz w:val="24"/>
          <w:szCs w:val="24"/>
        </w:rPr>
        <w:t xml:space="preserve">It is the engagement strategies we use and effective supervision that makes the difference. </w:t>
      </w:r>
    </w:p>
    <w:p w14:paraId="7B24AD75" w14:textId="1C45AC96" w:rsidR="006B5AA1" w:rsidRPr="00C67B8C" w:rsidRDefault="006B5AA1" w:rsidP="006B5AA1">
      <w:pPr>
        <w:rPr>
          <w:sz w:val="24"/>
          <w:szCs w:val="24"/>
        </w:rPr>
      </w:pPr>
      <w:r w:rsidRPr="00C67B8C">
        <w:rPr>
          <w:sz w:val="24"/>
          <w:szCs w:val="24"/>
        </w:rPr>
        <w:t>The use of assertive engagement strategies has been shown to increase the likelihood of successful engagement by up to fifty percent.</w:t>
      </w:r>
      <w:r w:rsidR="00BD1440" w:rsidRPr="00C67B8C">
        <w:rPr>
          <w:rStyle w:val="EndnoteReference"/>
          <w:sz w:val="24"/>
          <w:szCs w:val="24"/>
        </w:rPr>
        <w:endnoteReference w:id="24"/>
      </w:r>
      <w:r w:rsidRPr="00C67B8C">
        <w:rPr>
          <w:sz w:val="24"/>
          <w:szCs w:val="24"/>
        </w:rPr>
        <w:t xml:space="preserve"> </w:t>
      </w:r>
    </w:p>
    <w:p w14:paraId="491F66E0" w14:textId="77777777" w:rsidR="006B5AA1" w:rsidRPr="00C67B8C" w:rsidRDefault="006B5AA1" w:rsidP="006B5AA1">
      <w:pPr>
        <w:rPr>
          <w:sz w:val="24"/>
          <w:szCs w:val="24"/>
        </w:rPr>
      </w:pPr>
      <w:r w:rsidRPr="00C67B8C">
        <w:rPr>
          <w:sz w:val="24"/>
          <w:szCs w:val="24"/>
        </w:rPr>
        <w:t xml:space="preserve">These assertive engagement strategies include face-to-face contact, organising goods and services and partnering with schools. </w:t>
      </w:r>
    </w:p>
    <w:p w14:paraId="790ABA13" w14:textId="77777777" w:rsidR="00230598" w:rsidRDefault="006B5AA1" w:rsidP="006B5AA1">
      <w:pPr>
        <w:rPr>
          <w:sz w:val="24"/>
          <w:szCs w:val="24"/>
        </w:rPr>
      </w:pPr>
      <w:r w:rsidRPr="00C67B8C">
        <w:rPr>
          <w:sz w:val="24"/>
          <w:szCs w:val="24"/>
        </w:rPr>
        <w:t>However, these strategies only explain part of the picture. We are learning that other practice elements, such as clinical and cultural</w:t>
      </w:r>
      <w:r w:rsidRPr="006B5AA1">
        <w:rPr>
          <w:sz w:val="24"/>
          <w:szCs w:val="24"/>
        </w:rPr>
        <w:t xml:space="preserve"> governance, may also play a significant </w:t>
      </w:r>
      <w:r w:rsidRPr="006B5AA1">
        <w:rPr>
          <w:sz w:val="24"/>
          <w:szCs w:val="24"/>
        </w:rPr>
        <w:lastRenderedPageBreak/>
        <w:t>role in shaping engagement outcomes. These areas are less well understood and require further exploration to strengthen the system’s ability to support children and families effectively.</w:t>
      </w:r>
      <w:r w:rsidR="00230598" w:rsidRPr="00230598">
        <w:rPr>
          <w:sz w:val="24"/>
          <w:szCs w:val="24"/>
        </w:rPr>
        <w:t xml:space="preserve"> </w:t>
      </w:r>
    </w:p>
    <w:p w14:paraId="2FE02A21" w14:textId="321A6D1E" w:rsidR="006B5AA1" w:rsidRPr="005176EF" w:rsidRDefault="00230598" w:rsidP="006B5AA1">
      <w:pPr>
        <w:rPr>
          <w:sz w:val="24"/>
          <w:szCs w:val="24"/>
        </w:rPr>
      </w:pPr>
      <w:r>
        <w:rPr>
          <w:sz w:val="24"/>
          <w:szCs w:val="24"/>
        </w:rPr>
        <w:t xml:space="preserve">Our </w:t>
      </w:r>
      <w:r w:rsidRPr="006B5AA1">
        <w:rPr>
          <w:sz w:val="24"/>
          <w:szCs w:val="24"/>
        </w:rPr>
        <w:t xml:space="preserve">ongoing learning </w:t>
      </w:r>
      <w:r>
        <w:rPr>
          <w:sz w:val="24"/>
          <w:szCs w:val="24"/>
        </w:rPr>
        <w:t xml:space="preserve">about engagement approaches </w:t>
      </w:r>
      <w:r w:rsidRPr="006B5AA1">
        <w:rPr>
          <w:sz w:val="24"/>
          <w:szCs w:val="24"/>
        </w:rPr>
        <w:t xml:space="preserve">is helping </w:t>
      </w:r>
      <w:r>
        <w:rPr>
          <w:sz w:val="24"/>
          <w:szCs w:val="24"/>
        </w:rPr>
        <w:t xml:space="preserve">us </w:t>
      </w:r>
      <w:r w:rsidRPr="006B5AA1">
        <w:rPr>
          <w:sz w:val="24"/>
          <w:szCs w:val="24"/>
        </w:rPr>
        <w:t>to drive consistency in skills and confidence of CFSS practitioners in working effectively with families presenting with higher safety risks and complexity.</w:t>
      </w:r>
    </w:p>
    <w:p w14:paraId="5033E7F4" w14:textId="1DC51170" w:rsidR="003E1C42" w:rsidRPr="00D72F70" w:rsidRDefault="00231422" w:rsidP="00605B32">
      <w:pPr>
        <w:pStyle w:val="Heading3"/>
        <w:spacing w:after="100" w:line="240" w:lineRule="auto"/>
        <w:rPr>
          <w:rFonts w:ascii="Aptos" w:eastAsiaTheme="minorHAnsi" w:hAnsi="Aptos" w:cstheme="minorBidi"/>
          <w:b/>
          <w:bCs/>
          <w:color w:val="auto"/>
        </w:rPr>
      </w:pPr>
      <w:r w:rsidRPr="002854B9">
        <w:rPr>
          <w:rFonts w:ascii="Aptos" w:eastAsiaTheme="minorHAnsi" w:hAnsi="Aptos" w:cstheme="minorBidi"/>
          <w:b/>
          <w:bCs/>
          <w:color w:val="auto"/>
        </w:rPr>
        <w:t xml:space="preserve">Increasing length of service  </w:t>
      </w:r>
    </w:p>
    <w:p w14:paraId="56B63318" w14:textId="74F95829" w:rsidR="00231422" w:rsidRPr="00975B75" w:rsidRDefault="00975B75" w:rsidP="00231422">
      <w:pPr>
        <w:spacing w:line="240" w:lineRule="auto"/>
        <w:rPr>
          <w:b/>
          <w:bCs/>
          <w:color w:val="000000" w:themeColor="text1"/>
          <w:sz w:val="24"/>
          <w:szCs w:val="24"/>
        </w:rPr>
      </w:pPr>
      <w:r w:rsidRPr="00975B75">
        <w:rPr>
          <w:b/>
          <w:bCs/>
          <w:color w:val="000000" w:themeColor="text1"/>
          <w:sz w:val="24"/>
          <w:szCs w:val="24"/>
        </w:rPr>
        <w:t xml:space="preserve">Key insight - </w:t>
      </w:r>
      <w:r w:rsidR="00231422" w:rsidRPr="00975B75">
        <w:rPr>
          <w:b/>
          <w:bCs/>
          <w:color w:val="000000" w:themeColor="text1"/>
          <w:sz w:val="24"/>
          <w:szCs w:val="24"/>
        </w:rPr>
        <w:t>We have adjusted the length of service provision to better align with the needs of families.</w:t>
      </w:r>
    </w:p>
    <w:p w14:paraId="05A60E75" w14:textId="300803DE" w:rsidR="006E4214" w:rsidRPr="00C67B8C" w:rsidRDefault="00231422" w:rsidP="006E3C25">
      <w:pPr>
        <w:tabs>
          <w:tab w:val="left" w:pos="2927"/>
        </w:tabs>
        <w:spacing w:line="276" w:lineRule="auto"/>
        <w:rPr>
          <w:sz w:val="24"/>
          <w:szCs w:val="24"/>
        </w:rPr>
      </w:pPr>
      <w:r w:rsidRPr="00613C3D">
        <w:rPr>
          <w:sz w:val="24"/>
          <w:szCs w:val="24"/>
        </w:rPr>
        <w:t xml:space="preserve">CFSS data from 2023/24 and 2024/25 shows a notable increase in service episodes lasting </w:t>
      </w:r>
      <w:r w:rsidRPr="00C67B8C">
        <w:rPr>
          <w:sz w:val="24"/>
          <w:szCs w:val="24"/>
        </w:rPr>
        <w:t>longer than six months within IFS.</w:t>
      </w:r>
    </w:p>
    <w:p w14:paraId="5D7745F5" w14:textId="0F2FED63" w:rsidR="0024210B" w:rsidRPr="00C67B8C" w:rsidRDefault="0024210B" w:rsidP="00FC4421">
      <w:pPr>
        <w:spacing w:after="120"/>
        <w:rPr>
          <w:sz w:val="24"/>
          <w:szCs w:val="24"/>
        </w:rPr>
      </w:pPr>
      <w:r w:rsidRPr="00C67B8C">
        <w:rPr>
          <w:sz w:val="24"/>
          <w:szCs w:val="24"/>
        </w:rPr>
        <w:t>The median length of service has increased from 29.7 weeks (in 2023/2024) to 34.3 weeks (in 2024/2025). This represents a 15% increase</w:t>
      </w:r>
      <w:r w:rsidR="00FC4421" w:rsidRPr="00C67B8C">
        <w:rPr>
          <w:sz w:val="24"/>
          <w:szCs w:val="24"/>
        </w:rPr>
        <w:t>.</w:t>
      </w:r>
      <w:r w:rsidR="005176EF" w:rsidRPr="00C67B8C">
        <w:rPr>
          <w:rStyle w:val="EndnoteReference"/>
          <w:sz w:val="24"/>
          <w:szCs w:val="24"/>
        </w:rPr>
        <w:t xml:space="preserve"> </w:t>
      </w:r>
      <w:r w:rsidR="005176EF" w:rsidRPr="00C67B8C">
        <w:rPr>
          <w:rStyle w:val="EndnoteReference"/>
          <w:sz w:val="24"/>
          <w:szCs w:val="24"/>
        </w:rPr>
        <w:endnoteReference w:id="25"/>
      </w:r>
      <w:r w:rsidR="00FC4421" w:rsidRPr="00C67B8C">
        <w:rPr>
          <w:sz w:val="24"/>
          <w:szCs w:val="24"/>
        </w:rPr>
        <w:t xml:space="preserve"> </w:t>
      </w:r>
    </w:p>
    <w:p w14:paraId="4971479D" w14:textId="06E94FEA" w:rsidR="000C6C27" w:rsidRPr="003705BA" w:rsidRDefault="003705BA" w:rsidP="00EC27AD">
      <w:pPr>
        <w:spacing w:before="120"/>
        <w:rPr>
          <w:sz w:val="24"/>
          <w:szCs w:val="24"/>
        </w:rPr>
      </w:pPr>
      <w:r w:rsidRPr="00C67B8C">
        <w:rPr>
          <w:sz w:val="24"/>
          <w:szCs w:val="24"/>
        </w:rPr>
        <w:t>This reflects a growing recognition that families experiencing high levels of complexity and risk oft</w:t>
      </w:r>
      <w:r w:rsidRPr="00515C3D">
        <w:rPr>
          <w:sz w:val="24"/>
          <w:szCs w:val="24"/>
        </w:rPr>
        <w:t>en require extended support</w:t>
      </w:r>
      <w:r>
        <w:rPr>
          <w:sz w:val="24"/>
          <w:szCs w:val="24"/>
        </w:rPr>
        <w:t xml:space="preserve">. </w:t>
      </w:r>
    </w:p>
    <w:p w14:paraId="25371D10" w14:textId="77777777" w:rsidR="000C6C27" w:rsidRDefault="000C6C27" w:rsidP="00EC27AD">
      <w:pPr>
        <w:spacing w:before="120"/>
        <w:rPr>
          <w:sz w:val="4"/>
          <w:szCs w:val="4"/>
        </w:rPr>
      </w:pPr>
    </w:p>
    <w:p w14:paraId="41860881" w14:textId="77777777" w:rsidR="004A2E30" w:rsidRDefault="004A2E30">
      <w:pPr>
        <w:spacing w:line="278" w:lineRule="auto"/>
        <w:rPr>
          <w:rFonts w:asciiTheme="majorHAnsi" w:eastAsiaTheme="majorEastAsia" w:hAnsiTheme="majorHAnsi" w:cstheme="majorBidi"/>
          <w:b/>
          <w:bCs/>
          <w:sz w:val="40"/>
          <w:szCs w:val="40"/>
        </w:rPr>
      </w:pPr>
      <w:bookmarkStart w:id="55" w:name="_Toc210054822"/>
      <w:bookmarkStart w:id="56" w:name="_Toc211424610"/>
      <w:bookmarkStart w:id="57" w:name="_Toc197598855"/>
      <w:r>
        <w:rPr>
          <w:b/>
          <w:bCs/>
          <w:sz w:val="40"/>
          <w:szCs w:val="40"/>
        </w:rPr>
        <w:br w:type="page"/>
      </w:r>
    </w:p>
    <w:p w14:paraId="4A6FFD45" w14:textId="77777777" w:rsidR="00A077C4" w:rsidRDefault="00893F53" w:rsidP="00340F36">
      <w:pPr>
        <w:spacing w:after="0" w:line="240" w:lineRule="auto"/>
        <w:rPr>
          <w:rFonts w:ascii="Aptos" w:eastAsiaTheme="majorEastAsia" w:hAnsi="Aptos" w:cstheme="majorBidi"/>
          <w:b/>
          <w:color w:val="415866"/>
          <w:sz w:val="40"/>
          <w:szCs w:val="40"/>
        </w:rPr>
      </w:pPr>
      <w:r w:rsidRPr="00E21C57">
        <w:rPr>
          <w:rFonts w:ascii="Aptos" w:eastAsiaTheme="majorEastAsia" w:hAnsi="Aptos" w:cstheme="majorBidi"/>
          <w:b/>
          <w:color w:val="415866"/>
          <w:sz w:val="40"/>
          <w:szCs w:val="40"/>
        </w:rPr>
        <w:lastRenderedPageBreak/>
        <w:t xml:space="preserve">Priority Area 3: </w:t>
      </w:r>
      <w:r w:rsidR="007E6628" w:rsidRPr="00E21C57">
        <w:rPr>
          <w:rFonts w:ascii="Aptos" w:eastAsiaTheme="majorEastAsia" w:hAnsi="Aptos" w:cstheme="majorBidi"/>
          <w:b/>
          <w:color w:val="415866"/>
          <w:sz w:val="40"/>
          <w:szCs w:val="40"/>
        </w:rPr>
        <w:t xml:space="preserve">Service </w:t>
      </w:r>
      <w:bookmarkEnd w:id="55"/>
      <w:bookmarkEnd w:id="56"/>
      <w:r w:rsidR="00526F01" w:rsidRPr="00E21C57">
        <w:rPr>
          <w:rFonts w:ascii="Aptos" w:eastAsiaTheme="majorEastAsia" w:hAnsi="Aptos" w:cstheme="majorBidi"/>
          <w:b/>
          <w:color w:val="415866"/>
          <w:sz w:val="40"/>
          <w:szCs w:val="40"/>
        </w:rPr>
        <w:t>I</w:t>
      </w:r>
      <w:r w:rsidR="007E6628" w:rsidRPr="00E21C57">
        <w:rPr>
          <w:rFonts w:ascii="Aptos" w:eastAsiaTheme="majorEastAsia" w:hAnsi="Aptos" w:cstheme="majorBidi"/>
          <w:b/>
          <w:color w:val="415866"/>
          <w:sz w:val="40"/>
          <w:szCs w:val="40"/>
        </w:rPr>
        <w:t>nvestments</w:t>
      </w:r>
      <w:bookmarkStart w:id="58" w:name="_Toc210054823"/>
      <w:bookmarkStart w:id="59" w:name="_Toc210910059"/>
      <w:bookmarkStart w:id="60" w:name="_Toc211424497"/>
      <w:bookmarkStart w:id="61" w:name="_Toc211424611"/>
    </w:p>
    <w:p w14:paraId="1339DE76" w14:textId="187137A2" w:rsidR="004A2E30" w:rsidRPr="00A077C4" w:rsidRDefault="007E6628" w:rsidP="00A077C4">
      <w:pPr>
        <w:spacing w:line="240" w:lineRule="auto"/>
        <w:contextualSpacing/>
        <w:rPr>
          <w:rFonts w:ascii="Aptos" w:eastAsiaTheme="majorEastAsia" w:hAnsi="Aptos" w:cstheme="majorBidi"/>
          <w:b/>
          <w:color w:val="415866"/>
          <w:sz w:val="40"/>
          <w:szCs w:val="40"/>
        </w:rPr>
      </w:pPr>
      <w:r w:rsidRPr="00A077C4">
        <w:rPr>
          <w:rFonts w:ascii="Aptos" w:eastAsiaTheme="majorEastAsia" w:hAnsi="Aptos" w:cstheme="majorBidi"/>
          <w:b/>
          <w:color w:val="415866"/>
          <w:sz w:val="40"/>
          <w:szCs w:val="40"/>
        </w:rPr>
        <w:t>Commissioning for child safety and wellbeing outcomes</w:t>
      </w:r>
      <w:bookmarkEnd w:id="57"/>
      <w:bookmarkEnd w:id="58"/>
      <w:bookmarkEnd w:id="59"/>
      <w:bookmarkEnd w:id="60"/>
      <w:bookmarkEnd w:id="61"/>
    </w:p>
    <w:p w14:paraId="6BBA017E" w14:textId="57F94A74" w:rsidR="004A2E30" w:rsidRPr="002854B9" w:rsidRDefault="004A2E30" w:rsidP="00E159E0">
      <w:pPr>
        <w:pStyle w:val="Heading3"/>
        <w:spacing w:before="0" w:after="100" w:line="240" w:lineRule="auto"/>
        <w:rPr>
          <w:rFonts w:ascii="Aptos" w:hAnsi="Aptos"/>
          <w:b/>
          <w:color w:val="415866"/>
          <w:sz w:val="32"/>
          <w:szCs w:val="32"/>
        </w:rPr>
      </w:pPr>
      <w:r w:rsidRPr="002854B9">
        <w:rPr>
          <w:rFonts w:ascii="Aptos" w:hAnsi="Aptos"/>
          <w:b/>
          <w:color w:val="415866"/>
          <w:sz w:val="32"/>
          <w:szCs w:val="32"/>
        </w:rPr>
        <w:t xml:space="preserve">Our Focus </w:t>
      </w:r>
    </w:p>
    <w:p w14:paraId="5379E218" w14:textId="4051F450" w:rsidR="004A2E30" w:rsidRPr="004A2E30" w:rsidRDefault="004A2E30" w:rsidP="004A2E30">
      <w:pPr>
        <w:spacing w:line="240" w:lineRule="auto"/>
        <w:rPr>
          <w:rFonts w:cs="Arial"/>
          <w:sz w:val="24"/>
          <w:szCs w:val="24"/>
        </w:rPr>
      </w:pPr>
      <w:r w:rsidRPr="004A2E30">
        <w:rPr>
          <w:rFonts w:cs="Arial"/>
          <w:sz w:val="24"/>
          <w:szCs w:val="24"/>
        </w:rPr>
        <w:t xml:space="preserve">Commissioning new services to provide families with the right kind of help when and where they need it. This includes a commitment to building Aboriginal services with Aboriginal </w:t>
      </w:r>
      <w:proofErr w:type="gramStart"/>
      <w:r w:rsidRPr="004A2E30">
        <w:rPr>
          <w:rFonts w:cs="Arial"/>
          <w:sz w:val="24"/>
          <w:szCs w:val="24"/>
        </w:rPr>
        <w:t>people, and</w:t>
      </w:r>
      <w:proofErr w:type="gramEnd"/>
      <w:r w:rsidRPr="004A2E30">
        <w:rPr>
          <w:rFonts w:cs="Arial"/>
          <w:sz w:val="24"/>
          <w:szCs w:val="24"/>
        </w:rPr>
        <w:t xml:space="preserve"> supporting greater self-determination and an increasing role for ACCOs in the system.</w:t>
      </w:r>
    </w:p>
    <w:p w14:paraId="73FD6856" w14:textId="62AC63A2" w:rsidR="0045729E" w:rsidRPr="002854B9" w:rsidRDefault="0045729E" w:rsidP="00E159E0">
      <w:pPr>
        <w:pStyle w:val="Heading3"/>
        <w:spacing w:before="0" w:after="100" w:line="240" w:lineRule="auto"/>
        <w:rPr>
          <w:rFonts w:ascii="Aptos" w:hAnsi="Aptos"/>
          <w:b/>
          <w:color w:val="415866"/>
          <w:sz w:val="32"/>
          <w:szCs w:val="32"/>
        </w:rPr>
      </w:pPr>
      <w:r w:rsidRPr="002854B9">
        <w:rPr>
          <w:rFonts w:ascii="Aptos" w:hAnsi="Aptos"/>
          <w:b/>
          <w:color w:val="415866"/>
          <w:sz w:val="32"/>
          <w:szCs w:val="32"/>
        </w:rPr>
        <w:t>What we’ve done</w:t>
      </w:r>
    </w:p>
    <w:p w14:paraId="56F09BC2" w14:textId="0B6EE285" w:rsidR="009A61BF" w:rsidRPr="006D0BA4" w:rsidRDefault="00D52081" w:rsidP="006D0BA4">
      <w:pPr>
        <w:pStyle w:val="ListParagraph"/>
        <w:numPr>
          <w:ilvl w:val="0"/>
          <w:numId w:val="36"/>
        </w:numPr>
        <w:spacing w:line="240" w:lineRule="auto"/>
        <w:rPr>
          <w:rFonts w:cs="Arial"/>
          <w:sz w:val="24"/>
          <w:szCs w:val="24"/>
        </w:rPr>
      </w:pPr>
      <w:r w:rsidRPr="006D0BA4">
        <w:rPr>
          <w:rFonts w:cs="Arial"/>
          <w:sz w:val="24"/>
          <w:szCs w:val="24"/>
        </w:rPr>
        <w:t xml:space="preserve">Designed </w:t>
      </w:r>
      <w:r w:rsidR="00C3258E" w:rsidRPr="006D0BA4">
        <w:rPr>
          <w:rFonts w:cs="Arial"/>
          <w:sz w:val="24"/>
          <w:szCs w:val="24"/>
        </w:rPr>
        <w:t xml:space="preserve">and </w:t>
      </w:r>
      <w:r w:rsidR="00AC04D4" w:rsidRPr="006D0BA4">
        <w:rPr>
          <w:rFonts w:cs="Arial"/>
          <w:sz w:val="24"/>
          <w:szCs w:val="24"/>
        </w:rPr>
        <w:t xml:space="preserve">commissioned </w:t>
      </w:r>
      <w:r w:rsidR="00C3258E" w:rsidRPr="006D0BA4">
        <w:rPr>
          <w:rFonts w:cs="Arial"/>
          <w:sz w:val="24"/>
          <w:szCs w:val="24"/>
        </w:rPr>
        <w:t xml:space="preserve">new </w:t>
      </w:r>
      <w:r w:rsidR="00DA4B3D" w:rsidRPr="006D0BA4">
        <w:rPr>
          <w:rFonts w:cs="Arial"/>
          <w:sz w:val="24"/>
          <w:szCs w:val="24"/>
        </w:rPr>
        <w:t xml:space="preserve">IFS </w:t>
      </w:r>
      <w:r w:rsidR="009A61BF" w:rsidRPr="006D0BA4">
        <w:rPr>
          <w:rFonts w:cs="Arial"/>
          <w:sz w:val="24"/>
          <w:szCs w:val="24"/>
        </w:rPr>
        <w:t>to work with higher levels of complexity and risk</w:t>
      </w:r>
      <w:r w:rsidR="00715F50" w:rsidRPr="006D0BA4">
        <w:rPr>
          <w:rFonts w:cs="Arial"/>
          <w:sz w:val="24"/>
          <w:szCs w:val="24"/>
        </w:rPr>
        <w:t xml:space="preserve">, with a focus on </w:t>
      </w:r>
      <w:r w:rsidR="009A61BF" w:rsidRPr="006D0BA4">
        <w:rPr>
          <w:rFonts w:cs="Arial"/>
          <w:sz w:val="24"/>
          <w:szCs w:val="24"/>
        </w:rPr>
        <w:t>cultural safe</w:t>
      </w:r>
      <w:r w:rsidR="00715F50" w:rsidRPr="006D0BA4">
        <w:rPr>
          <w:rFonts w:cs="Arial"/>
          <w:sz w:val="24"/>
          <w:szCs w:val="24"/>
        </w:rPr>
        <w:t>ty</w:t>
      </w:r>
      <w:r w:rsidR="009755A7">
        <w:rPr>
          <w:rFonts w:cs="Arial"/>
          <w:sz w:val="24"/>
          <w:szCs w:val="24"/>
        </w:rPr>
        <w:t xml:space="preserve"> and </w:t>
      </w:r>
      <w:r w:rsidR="009A61BF" w:rsidRPr="006D0BA4">
        <w:rPr>
          <w:rFonts w:cs="Arial"/>
          <w:sz w:val="24"/>
          <w:szCs w:val="24"/>
        </w:rPr>
        <w:t>trauma-responsive and evidence-</w:t>
      </w:r>
      <w:r w:rsidR="00624323" w:rsidRPr="006D0BA4">
        <w:rPr>
          <w:rFonts w:cs="Arial"/>
          <w:sz w:val="24"/>
          <w:szCs w:val="24"/>
        </w:rPr>
        <w:t xml:space="preserve">informed </w:t>
      </w:r>
      <w:r w:rsidR="00752F29" w:rsidRPr="006D0BA4">
        <w:rPr>
          <w:rFonts w:cs="Arial"/>
          <w:sz w:val="24"/>
          <w:szCs w:val="24"/>
        </w:rPr>
        <w:t>practice</w:t>
      </w:r>
      <w:r w:rsidR="009A61BF" w:rsidRPr="006D0BA4">
        <w:rPr>
          <w:rFonts w:cs="Arial"/>
          <w:sz w:val="24"/>
          <w:szCs w:val="24"/>
        </w:rPr>
        <w:t xml:space="preserve">. </w:t>
      </w:r>
    </w:p>
    <w:p w14:paraId="700E09EE" w14:textId="25FA65FC" w:rsidR="00A8675D" w:rsidRPr="006D0BA4" w:rsidRDefault="00E94874" w:rsidP="006D0BA4">
      <w:pPr>
        <w:pStyle w:val="ListParagraph"/>
        <w:numPr>
          <w:ilvl w:val="0"/>
          <w:numId w:val="36"/>
        </w:numPr>
        <w:spacing w:line="240" w:lineRule="auto"/>
        <w:rPr>
          <w:rFonts w:cs="Arial"/>
          <w:sz w:val="24"/>
          <w:szCs w:val="24"/>
        </w:rPr>
      </w:pPr>
      <w:r w:rsidRPr="006D0BA4">
        <w:rPr>
          <w:rFonts w:cs="Arial"/>
          <w:sz w:val="24"/>
          <w:szCs w:val="24"/>
        </w:rPr>
        <w:t xml:space="preserve">Commissioned </w:t>
      </w:r>
      <w:r w:rsidR="00CD0D34" w:rsidRPr="006D0BA4">
        <w:rPr>
          <w:rFonts w:cs="Arial"/>
          <w:sz w:val="24"/>
          <w:szCs w:val="24"/>
        </w:rPr>
        <w:t>l</w:t>
      </w:r>
      <w:r w:rsidR="00A8675D" w:rsidRPr="006D0BA4">
        <w:rPr>
          <w:rFonts w:cs="Arial"/>
          <w:sz w:val="24"/>
          <w:szCs w:val="24"/>
        </w:rPr>
        <w:t xml:space="preserve">ower intensity </w:t>
      </w:r>
      <w:r w:rsidR="006E45F8" w:rsidRPr="006D0BA4">
        <w:rPr>
          <w:rFonts w:cs="Arial"/>
          <w:sz w:val="24"/>
          <w:szCs w:val="24"/>
        </w:rPr>
        <w:t>F</w:t>
      </w:r>
      <w:r w:rsidR="00A8675D" w:rsidRPr="006D0BA4">
        <w:rPr>
          <w:rFonts w:cs="Arial"/>
          <w:sz w:val="24"/>
          <w:szCs w:val="24"/>
        </w:rPr>
        <w:t xml:space="preserve">amily </w:t>
      </w:r>
      <w:r w:rsidR="006E45F8" w:rsidRPr="006D0BA4">
        <w:rPr>
          <w:rFonts w:cs="Arial"/>
          <w:sz w:val="24"/>
          <w:szCs w:val="24"/>
        </w:rPr>
        <w:t>S</w:t>
      </w:r>
      <w:r w:rsidR="00A8675D" w:rsidRPr="006D0BA4">
        <w:rPr>
          <w:rFonts w:cs="Arial"/>
          <w:sz w:val="24"/>
          <w:szCs w:val="24"/>
        </w:rPr>
        <w:t xml:space="preserve">upport </w:t>
      </w:r>
      <w:r w:rsidR="006E45F8" w:rsidRPr="006D0BA4">
        <w:rPr>
          <w:rFonts w:cs="Arial"/>
          <w:sz w:val="24"/>
          <w:szCs w:val="24"/>
        </w:rPr>
        <w:t>S</w:t>
      </w:r>
      <w:r w:rsidR="00A8675D" w:rsidRPr="006D0BA4">
        <w:rPr>
          <w:rFonts w:cs="Arial"/>
          <w:sz w:val="24"/>
          <w:szCs w:val="24"/>
        </w:rPr>
        <w:t xml:space="preserve">ervices </w:t>
      </w:r>
      <w:r w:rsidR="00CD0D34" w:rsidRPr="006D0BA4">
        <w:rPr>
          <w:rFonts w:cs="Arial"/>
          <w:sz w:val="24"/>
          <w:szCs w:val="24"/>
        </w:rPr>
        <w:t xml:space="preserve">to </w:t>
      </w:r>
      <w:r w:rsidR="00752F29" w:rsidRPr="006D0BA4">
        <w:rPr>
          <w:rFonts w:cs="Arial"/>
          <w:sz w:val="24"/>
          <w:szCs w:val="24"/>
        </w:rPr>
        <w:t>assist</w:t>
      </w:r>
      <w:r w:rsidR="00A8675D" w:rsidRPr="006D0BA4">
        <w:rPr>
          <w:rFonts w:cs="Arial"/>
          <w:sz w:val="24"/>
          <w:szCs w:val="24"/>
        </w:rPr>
        <w:t xml:space="preserve"> families with medium to low level risk concerns. </w:t>
      </w:r>
    </w:p>
    <w:p w14:paraId="6F137C28" w14:textId="1C331BE9" w:rsidR="00D52081" w:rsidRPr="006D0BA4" w:rsidRDefault="00CD0D34" w:rsidP="006D0BA4">
      <w:pPr>
        <w:pStyle w:val="ListParagraph"/>
        <w:numPr>
          <w:ilvl w:val="0"/>
          <w:numId w:val="36"/>
        </w:numPr>
        <w:spacing w:line="240" w:lineRule="auto"/>
        <w:rPr>
          <w:rFonts w:cs="Arial"/>
          <w:sz w:val="24"/>
          <w:szCs w:val="24"/>
        </w:rPr>
      </w:pPr>
      <w:r w:rsidRPr="006D0BA4">
        <w:rPr>
          <w:rFonts w:cs="Arial"/>
          <w:sz w:val="24"/>
          <w:szCs w:val="24"/>
        </w:rPr>
        <w:t>Designed n</w:t>
      </w:r>
      <w:r w:rsidR="007F4AD8" w:rsidRPr="006D0BA4">
        <w:rPr>
          <w:rFonts w:cs="Arial"/>
          <w:sz w:val="24"/>
          <w:szCs w:val="24"/>
        </w:rPr>
        <w:t>ew service models for areas where there are service gaps in the system.</w:t>
      </w:r>
      <w:r w:rsidR="00DE310F" w:rsidRPr="006D0BA4">
        <w:rPr>
          <w:rFonts w:cs="Arial"/>
          <w:sz w:val="24"/>
          <w:szCs w:val="24"/>
        </w:rPr>
        <w:t xml:space="preserve"> </w:t>
      </w:r>
      <w:r w:rsidR="002B2C71" w:rsidRPr="006D0BA4">
        <w:rPr>
          <w:rFonts w:cs="Arial"/>
          <w:sz w:val="24"/>
          <w:szCs w:val="24"/>
        </w:rPr>
        <w:t xml:space="preserve">These services </w:t>
      </w:r>
      <w:proofErr w:type="gramStart"/>
      <w:r w:rsidR="002B2C71" w:rsidRPr="006D0BA4">
        <w:rPr>
          <w:rFonts w:cs="Arial"/>
          <w:sz w:val="24"/>
          <w:szCs w:val="24"/>
        </w:rPr>
        <w:t>include</w:t>
      </w:r>
      <w:r w:rsidR="00052533" w:rsidRPr="006D0BA4">
        <w:rPr>
          <w:rFonts w:cs="Arial"/>
          <w:sz w:val="24"/>
          <w:szCs w:val="24"/>
        </w:rPr>
        <w:t>:</w:t>
      </w:r>
      <w:proofErr w:type="gramEnd"/>
      <w:r w:rsidR="00F07F59" w:rsidRPr="006D0BA4">
        <w:rPr>
          <w:rFonts w:cs="Arial"/>
          <w:sz w:val="24"/>
          <w:szCs w:val="24"/>
        </w:rPr>
        <w:t xml:space="preserve"> </w:t>
      </w:r>
      <w:r w:rsidR="002B2C71" w:rsidRPr="006D0BA4">
        <w:rPr>
          <w:rFonts w:cs="Arial"/>
          <w:sz w:val="24"/>
          <w:szCs w:val="24"/>
        </w:rPr>
        <w:t>Young people</w:t>
      </w:r>
      <w:r w:rsidR="00BF3FD6">
        <w:rPr>
          <w:rFonts w:cs="Arial"/>
          <w:sz w:val="24"/>
          <w:szCs w:val="24"/>
        </w:rPr>
        <w:t xml:space="preserve"> </w:t>
      </w:r>
      <w:r w:rsidR="002B2C71" w:rsidRPr="006D0BA4">
        <w:rPr>
          <w:rFonts w:cs="Arial"/>
          <w:sz w:val="24"/>
          <w:szCs w:val="24"/>
        </w:rPr>
        <w:t>Empowered to</w:t>
      </w:r>
      <w:r w:rsidR="00BF3FD6">
        <w:rPr>
          <w:rFonts w:cs="Arial"/>
          <w:sz w:val="24"/>
          <w:szCs w:val="24"/>
        </w:rPr>
        <w:t xml:space="preserve"> </w:t>
      </w:r>
      <w:r w:rsidR="002B2C71" w:rsidRPr="006D0BA4">
        <w:rPr>
          <w:rFonts w:cs="Arial"/>
          <w:sz w:val="24"/>
          <w:szCs w:val="24"/>
        </w:rPr>
        <w:t>Re-engage</w:t>
      </w:r>
      <w:r w:rsidR="00BF3FD6">
        <w:rPr>
          <w:rFonts w:cs="Arial"/>
          <w:sz w:val="24"/>
          <w:szCs w:val="24"/>
        </w:rPr>
        <w:t xml:space="preserve"> </w:t>
      </w:r>
      <w:r w:rsidR="002B2C71" w:rsidRPr="006D0BA4">
        <w:rPr>
          <w:rFonts w:cs="Arial"/>
          <w:sz w:val="24"/>
          <w:szCs w:val="24"/>
        </w:rPr>
        <w:t>Towards</w:t>
      </w:r>
      <w:r w:rsidR="00BF3FD6">
        <w:rPr>
          <w:rFonts w:cs="Arial"/>
          <w:sz w:val="24"/>
          <w:szCs w:val="24"/>
        </w:rPr>
        <w:t xml:space="preserve"> </w:t>
      </w:r>
      <w:r w:rsidR="002B2C71" w:rsidRPr="006D0BA4">
        <w:rPr>
          <w:rFonts w:cs="Arial"/>
          <w:sz w:val="24"/>
          <w:szCs w:val="24"/>
        </w:rPr>
        <w:t>Achievement</w:t>
      </w:r>
      <w:r w:rsidR="006C0EF2" w:rsidRPr="006D0BA4">
        <w:rPr>
          <w:rFonts w:cs="Arial"/>
          <w:sz w:val="24"/>
          <w:szCs w:val="24"/>
        </w:rPr>
        <w:t xml:space="preserve">, </w:t>
      </w:r>
      <w:proofErr w:type="spellStart"/>
      <w:r w:rsidR="00F11391" w:rsidRPr="006D0BA4">
        <w:rPr>
          <w:rFonts w:cs="Arial"/>
          <w:sz w:val="24"/>
          <w:szCs w:val="24"/>
        </w:rPr>
        <w:t>Taikurtirna</w:t>
      </w:r>
      <w:proofErr w:type="spellEnd"/>
      <w:r w:rsidR="00F11391" w:rsidRPr="006D0BA4">
        <w:rPr>
          <w:rFonts w:cs="Arial"/>
          <w:sz w:val="24"/>
          <w:szCs w:val="24"/>
        </w:rPr>
        <w:t xml:space="preserve"> Tirra-</w:t>
      </w:r>
      <w:proofErr w:type="spellStart"/>
      <w:r w:rsidR="00F11391" w:rsidRPr="006D0BA4">
        <w:rPr>
          <w:rFonts w:cs="Arial"/>
          <w:sz w:val="24"/>
          <w:szCs w:val="24"/>
        </w:rPr>
        <w:t>apinthi</w:t>
      </w:r>
      <w:proofErr w:type="spellEnd"/>
      <w:r w:rsidR="00F11391" w:rsidRPr="006D0BA4">
        <w:rPr>
          <w:rFonts w:cs="Arial"/>
          <w:sz w:val="24"/>
          <w:szCs w:val="24"/>
        </w:rPr>
        <w:t xml:space="preserve"> and </w:t>
      </w:r>
      <w:r w:rsidR="006C0EF2" w:rsidRPr="006D0BA4">
        <w:rPr>
          <w:rFonts w:cs="Arial"/>
          <w:sz w:val="24"/>
          <w:szCs w:val="24"/>
        </w:rPr>
        <w:t>Safe Kids Families Together</w:t>
      </w:r>
    </w:p>
    <w:p w14:paraId="598EF048" w14:textId="46D6BC7A" w:rsidR="00D52081" w:rsidRPr="006D0BA4" w:rsidRDefault="00D52081" w:rsidP="006D0BA4">
      <w:pPr>
        <w:pStyle w:val="ListParagraph"/>
        <w:numPr>
          <w:ilvl w:val="0"/>
          <w:numId w:val="36"/>
        </w:numPr>
        <w:spacing w:line="240" w:lineRule="auto"/>
        <w:rPr>
          <w:rFonts w:cs="Arial"/>
          <w:sz w:val="24"/>
          <w:szCs w:val="24"/>
        </w:rPr>
      </w:pPr>
      <w:r w:rsidRPr="006D0BA4">
        <w:rPr>
          <w:rFonts w:cs="Arial"/>
          <w:sz w:val="24"/>
          <w:szCs w:val="24"/>
        </w:rPr>
        <w:t>Evaluat</w:t>
      </w:r>
      <w:r w:rsidR="00CD0D34" w:rsidRPr="006D0BA4">
        <w:rPr>
          <w:rFonts w:cs="Arial"/>
          <w:sz w:val="24"/>
          <w:szCs w:val="24"/>
        </w:rPr>
        <w:t>ed</w:t>
      </w:r>
      <w:r w:rsidRPr="006D0BA4">
        <w:rPr>
          <w:rFonts w:cs="Arial"/>
          <w:sz w:val="24"/>
          <w:szCs w:val="24"/>
        </w:rPr>
        <w:t xml:space="preserve"> out-of-home care prevention pilots </w:t>
      </w:r>
      <w:r w:rsidR="00CD0D34" w:rsidRPr="006D0BA4">
        <w:rPr>
          <w:rFonts w:cs="Arial"/>
          <w:sz w:val="24"/>
          <w:szCs w:val="24"/>
        </w:rPr>
        <w:t>t</w:t>
      </w:r>
      <w:r w:rsidR="008A3118" w:rsidRPr="006D0BA4">
        <w:rPr>
          <w:rFonts w:cs="Arial"/>
          <w:sz w:val="24"/>
          <w:szCs w:val="24"/>
        </w:rPr>
        <w:t xml:space="preserve">hat have </w:t>
      </w:r>
      <w:r w:rsidRPr="006D0BA4">
        <w:rPr>
          <w:rFonts w:cs="Arial"/>
          <w:sz w:val="24"/>
          <w:szCs w:val="24"/>
        </w:rPr>
        <w:t>inform</w:t>
      </w:r>
      <w:r w:rsidR="008A3118" w:rsidRPr="006D0BA4">
        <w:rPr>
          <w:rFonts w:cs="Arial"/>
          <w:sz w:val="24"/>
          <w:szCs w:val="24"/>
        </w:rPr>
        <w:t>ed</w:t>
      </w:r>
      <w:r w:rsidRPr="006D0BA4">
        <w:rPr>
          <w:rFonts w:cs="Arial"/>
          <w:sz w:val="24"/>
          <w:szCs w:val="24"/>
        </w:rPr>
        <w:t xml:space="preserve"> post-pilot service adaptations and funding.</w:t>
      </w:r>
    </w:p>
    <w:p w14:paraId="774A381B" w14:textId="2C41483E" w:rsidR="007A4745" w:rsidRPr="006D0BA4" w:rsidRDefault="00206EE8" w:rsidP="006D0BA4">
      <w:pPr>
        <w:pStyle w:val="ListParagraph"/>
        <w:numPr>
          <w:ilvl w:val="0"/>
          <w:numId w:val="36"/>
        </w:numPr>
        <w:spacing w:line="240" w:lineRule="auto"/>
        <w:rPr>
          <w:rFonts w:cs="Arial"/>
          <w:sz w:val="24"/>
          <w:szCs w:val="24"/>
        </w:rPr>
      </w:pPr>
      <w:r w:rsidRPr="006D0BA4">
        <w:rPr>
          <w:rFonts w:cs="Arial"/>
          <w:sz w:val="24"/>
          <w:szCs w:val="24"/>
        </w:rPr>
        <w:t>Established a</w:t>
      </w:r>
      <w:r w:rsidR="007A4745" w:rsidRPr="006D0BA4">
        <w:rPr>
          <w:rFonts w:cs="Arial"/>
          <w:sz w:val="24"/>
          <w:szCs w:val="24"/>
        </w:rPr>
        <w:t xml:space="preserve"> new SFS Inner North metropolitan region</w:t>
      </w:r>
      <w:r w:rsidR="00554752" w:rsidRPr="006D0BA4">
        <w:rPr>
          <w:rFonts w:cs="Arial"/>
          <w:sz w:val="24"/>
          <w:szCs w:val="24"/>
        </w:rPr>
        <w:t xml:space="preserve"> to</w:t>
      </w:r>
      <w:r w:rsidR="007A4745" w:rsidRPr="006D0BA4">
        <w:rPr>
          <w:rFonts w:cs="Arial"/>
          <w:sz w:val="24"/>
          <w:szCs w:val="24"/>
        </w:rPr>
        <w:t xml:space="preserve"> deliver IFS to an additional 250 families per annum.</w:t>
      </w:r>
    </w:p>
    <w:p w14:paraId="58E56E1F" w14:textId="193C1780" w:rsidR="004E6C88" w:rsidRPr="006D0BA4" w:rsidRDefault="00CD0D34" w:rsidP="006D0BA4">
      <w:pPr>
        <w:pStyle w:val="ListParagraph"/>
        <w:numPr>
          <w:ilvl w:val="0"/>
          <w:numId w:val="36"/>
        </w:numPr>
        <w:spacing w:line="240" w:lineRule="auto"/>
        <w:rPr>
          <w:rFonts w:cs="Arial"/>
          <w:sz w:val="24"/>
          <w:szCs w:val="24"/>
        </w:rPr>
      </w:pPr>
      <w:r w:rsidRPr="006D0BA4">
        <w:rPr>
          <w:rFonts w:cs="Arial"/>
          <w:sz w:val="24"/>
          <w:szCs w:val="24"/>
        </w:rPr>
        <w:t xml:space="preserve">Dedicated </w:t>
      </w:r>
      <w:r w:rsidR="00381256" w:rsidRPr="006D0BA4">
        <w:rPr>
          <w:rFonts w:cs="Arial"/>
          <w:sz w:val="24"/>
          <w:szCs w:val="24"/>
        </w:rPr>
        <w:t xml:space="preserve">30 per cent of all </w:t>
      </w:r>
      <w:r w:rsidR="0042593F">
        <w:rPr>
          <w:rFonts w:cs="Arial"/>
          <w:sz w:val="24"/>
          <w:szCs w:val="24"/>
        </w:rPr>
        <w:t xml:space="preserve">contracted service </w:t>
      </w:r>
      <w:r w:rsidR="00381256" w:rsidRPr="006D0BA4">
        <w:rPr>
          <w:rFonts w:cs="Arial"/>
          <w:sz w:val="24"/>
          <w:szCs w:val="24"/>
        </w:rPr>
        <w:t xml:space="preserve">funding </w:t>
      </w:r>
      <w:r w:rsidR="00584D13" w:rsidRPr="006D0BA4">
        <w:rPr>
          <w:rFonts w:cs="Arial"/>
          <w:sz w:val="24"/>
          <w:szCs w:val="24"/>
        </w:rPr>
        <w:t>to</w:t>
      </w:r>
      <w:r w:rsidR="00381256" w:rsidRPr="006D0BA4">
        <w:rPr>
          <w:rFonts w:cs="Arial"/>
          <w:sz w:val="24"/>
          <w:szCs w:val="24"/>
        </w:rPr>
        <w:t xml:space="preserve"> ACCOs</w:t>
      </w:r>
      <w:r w:rsidRPr="006D0BA4">
        <w:rPr>
          <w:rFonts w:cs="Arial"/>
          <w:sz w:val="24"/>
          <w:szCs w:val="24"/>
        </w:rPr>
        <w:t xml:space="preserve"> and embedded </w:t>
      </w:r>
      <w:r w:rsidR="00584D13" w:rsidRPr="006D0BA4">
        <w:rPr>
          <w:rFonts w:cs="Arial"/>
          <w:sz w:val="24"/>
          <w:szCs w:val="24"/>
        </w:rPr>
        <w:t xml:space="preserve">the </w:t>
      </w:r>
      <w:r w:rsidR="00323146" w:rsidRPr="006D0BA4">
        <w:rPr>
          <w:rFonts w:cs="Arial"/>
          <w:sz w:val="24"/>
          <w:szCs w:val="24"/>
        </w:rPr>
        <w:t>Aboriginal and Torres Strait Islander System Design Criteria and Co</w:t>
      </w:r>
      <w:r w:rsidR="00660A16" w:rsidRPr="006D0BA4">
        <w:rPr>
          <w:rFonts w:cs="Arial"/>
          <w:sz w:val="24"/>
          <w:szCs w:val="24"/>
        </w:rPr>
        <w:t>-</w:t>
      </w:r>
      <w:r w:rsidR="00323146" w:rsidRPr="006D0BA4">
        <w:rPr>
          <w:rFonts w:cs="Arial"/>
          <w:sz w:val="24"/>
          <w:szCs w:val="24"/>
        </w:rPr>
        <w:t xml:space="preserve">design Principles in commissioning and service design. </w:t>
      </w:r>
    </w:p>
    <w:p w14:paraId="3C59B882" w14:textId="428A0F47" w:rsidR="00660A16" w:rsidRPr="006D0BA4" w:rsidRDefault="00CD0D34" w:rsidP="006D0BA4">
      <w:pPr>
        <w:pStyle w:val="ListParagraph"/>
        <w:numPr>
          <w:ilvl w:val="0"/>
          <w:numId w:val="36"/>
        </w:numPr>
        <w:spacing w:line="240" w:lineRule="auto"/>
        <w:rPr>
          <w:rFonts w:cs="Arial"/>
          <w:sz w:val="24"/>
          <w:szCs w:val="24"/>
        </w:rPr>
      </w:pPr>
      <w:r w:rsidRPr="006D0BA4">
        <w:rPr>
          <w:rFonts w:cs="Arial"/>
          <w:sz w:val="24"/>
          <w:szCs w:val="24"/>
        </w:rPr>
        <w:t>Tested a new</w:t>
      </w:r>
      <w:r w:rsidR="00660A16" w:rsidRPr="006D0BA4">
        <w:rPr>
          <w:rFonts w:cs="Arial"/>
          <w:sz w:val="24"/>
          <w:szCs w:val="24"/>
        </w:rPr>
        <w:t xml:space="preserve"> C</w:t>
      </w:r>
      <w:r w:rsidR="00AC04D4" w:rsidRPr="006D0BA4">
        <w:rPr>
          <w:rFonts w:cs="Arial"/>
          <w:sz w:val="24"/>
          <w:szCs w:val="24"/>
        </w:rPr>
        <w:t>ooperative</w:t>
      </w:r>
      <w:r w:rsidR="00660A16" w:rsidRPr="006D0BA4">
        <w:rPr>
          <w:rFonts w:cs="Arial"/>
          <w:sz w:val="24"/>
          <w:szCs w:val="24"/>
        </w:rPr>
        <w:t xml:space="preserve"> Dialogue Approach to commissioning </w:t>
      </w:r>
      <w:r w:rsidRPr="006D0BA4">
        <w:rPr>
          <w:rFonts w:cs="Arial"/>
          <w:sz w:val="24"/>
          <w:szCs w:val="24"/>
        </w:rPr>
        <w:t xml:space="preserve">that seeks to </w:t>
      </w:r>
      <w:r w:rsidR="00660A16" w:rsidRPr="006D0BA4">
        <w:rPr>
          <w:rFonts w:cs="Arial"/>
          <w:sz w:val="24"/>
          <w:szCs w:val="24"/>
        </w:rPr>
        <w:t>strengthen the role and voice of ACCOs/ACCHOs in the commissioning process.</w:t>
      </w:r>
    </w:p>
    <w:p w14:paraId="38EDBB0B" w14:textId="0C91FE9D" w:rsidR="00AC04D4" w:rsidRPr="006D0BA4" w:rsidRDefault="00CD0D34" w:rsidP="006D0BA4">
      <w:pPr>
        <w:pStyle w:val="ListParagraph"/>
        <w:numPr>
          <w:ilvl w:val="0"/>
          <w:numId w:val="36"/>
        </w:numPr>
        <w:spacing w:line="240" w:lineRule="auto"/>
        <w:rPr>
          <w:rFonts w:cs="Arial"/>
          <w:sz w:val="24"/>
          <w:szCs w:val="24"/>
        </w:rPr>
      </w:pPr>
      <w:r w:rsidRPr="006D0BA4">
        <w:rPr>
          <w:rFonts w:cs="Arial"/>
          <w:sz w:val="24"/>
          <w:szCs w:val="24"/>
        </w:rPr>
        <w:t xml:space="preserve">Adopted a </w:t>
      </w:r>
      <w:r w:rsidR="00AC04D4" w:rsidRPr="006D0BA4">
        <w:rPr>
          <w:rFonts w:cs="Arial"/>
          <w:sz w:val="24"/>
          <w:szCs w:val="24"/>
        </w:rPr>
        <w:t xml:space="preserve">relational approach to contract management </w:t>
      </w:r>
      <w:r w:rsidR="00014B6D" w:rsidRPr="006D0BA4">
        <w:rPr>
          <w:rFonts w:cs="Arial"/>
          <w:sz w:val="24"/>
          <w:szCs w:val="24"/>
        </w:rPr>
        <w:t xml:space="preserve">to build </w:t>
      </w:r>
      <w:r w:rsidR="00AC04D4" w:rsidRPr="006D0BA4">
        <w:rPr>
          <w:rFonts w:cs="Arial"/>
          <w:sz w:val="24"/>
          <w:szCs w:val="24"/>
        </w:rPr>
        <w:t>trust</w:t>
      </w:r>
      <w:r w:rsidR="00911F3C" w:rsidRPr="006D0BA4">
        <w:rPr>
          <w:rFonts w:cs="Arial"/>
          <w:sz w:val="24"/>
          <w:szCs w:val="24"/>
        </w:rPr>
        <w:t xml:space="preserve"> and walk alongside partners </w:t>
      </w:r>
      <w:r w:rsidR="00AC04D4" w:rsidRPr="006D0BA4">
        <w:rPr>
          <w:rFonts w:cs="Arial"/>
          <w:sz w:val="24"/>
          <w:szCs w:val="24"/>
        </w:rPr>
        <w:t>to test new service models.</w:t>
      </w:r>
    </w:p>
    <w:p w14:paraId="085A20F2" w14:textId="632053C6" w:rsidR="00CF61D6" w:rsidRPr="002854B9" w:rsidRDefault="0080098B" w:rsidP="00E159E0">
      <w:pPr>
        <w:pStyle w:val="Heading3"/>
        <w:spacing w:before="0" w:after="100" w:line="240" w:lineRule="auto"/>
        <w:rPr>
          <w:rFonts w:ascii="Aptos" w:hAnsi="Aptos"/>
          <w:b/>
          <w:color w:val="415866"/>
          <w:sz w:val="32"/>
          <w:szCs w:val="32"/>
        </w:rPr>
      </w:pPr>
      <w:r w:rsidRPr="002854B9">
        <w:rPr>
          <w:rFonts w:ascii="Aptos" w:hAnsi="Aptos"/>
          <w:b/>
          <w:color w:val="415866"/>
          <w:sz w:val="32"/>
          <w:szCs w:val="32"/>
        </w:rPr>
        <w:t>What we’ve heard</w:t>
      </w:r>
    </w:p>
    <w:p w14:paraId="32299CBD" w14:textId="2B284A90" w:rsidR="006D0BA4" w:rsidRPr="006D0BA4" w:rsidRDefault="001F2476" w:rsidP="00340F36">
      <w:pPr>
        <w:spacing w:before="120" w:after="120" w:line="240" w:lineRule="auto"/>
        <w:rPr>
          <w:rFonts w:cs="Arial"/>
          <w:i/>
          <w:iCs/>
          <w:sz w:val="24"/>
          <w:szCs w:val="24"/>
        </w:rPr>
      </w:pPr>
      <w:r>
        <w:rPr>
          <w:rFonts w:cs="Arial"/>
          <w:i/>
          <w:iCs/>
          <w:sz w:val="24"/>
          <w:szCs w:val="24"/>
        </w:rPr>
        <w:t>“</w:t>
      </w:r>
      <w:r w:rsidR="006D0BA4" w:rsidRPr="006D0BA4">
        <w:rPr>
          <w:rFonts w:cs="Arial"/>
          <w:i/>
          <w:iCs/>
          <w:sz w:val="24"/>
          <w:szCs w:val="24"/>
        </w:rPr>
        <w:t>Greater investment is needed in services that can intervene early in the life of the problem.</w:t>
      </w:r>
      <w:r>
        <w:rPr>
          <w:rFonts w:cs="Arial"/>
          <w:i/>
          <w:iCs/>
          <w:sz w:val="24"/>
          <w:szCs w:val="24"/>
        </w:rPr>
        <w:t>”</w:t>
      </w:r>
      <w:r w:rsidR="006D0BA4" w:rsidRPr="006D0BA4">
        <w:rPr>
          <w:rFonts w:cs="Arial"/>
          <w:i/>
          <w:iCs/>
          <w:sz w:val="24"/>
          <w:szCs w:val="24"/>
        </w:rPr>
        <w:t xml:space="preserve"> CFSS Co-planning Workshop, 2024 </w:t>
      </w:r>
    </w:p>
    <w:p w14:paraId="11BCD779" w14:textId="77C31AE6" w:rsidR="006D0BA4" w:rsidRPr="006D0BA4" w:rsidRDefault="001F2476" w:rsidP="00340F36">
      <w:pPr>
        <w:spacing w:before="120" w:after="120" w:line="240" w:lineRule="auto"/>
        <w:rPr>
          <w:rFonts w:cs="Arial"/>
          <w:i/>
          <w:iCs/>
          <w:sz w:val="24"/>
          <w:szCs w:val="24"/>
        </w:rPr>
      </w:pPr>
      <w:r>
        <w:rPr>
          <w:rFonts w:cs="Arial"/>
          <w:i/>
          <w:iCs/>
          <w:sz w:val="24"/>
          <w:szCs w:val="24"/>
        </w:rPr>
        <w:t>“</w:t>
      </w:r>
      <w:r w:rsidR="006D0BA4" w:rsidRPr="006D0BA4">
        <w:rPr>
          <w:rFonts w:cs="Arial"/>
          <w:i/>
          <w:iCs/>
          <w:sz w:val="24"/>
          <w:szCs w:val="24"/>
        </w:rPr>
        <w:t>Commissioning models should be flexible and tailored to suit local contexts, with different approaches for rural and metropolitan services.</w:t>
      </w:r>
      <w:r>
        <w:rPr>
          <w:rFonts w:cs="Arial"/>
          <w:i/>
          <w:iCs/>
          <w:sz w:val="24"/>
          <w:szCs w:val="24"/>
        </w:rPr>
        <w:t>”</w:t>
      </w:r>
      <w:r w:rsidR="006D0BA4" w:rsidRPr="006D0BA4">
        <w:rPr>
          <w:rFonts w:cs="Arial"/>
          <w:i/>
          <w:iCs/>
          <w:sz w:val="24"/>
          <w:szCs w:val="24"/>
        </w:rPr>
        <w:t xml:space="preserve"> CFSS Co-planning Workshop, 2024 </w:t>
      </w:r>
    </w:p>
    <w:p w14:paraId="67AE1297" w14:textId="2501892F" w:rsidR="006D0BA4" w:rsidRPr="006D0BA4" w:rsidRDefault="00072675" w:rsidP="006D0BA4">
      <w:pPr>
        <w:spacing w:before="120" w:line="240" w:lineRule="auto"/>
        <w:rPr>
          <w:rFonts w:cs="Arial"/>
          <w:i/>
          <w:iCs/>
          <w:sz w:val="24"/>
          <w:szCs w:val="24"/>
        </w:rPr>
      </w:pPr>
      <w:r>
        <w:rPr>
          <w:rFonts w:cs="Arial"/>
          <w:i/>
          <w:iCs/>
          <w:sz w:val="24"/>
          <w:szCs w:val="24"/>
        </w:rPr>
        <w:t>“</w:t>
      </w:r>
      <w:r w:rsidR="006D0BA4" w:rsidRPr="006D0BA4">
        <w:rPr>
          <w:rFonts w:cs="Arial"/>
          <w:i/>
          <w:iCs/>
          <w:sz w:val="24"/>
          <w:szCs w:val="24"/>
        </w:rPr>
        <w:t>We need to coordinate efforts between State and Commonwealth governments to ensure alignment between community needs and available services.</w:t>
      </w:r>
      <w:r>
        <w:rPr>
          <w:rFonts w:cs="Arial"/>
          <w:i/>
          <w:iCs/>
          <w:sz w:val="24"/>
          <w:szCs w:val="24"/>
        </w:rPr>
        <w:t>”</w:t>
      </w:r>
      <w:r w:rsidR="006D0BA4" w:rsidRPr="006D0BA4">
        <w:rPr>
          <w:rFonts w:cs="Arial"/>
          <w:i/>
          <w:iCs/>
          <w:sz w:val="24"/>
          <w:szCs w:val="24"/>
        </w:rPr>
        <w:t xml:space="preserve"> CFSS Co-planning Workshop, 2024 </w:t>
      </w:r>
    </w:p>
    <w:p w14:paraId="0D11B81A" w14:textId="12F7FA62" w:rsidR="0080098B" w:rsidRPr="002854B9" w:rsidRDefault="0080098B" w:rsidP="00E159E0">
      <w:pPr>
        <w:pStyle w:val="Heading3"/>
        <w:spacing w:before="0" w:after="100" w:line="240" w:lineRule="auto"/>
        <w:rPr>
          <w:rFonts w:ascii="Aptos" w:hAnsi="Aptos"/>
          <w:b/>
          <w:color w:val="415866"/>
          <w:sz w:val="32"/>
          <w:szCs w:val="32"/>
        </w:rPr>
      </w:pPr>
      <w:r w:rsidRPr="002854B9">
        <w:rPr>
          <w:rFonts w:ascii="Aptos" w:hAnsi="Aptos"/>
          <w:b/>
          <w:color w:val="415866"/>
          <w:sz w:val="32"/>
          <w:szCs w:val="32"/>
        </w:rPr>
        <w:lastRenderedPageBreak/>
        <w:t>What we’re learning</w:t>
      </w:r>
    </w:p>
    <w:p w14:paraId="749AAA0A" w14:textId="6B2D16C2" w:rsidR="00892ABF" w:rsidRPr="00D72F70" w:rsidRDefault="00892ABF" w:rsidP="00D72F70">
      <w:pPr>
        <w:pStyle w:val="Heading3"/>
        <w:spacing w:before="0" w:after="100" w:line="240" w:lineRule="auto"/>
        <w:rPr>
          <w:rFonts w:ascii="Aptos" w:eastAsiaTheme="minorHAnsi" w:hAnsi="Aptos" w:cstheme="minorBidi"/>
          <w:b/>
          <w:bCs/>
          <w:color w:val="auto"/>
        </w:rPr>
      </w:pPr>
      <w:r w:rsidRPr="002854B9">
        <w:rPr>
          <w:rFonts w:ascii="Aptos" w:eastAsiaTheme="minorHAnsi" w:hAnsi="Aptos" w:cstheme="minorBidi"/>
          <w:b/>
          <w:bCs/>
          <w:color w:val="auto"/>
        </w:rPr>
        <w:t>Family complexity and service need across regions</w:t>
      </w:r>
    </w:p>
    <w:p w14:paraId="277EF476" w14:textId="28156D59" w:rsidR="00892ABF" w:rsidRPr="00763192" w:rsidRDefault="00763192" w:rsidP="00892ABF">
      <w:pPr>
        <w:spacing w:line="240" w:lineRule="auto"/>
        <w:rPr>
          <w:b/>
          <w:bCs/>
          <w:color w:val="000000" w:themeColor="text1"/>
          <w:sz w:val="24"/>
          <w:szCs w:val="24"/>
        </w:rPr>
      </w:pPr>
      <w:r w:rsidRPr="00763192">
        <w:rPr>
          <w:b/>
          <w:bCs/>
          <w:color w:val="000000" w:themeColor="text1"/>
          <w:sz w:val="24"/>
          <w:szCs w:val="24"/>
        </w:rPr>
        <w:t xml:space="preserve">Key insight </w:t>
      </w:r>
      <w:r>
        <w:rPr>
          <w:b/>
          <w:bCs/>
          <w:color w:val="000000" w:themeColor="text1"/>
          <w:sz w:val="24"/>
          <w:szCs w:val="24"/>
        </w:rPr>
        <w:t xml:space="preserve">- </w:t>
      </w:r>
      <w:r w:rsidR="00892ABF" w:rsidRPr="00763192">
        <w:rPr>
          <w:b/>
          <w:bCs/>
          <w:color w:val="000000" w:themeColor="text1"/>
          <w:sz w:val="24"/>
          <w:szCs w:val="24"/>
        </w:rPr>
        <w:t>The areas of greatest unmet need for CFSS IFS is most pronounced in the northern and southern suburbs, and some regional areas.</w:t>
      </w:r>
    </w:p>
    <w:p w14:paraId="25087E68" w14:textId="77777777" w:rsidR="00B6744B" w:rsidRPr="00B6744B" w:rsidRDefault="00B6744B" w:rsidP="00B6744B">
      <w:pPr>
        <w:spacing w:line="240" w:lineRule="auto"/>
        <w:rPr>
          <w:rFonts w:cs="Arial"/>
          <w:sz w:val="24"/>
          <w:szCs w:val="24"/>
        </w:rPr>
      </w:pPr>
      <w:r w:rsidRPr="00B6744B">
        <w:rPr>
          <w:rFonts w:cs="Arial"/>
          <w:sz w:val="24"/>
          <w:szCs w:val="24"/>
        </w:rPr>
        <w:t xml:space="preserve">As a result of building the data asset we can now see the level of complexity and need across government regions. This informs our decision-making around service system design and commissioning. </w:t>
      </w:r>
    </w:p>
    <w:p w14:paraId="59F9792E" w14:textId="39FCE977" w:rsidR="00ED632D" w:rsidRPr="00ED632D" w:rsidRDefault="00ED632D" w:rsidP="00ED632D">
      <w:pPr>
        <w:pStyle w:val="Default"/>
        <w:spacing w:after="120"/>
        <w:rPr>
          <w:rFonts w:asciiTheme="minorHAnsi" w:hAnsiTheme="minorHAnsi" w:cstheme="minorBidi"/>
          <w:b/>
          <w:bCs/>
          <w:color w:val="000000" w:themeColor="text1"/>
        </w:rPr>
      </w:pPr>
      <w:r w:rsidRPr="00ED632D">
        <w:rPr>
          <w:rFonts w:asciiTheme="minorHAnsi" w:hAnsiTheme="minorHAnsi" w:cstheme="minorBidi"/>
          <w:b/>
          <w:bCs/>
          <w:color w:val="000000" w:themeColor="text1"/>
        </w:rPr>
        <w:t xml:space="preserve">Figure </w:t>
      </w:r>
      <w:r w:rsidR="0007656C">
        <w:rPr>
          <w:rFonts w:asciiTheme="minorHAnsi" w:hAnsiTheme="minorHAnsi" w:cstheme="minorBidi"/>
          <w:b/>
          <w:bCs/>
          <w:color w:val="000000" w:themeColor="text1"/>
        </w:rPr>
        <w:t>4</w:t>
      </w:r>
      <w:r w:rsidRPr="00ED632D">
        <w:rPr>
          <w:rFonts w:asciiTheme="minorHAnsi" w:hAnsiTheme="minorHAnsi" w:cstheme="minorBidi"/>
          <w:b/>
          <w:bCs/>
          <w:color w:val="000000" w:themeColor="text1"/>
        </w:rPr>
        <w:t xml:space="preserve">: Monitoring service reach across regions </w:t>
      </w:r>
    </w:p>
    <w:p w14:paraId="1023A546" w14:textId="25CBF02C" w:rsidR="005D5775" w:rsidRDefault="000639CD" w:rsidP="00137915">
      <w:pPr>
        <w:pStyle w:val="Default"/>
        <w:spacing w:after="120"/>
        <w:jc w:val="both"/>
        <w:rPr>
          <w:rFonts w:ascii="Arial" w:hAnsi="Arial" w:cs="Arial"/>
          <w:color w:val="auto"/>
        </w:rPr>
      </w:pPr>
      <w:r>
        <w:rPr>
          <w:rFonts w:ascii="Arial" w:hAnsi="Arial" w:cs="Arial"/>
          <w:noProof/>
          <w:color w:val="auto"/>
          <w14:ligatures w14:val="standardContextual"/>
        </w:rPr>
        <w:drawing>
          <wp:inline distT="0" distB="0" distL="0" distR="0" wp14:anchorId="1BC97C5D" wp14:editId="7F919004">
            <wp:extent cx="6066048" cy="3727938"/>
            <wp:effectExtent l="0" t="0" r="0" b="6350"/>
            <wp:docPr id="1108082513" name="Picture 4" descr="Chart showing referrals by region for 2024/25. For each region, two bars display referrals allocated to IFS providers and referrals with unmet service need, with a line showing mean family‑complexity risk factors. Highest unmet need is in Northern Adelaide (771), followed by Limestone Coast (207) and Barossa, Light and Lower North (155). Allocated referrals are highest in Northern Adelaide (423) and Eyre and Western (127). Mean risk factors range from 15.1 to 18.2 across reg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082513" name="Picture 4" descr="Chart showing referrals by region for 2024/25. For each region, two bars display referrals allocated to IFS providers and referrals with unmet service need, with a line showing mean family‑complexity risk factors. Highest unmet need is in Northern Adelaide (771), followed by Limestone Coast (207) and Barossa, Light and Lower North (155). Allocated referrals are highest in Northern Adelaide (423) and Eyre and Western (127). Mean risk factors range from 15.1 to 18.2 across regions."/>
                    <pic:cNvPicPr/>
                  </pic:nvPicPr>
                  <pic:blipFill>
                    <a:blip r:embed="rId15">
                      <a:extLst>
                        <a:ext uri="{28A0092B-C50C-407E-A947-70E740481C1C}">
                          <a14:useLocalDpi xmlns:a14="http://schemas.microsoft.com/office/drawing/2010/main" val="0"/>
                        </a:ext>
                      </a:extLst>
                    </a:blip>
                    <a:stretch>
                      <a:fillRect/>
                    </a:stretch>
                  </pic:blipFill>
                  <pic:spPr>
                    <a:xfrm>
                      <a:off x="0" y="0"/>
                      <a:ext cx="6089170" cy="3742148"/>
                    </a:xfrm>
                    <a:prstGeom prst="rect">
                      <a:avLst/>
                    </a:prstGeom>
                  </pic:spPr>
                </pic:pic>
              </a:graphicData>
            </a:graphic>
          </wp:inline>
        </w:drawing>
      </w:r>
    </w:p>
    <w:p w14:paraId="252CC663" w14:textId="77777777" w:rsidR="00842555" w:rsidRDefault="00842555">
      <w:pPr>
        <w:spacing w:line="278" w:lineRule="auto"/>
        <w:rPr>
          <w:rFonts w:ascii="Aptos" w:eastAsiaTheme="majorEastAsia" w:hAnsi="Aptos" w:cstheme="majorBidi"/>
          <w:b/>
          <w:color w:val="415866"/>
          <w:sz w:val="36"/>
          <w:szCs w:val="36"/>
        </w:rPr>
      </w:pPr>
      <w:bookmarkStart w:id="62" w:name="_Toc197598857"/>
      <w:bookmarkStart w:id="63" w:name="_Toc210054824"/>
      <w:bookmarkStart w:id="64" w:name="_Toc211424612"/>
      <w:r>
        <w:rPr>
          <w:rFonts w:ascii="Aptos" w:hAnsi="Aptos"/>
          <w:b/>
          <w:color w:val="415866"/>
          <w:sz w:val="36"/>
          <w:szCs w:val="36"/>
        </w:rPr>
        <w:br w:type="page"/>
      </w:r>
    </w:p>
    <w:p w14:paraId="4EBD8FBB" w14:textId="0EF697DE" w:rsidR="00893F53" w:rsidRPr="00E21C57" w:rsidRDefault="00893F53" w:rsidP="00A077C4">
      <w:pPr>
        <w:spacing w:line="240" w:lineRule="auto"/>
        <w:contextualSpacing/>
        <w:rPr>
          <w:rFonts w:ascii="Aptos" w:eastAsiaTheme="majorEastAsia" w:hAnsi="Aptos" w:cstheme="majorBidi"/>
          <w:b/>
          <w:color w:val="415866"/>
          <w:sz w:val="40"/>
          <w:szCs w:val="40"/>
        </w:rPr>
      </w:pPr>
      <w:r w:rsidRPr="00E21C57">
        <w:rPr>
          <w:rFonts w:ascii="Aptos" w:eastAsiaTheme="majorEastAsia" w:hAnsi="Aptos" w:cstheme="majorBidi"/>
          <w:b/>
          <w:color w:val="415866"/>
          <w:sz w:val="40"/>
          <w:szCs w:val="40"/>
        </w:rPr>
        <w:lastRenderedPageBreak/>
        <w:t>Priority Area 4: Evidence and Accountability</w:t>
      </w:r>
      <w:bookmarkEnd w:id="62"/>
      <w:bookmarkEnd w:id="63"/>
      <w:bookmarkEnd w:id="64"/>
    </w:p>
    <w:p w14:paraId="593FC549" w14:textId="08F13DE6" w:rsidR="00893F53" w:rsidRPr="00E21C57" w:rsidRDefault="00893F53" w:rsidP="00A077C4">
      <w:pPr>
        <w:spacing w:line="240" w:lineRule="auto"/>
        <w:contextualSpacing/>
        <w:rPr>
          <w:rFonts w:ascii="Aptos" w:eastAsiaTheme="majorEastAsia" w:hAnsi="Aptos" w:cstheme="majorBidi"/>
          <w:b/>
          <w:color w:val="415866"/>
          <w:sz w:val="40"/>
          <w:szCs w:val="40"/>
        </w:rPr>
      </w:pPr>
      <w:bookmarkStart w:id="65" w:name="_Toc196316845"/>
      <w:bookmarkStart w:id="66" w:name="_Toc197598858"/>
      <w:bookmarkStart w:id="67" w:name="_Toc210054825"/>
      <w:r w:rsidRPr="00E21C57">
        <w:rPr>
          <w:rFonts w:ascii="Aptos" w:eastAsiaTheme="majorEastAsia" w:hAnsi="Aptos" w:cstheme="majorBidi"/>
          <w:b/>
          <w:color w:val="415866"/>
          <w:sz w:val="40"/>
          <w:szCs w:val="40"/>
        </w:rPr>
        <w:t xml:space="preserve">Data, Voices and </w:t>
      </w:r>
      <w:r w:rsidR="005E11C3" w:rsidRPr="00E21C57">
        <w:rPr>
          <w:rFonts w:ascii="Aptos" w:eastAsiaTheme="majorEastAsia" w:hAnsi="Aptos" w:cstheme="majorBidi"/>
          <w:b/>
          <w:color w:val="415866"/>
          <w:sz w:val="40"/>
          <w:szCs w:val="40"/>
        </w:rPr>
        <w:t>Decision</w:t>
      </w:r>
      <w:r w:rsidRPr="00E21C57">
        <w:rPr>
          <w:rFonts w:ascii="Aptos" w:eastAsiaTheme="majorEastAsia" w:hAnsi="Aptos" w:cstheme="majorBidi"/>
          <w:b/>
          <w:color w:val="415866"/>
          <w:sz w:val="40"/>
          <w:szCs w:val="40"/>
        </w:rPr>
        <w:t>-</w:t>
      </w:r>
      <w:bookmarkEnd w:id="65"/>
      <w:bookmarkEnd w:id="66"/>
      <w:r w:rsidR="005E11C3" w:rsidRPr="00E21C57">
        <w:rPr>
          <w:rFonts w:ascii="Aptos" w:eastAsiaTheme="majorEastAsia" w:hAnsi="Aptos" w:cstheme="majorBidi"/>
          <w:b/>
          <w:color w:val="415866"/>
          <w:sz w:val="40"/>
          <w:szCs w:val="40"/>
        </w:rPr>
        <w:t>Making</w:t>
      </w:r>
      <w:bookmarkEnd w:id="67"/>
      <w:r w:rsidR="005E11C3" w:rsidRPr="00E21C57">
        <w:rPr>
          <w:rFonts w:ascii="Aptos" w:eastAsiaTheme="majorEastAsia" w:hAnsi="Aptos" w:cstheme="majorBidi"/>
          <w:b/>
          <w:color w:val="415866"/>
          <w:sz w:val="40"/>
          <w:szCs w:val="40"/>
        </w:rPr>
        <w:t xml:space="preserve"> </w:t>
      </w:r>
    </w:p>
    <w:p w14:paraId="4C6FCC12" w14:textId="2A044537" w:rsidR="00892ABF" w:rsidRPr="002854B9" w:rsidRDefault="00892ABF" w:rsidP="00E159E0">
      <w:pPr>
        <w:pStyle w:val="Heading3"/>
        <w:spacing w:before="0" w:after="100" w:line="240" w:lineRule="auto"/>
        <w:rPr>
          <w:rFonts w:ascii="Aptos" w:hAnsi="Aptos"/>
          <w:b/>
          <w:color w:val="415866"/>
          <w:sz w:val="32"/>
          <w:szCs w:val="32"/>
        </w:rPr>
      </w:pPr>
      <w:r w:rsidRPr="002854B9">
        <w:rPr>
          <w:rFonts w:ascii="Aptos" w:hAnsi="Aptos"/>
          <w:b/>
          <w:color w:val="415866"/>
          <w:sz w:val="32"/>
          <w:szCs w:val="32"/>
        </w:rPr>
        <w:t xml:space="preserve">Our Focus </w:t>
      </w:r>
    </w:p>
    <w:p w14:paraId="47CD3326" w14:textId="77777777" w:rsidR="00D23B15" w:rsidRDefault="00892ABF" w:rsidP="00D23B15">
      <w:pPr>
        <w:spacing w:line="240" w:lineRule="auto"/>
        <w:rPr>
          <w:sz w:val="24"/>
          <w:szCs w:val="24"/>
        </w:rPr>
      </w:pPr>
      <w:r w:rsidRPr="00D23B15">
        <w:rPr>
          <w:rFonts w:cs="Arial"/>
          <w:sz w:val="24"/>
          <w:szCs w:val="24"/>
        </w:rPr>
        <w:t xml:space="preserve">Embedding a holistic approach to evidence building for the CFSS Learning System and communicating and integrating our evidence into policy and practice. </w:t>
      </w:r>
    </w:p>
    <w:p w14:paraId="6CF58E9D" w14:textId="11559FBC" w:rsidR="00EA4EAE" w:rsidRPr="002854B9" w:rsidRDefault="00EA4EAE" w:rsidP="00E159E0">
      <w:pPr>
        <w:pStyle w:val="Heading3"/>
        <w:spacing w:before="0" w:after="100" w:line="240" w:lineRule="auto"/>
        <w:rPr>
          <w:rFonts w:ascii="Aptos" w:hAnsi="Aptos"/>
          <w:b/>
          <w:color w:val="415866"/>
          <w:sz w:val="32"/>
          <w:szCs w:val="32"/>
        </w:rPr>
      </w:pPr>
      <w:r w:rsidRPr="002854B9">
        <w:rPr>
          <w:rFonts w:ascii="Aptos" w:hAnsi="Aptos"/>
          <w:b/>
          <w:color w:val="415866"/>
          <w:sz w:val="32"/>
          <w:szCs w:val="32"/>
        </w:rPr>
        <w:t>What we’ve done</w:t>
      </w:r>
    </w:p>
    <w:p w14:paraId="3B108E43" w14:textId="77777777" w:rsidR="00762CED" w:rsidRPr="00762CED" w:rsidRDefault="00762CED" w:rsidP="00762CED">
      <w:pPr>
        <w:pStyle w:val="ListParagraph"/>
        <w:numPr>
          <w:ilvl w:val="0"/>
          <w:numId w:val="36"/>
        </w:numPr>
        <w:spacing w:line="240" w:lineRule="auto"/>
        <w:rPr>
          <w:rFonts w:cs="Arial"/>
          <w:sz w:val="24"/>
          <w:szCs w:val="24"/>
        </w:rPr>
      </w:pPr>
      <w:r w:rsidRPr="00762CED">
        <w:rPr>
          <w:rFonts w:cs="Arial"/>
          <w:sz w:val="24"/>
          <w:szCs w:val="24"/>
        </w:rPr>
        <w:t>Developed the CFSS Research Approach 2025–2027 to guide research and evaluation efforts and continue to build system knowledge.</w:t>
      </w:r>
    </w:p>
    <w:p w14:paraId="052E710B" w14:textId="77777777" w:rsidR="00762CED" w:rsidRPr="00762CED" w:rsidRDefault="00762CED" w:rsidP="00762CED">
      <w:pPr>
        <w:pStyle w:val="ListParagraph"/>
        <w:numPr>
          <w:ilvl w:val="0"/>
          <w:numId w:val="36"/>
        </w:numPr>
        <w:spacing w:line="240" w:lineRule="auto"/>
        <w:rPr>
          <w:rFonts w:cs="Arial"/>
          <w:sz w:val="24"/>
          <w:szCs w:val="24"/>
        </w:rPr>
      </w:pPr>
      <w:r w:rsidRPr="00762CED">
        <w:rPr>
          <w:rFonts w:cs="Arial"/>
          <w:sz w:val="24"/>
          <w:szCs w:val="24"/>
        </w:rPr>
        <w:t>Built new data infrastructure to provide foundational capability to monitor population level patterns to understand the service demand, emerging trends and system outcomes.</w:t>
      </w:r>
    </w:p>
    <w:p w14:paraId="61B35829" w14:textId="77777777" w:rsidR="00762CED" w:rsidRPr="00762CED" w:rsidRDefault="00762CED" w:rsidP="00762CED">
      <w:pPr>
        <w:pStyle w:val="ListParagraph"/>
        <w:numPr>
          <w:ilvl w:val="0"/>
          <w:numId w:val="36"/>
        </w:numPr>
        <w:spacing w:line="240" w:lineRule="auto"/>
        <w:rPr>
          <w:rFonts w:cs="Arial"/>
          <w:sz w:val="24"/>
          <w:szCs w:val="24"/>
        </w:rPr>
      </w:pPr>
      <w:r w:rsidRPr="00762CED">
        <w:rPr>
          <w:rFonts w:cs="Arial"/>
          <w:sz w:val="24"/>
          <w:szCs w:val="24"/>
        </w:rPr>
        <w:t>Developed and implemented new population-level data collection tools to support research, evidence and continuous learning.</w:t>
      </w:r>
    </w:p>
    <w:p w14:paraId="3849FA55" w14:textId="77777777" w:rsidR="00762CED" w:rsidRPr="00762CED" w:rsidRDefault="00762CED" w:rsidP="00762CED">
      <w:pPr>
        <w:pStyle w:val="ListParagraph"/>
        <w:numPr>
          <w:ilvl w:val="0"/>
          <w:numId w:val="36"/>
        </w:numPr>
        <w:spacing w:line="240" w:lineRule="auto"/>
        <w:rPr>
          <w:rFonts w:cs="Arial"/>
          <w:sz w:val="24"/>
          <w:szCs w:val="24"/>
        </w:rPr>
      </w:pPr>
      <w:r w:rsidRPr="00762CED">
        <w:rPr>
          <w:rFonts w:cs="Arial"/>
          <w:sz w:val="24"/>
          <w:szCs w:val="24"/>
        </w:rPr>
        <w:t>Linked the CFSS data set with key administrative data sets from across SA government agencies (Child Protection, Births Deaths and Marriages, SA Health, Youth Justice and Education).</w:t>
      </w:r>
    </w:p>
    <w:p w14:paraId="091555C4" w14:textId="037C86C1" w:rsidR="00762CED" w:rsidRPr="00762CED" w:rsidRDefault="00762CED" w:rsidP="00762CED">
      <w:pPr>
        <w:pStyle w:val="ListParagraph"/>
        <w:numPr>
          <w:ilvl w:val="0"/>
          <w:numId w:val="36"/>
        </w:numPr>
        <w:spacing w:line="240" w:lineRule="auto"/>
        <w:rPr>
          <w:rFonts w:cs="Arial"/>
          <w:sz w:val="24"/>
          <w:szCs w:val="24"/>
        </w:rPr>
      </w:pPr>
      <w:r w:rsidRPr="00762CED">
        <w:rPr>
          <w:rFonts w:cs="Arial"/>
          <w:sz w:val="24"/>
          <w:szCs w:val="24"/>
        </w:rPr>
        <w:t xml:space="preserve">Engaged the </w:t>
      </w:r>
      <w:r w:rsidR="00825C7F">
        <w:rPr>
          <w:rFonts w:cs="Arial"/>
          <w:sz w:val="24"/>
          <w:szCs w:val="24"/>
        </w:rPr>
        <w:t xml:space="preserve">Adelaide University </w:t>
      </w:r>
      <w:proofErr w:type="spellStart"/>
      <w:r w:rsidRPr="00762CED">
        <w:rPr>
          <w:rFonts w:cs="Arial"/>
          <w:sz w:val="24"/>
          <w:szCs w:val="24"/>
        </w:rPr>
        <w:t>BetterStart</w:t>
      </w:r>
      <w:proofErr w:type="spellEnd"/>
      <w:r w:rsidRPr="00762CED">
        <w:rPr>
          <w:rFonts w:cs="Arial"/>
          <w:sz w:val="24"/>
          <w:szCs w:val="24"/>
        </w:rPr>
        <w:t xml:space="preserve"> Health and Development Research Group </w:t>
      </w:r>
      <w:r w:rsidR="00B53A9F">
        <w:rPr>
          <w:rFonts w:cs="Arial"/>
          <w:sz w:val="24"/>
          <w:szCs w:val="24"/>
        </w:rPr>
        <w:t>(</w:t>
      </w:r>
      <w:proofErr w:type="spellStart"/>
      <w:r w:rsidR="00B53A9F">
        <w:rPr>
          <w:rFonts w:cs="Arial"/>
          <w:sz w:val="24"/>
          <w:szCs w:val="24"/>
        </w:rPr>
        <w:t>BetterStart</w:t>
      </w:r>
      <w:proofErr w:type="spellEnd"/>
      <w:r w:rsidR="00B53A9F">
        <w:rPr>
          <w:rFonts w:cs="Arial"/>
          <w:sz w:val="24"/>
          <w:szCs w:val="24"/>
        </w:rPr>
        <w:t xml:space="preserve">) </w:t>
      </w:r>
      <w:r w:rsidRPr="00762CED">
        <w:rPr>
          <w:rFonts w:cs="Arial"/>
          <w:sz w:val="24"/>
          <w:szCs w:val="24"/>
        </w:rPr>
        <w:t>to evaluate the CFSS reforms.</w:t>
      </w:r>
    </w:p>
    <w:p w14:paraId="1287ED3D" w14:textId="77777777" w:rsidR="00762CED" w:rsidRPr="00762CED" w:rsidRDefault="00762CED" w:rsidP="00762CED">
      <w:pPr>
        <w:pStyle w:val="ListParagraph"/>
        <w:numPr>
          <w:ilvl w:val="0"/>
          <w:numId w:val="36"/>
        </w:numPr>
        <w:spacing w:line="240" w:lineRule="auto"/>
        <w:rPr>
          <w:rFonts w:cs="Arial"/>
          <w:sz w:val="24"/>
          <w:szCs w:val="24"/>
        </w:rPr>
      </w:pPr>
      <w:r w:rsidRPr="00762CED">
        <w:rPr>
          <w:rFonts w:cs="Arial"/>
          <w:sz w:val="24"/>
          <w:szCs w:val="24"/>
        </w:rPr>
        <w:t>Developed the CFSS Outcomes Hierarchy to provide a shared understanding across the sector of the outcomes that services aim to achieve.</w:t>
      </w:r>
    </w:p>
    <w:p w14:paraId="6DEB7905" w14:textId="724C4A46" w:rsidR="00762CED" w:rsidRPr="00762CED" w:rsidRDefault="00762CED" w:rsidP="00762CED">
      <w:pPr>
        <w:pStyle w:val="ListParagraph"/>
        <w:numPr>
          <w:ilvl w:val="0"/>
          <w:numId w:val="36"/>
        </w:numPr>
        <w:spacing w:line="240" w:lineRule="auto"/>
        <w:rPr>
          <w:rFonts w:cs="Arial"/>
          <w:sz w:val="24"/>
          <w:szCs w:val="24"/>
        </w:rPr>
      </w:pPr>
      <w:r w:rsidRPr="00762CED">
        <w:rPr>
          <w:rFonts w:cs="Arial"/>
          <w:sz w:val="24"/>
          <w:szCs w:val="24"/>
        </w:rPr>
        <w:t xml:space="preserve">Implemented the CFSS Communities of Practice </w:t>
      </w:r>
      <w:r w:rsidR="00CE2ACC">
        <w:rPr>
          <w:rFonts w:cs="Arial"/>
          <w:sz w:val="24"/>
          <w:szCs w:val="24"/>
        </w:rPr>
        <w:t xml:space="preserve">model </w:t>
      </w:r>
      <w:r w:rsidRPr="00762CED">
        <w:rPr>
          <w:rFonts w:cs="Arial"/>
          <w:sz w:val="24"/>
          <w:szCs w:val="24"/>
        </w:rPr>
        <w:t>to enable the voices and insights of practitioners to form part of the evidence development for CFSS.</w:t>
      </w:r>
    </w:p>
    <w:p w14:paraId="5491C506" w14:textId="526E5624" w:rsidR="00762CED" w:rsidRPr="00762CED" w:rsidRDefault="00762CED" w:rsidP="00762CED">
      <w:pPr>
        <w:pStyle w:val="ListParagraph"/>
        <w:numPr>
          <w:ilvl w:val="0"/>
          <w:numId w:val="36"/>
        </w:numPr>
        <w:spacing w:line="240" w:lineRule="auto"/>
        <w:rPr>
          <w:rFonts w:cs="Arial"/>
          <w:sz w:val="24"/>
          <w:szCs w:val="24"/>
        </w:rPr>
      </w:pPr>
      <w:r w:rsidRPr="00762CED">
        <w:rPr>
          <w:rFonts w:cs="Arial"/>
          <w:sz w:val="24"/>
          <w:szCs w:val="24"/>
        </w:rPr>
        <w:t>Established LEN to provide an ongoing mechanism for people with lived experience to be involved in the shaping, monitoring and review of the CFSS</w:t>
      </w:r>
    </w:p>
    <w:p w14:paraId="0497157F" w14:textId="47A9B501" w:rsidR="003309C3" w:rsidRPr="002854B9" w:rsidRDefault="003309C3" w:rsidP="00762CED">
      <w:pPr>
        <w:pStyle w:val="Heading3"/>
        <w:spacing w:before="0" w:after="100" w:line="240" w:lineRule="auto"/>
        <w:rPr>
          <w:rFonts w:ascii="Aptos" w:hAnsi="Aptos"/>
          <w:b/>
          <w:color w:val="415866"/>
          <w:sz w:val="32"/>
          <w:szCs w:val="32"/>
        </w:rPr>
      </w:pPr>
      <w:r w:rsidRPr="002854B9">
        <w:rPr>
          <w:rFonts w:ascii="Aptos" w:hAnsi="Aptos"/>
          <w:b/>
          <w:color w:val="415866"/>
          <w:sz w:val="32"/>
          <w:szCs w:val="32"/>
        </w:rPr>
        <w:t xml:space="preserve">What we’ve heard </w:t>
      </w:r>
    </w:p>
    <w:p w14:paraId="28F0223D" w14:textId="291E3201" w:rsidR="0091108B" w:rsidRPr="0091108B" w:rsidRDefault="00605B32" w:rsidP="0091108B">
      <w:pPr>
        <w:spacing w:before="120" w:line="240" w:lineRule="auto"/>
        <w:rPr>
          <w:rFonts w:cs="Arial"/>
          <w:i/>
          <w:iCs/>
          <w:sz w:val="24"/>
          <w:szCs w:val="24"/>
        </w:rPr>
      </w:pPr>
      <w:r>
        <w:rPr>
          <w:rFonts w:cs="Arial"/>
          <w:i/>
          <w:iCs/>
          <w:sz w:val="24"/>
          <w:szCs w:val="24"/>
        </w:rPr>
        <w:t>“</w:t>
      </w:r>
      <w:r w:rsidR="0091108B" w:rsidRPr="0091108B">
        <w:rPr>
          <w:rFonts w:cs="Arial"/>
          <w:i/>
          <w:iCs/>
          <w:sz w:val="24"/>
          <w:szCs w:val="24"/>
        </w:rPr>
        <w:t>My passion is to see children kept in the care of Aboriginal families and to see the system change in a way that is responsive to Aboriginal families...There must be “deep listening” to people with Lived Experience to find ways to work with families that supports them to make changes that helps children and families stay together.</w:t>
      </w:r>
      <w:r>
        <w:rPr>
          <w:rFonts w:cs="Arial"/>
          <w:i/>
          <w:iCs/>
          <w:sz w:val="24"/>
          <w:szCs w:val="24"/>
        </w:rPr>
        <w:t>”</w:t>
      </w:r>
      <w:r w:rsidR="00806E2E">
        <w:rPr>
          <w:rFonts w:cs="Arial"/>
          <w:i/>
          <w:iCs/>
          <w:sz w:val="24"/>
          <w:szCs w:val="24"/>
        </w:rPr>
        <w:t xml:space="preserve"> </w:t>
      </w:r>
      <w:r w:rsidR="0091108B" w:rsidRPr="0091108B">
        <w:rPr>
          <w:rFonts w:cs="Arial"/>
          <w:i/>
          <w:iCs/>
          <w:sz w:val="24"/>
          <w:szCs w:val="24"/>
        </w:rPr>
        <w:t xml:space="preserve">Aboriginal Cultural System Advisors, CFSS </w:t>
      </w:r>
      <w:r w:rsidR="005207BA">
        <w:rPr>
          <w:rFonts w:cs="Arial"/>
          <w:i/>
          <w:iCs/>
          <w:sz w:val="24"/>
          <w:szCs w:val="24"/>
        </w:rPr>
        <w:t>LEN</w:t>
      </w:r>
    </w:p>
    <w:p w14:paraId="50212679" w14:textId="77777777" w:rsidR="00340F36" w:rsidRDefault="00340F36">
      <w:pPr>
        <w:spacing w:line="278" w:lineRule="auto"/>
        <w:rPr>
          <w:rFonts w:ascii="Aptos" w:eastAsiaTheme="majorEastAsia" w:hAnsi="Aptos" w:cstheme="majorBidi"/>
          <w:b/>
          <w:color w:val="415866"/>
          <w:sz w:val="32"/>
          <w:szCs w:val="32"/>
        </w:rPr>
      </w:pPr>
      <w:r>
        <w:rPr>
          <w:rFonts w:ascii="Aptos" w:hAnsi="Aptos"/>
          <w:b/>
          <w:color w:val="415866"/>
          <w:sz w:val="32"/>
          <w:szCs w:val="32"/>
        </w:rPr>
        <w:br w:type="page"/>
      </w:r>
    </w:p>
    <w:p w14:paraId="4330A7F9" w14:textId="5A1AC5BF" w:rsidR="005330FD" w:rsidRPr="002854B9" w:rsidRDefault="005330FD" w:rsidP="002854B9">
      <w:pPr>
        <w:pStyle w:val="Heading3"/>
        <w:spacing w:before="0" w:after="100" w:line="240" w:lineRule="auto"/>
        <w:rPr>
          <w:rFonts w:ascii="Aptos" w:hAnsi="Aptos"/>
          <w:b/>
          <w:color w:val="415866"/>
          <w:sz w:val="32"/>
          <w:szCs w:val="32"/>
        </w:rPr>
      </w:pPr>
      <w:r w:rsidRPr="002854B9">
        <w:rPr>
          <w:rFonts w:ascii="Aptos" w:hAnsi="Aptos"/>
          <w:b/>
          <w:color w:val="415866"/>
          <w:sz w:val="32"/>
          <w:szCs w:val="32"/>
        </w:rPr>
        <w:lastRenderedPageBreak/>
        <w:t>What we’re learning</w:t>
      </w:r>
    </w:p>
    <w:p w14:paraId="110141E9" w14:textId="10266F1D" w:rsidR="00806E2E" w:rsidRPr="00D72F70" w:rsidRDefault="00806E2E" w:rsidP="00D72F70">
      <w:pPr>
        <w:pStyle w:val="Heading3"/>
        <w:spacing w:before="0" w:after="100" w:line="240" w:lineRule="auto"/>
        <w:rPr>
          <w:rFonts w:ascii="Aptos" w:eastAsiaTheme="minorHAnsi" w:hAnsi="Aptos" w:cstheme="minorBidi"/>
          <w:b/>
          <w:bCs/>
          <w:color w:val="auto"/>
        </w:rPr>
      </w:pPr>
      <w:bookmarkStart w:id="68" w:name="_Toc210054826"/>
      <w:bookmarkStart w:id="69" w:name="_Toc210910061"/>
      <w:bookmarkStart w:id="70" w:name="_Toc211424499"/>
      <w:bookmarkStart w:id="71" w:name="_Toc211424613"/>
      <w:r w:rsidRPr="002854B9">
        <w:rPr>
          <w:rFonts w:ascii="Aptos" w:eastAsiaTheme="minorHAnsi" w:hAnsi="Aptos" w:cstheme="minorBidi"/>
          <w:b/>
          <w:bCs/>
          <w:color w:val="auto"/>
        </w:rPr>
        <w:t>Service impact – measuring change</w:t>
      </w:r>
      <w:bookmarkEnd w:id="68"/>
      <w:bookmarkEnd w:id="69"/>
      <w:bookmarkEnd w:id="70"/>
      <w:bookmarkEnd w:id="71"/>
    </w:p>
    <w:p w14:paraId="1A7E2F16" w14:textId="75B03E3B" w:rsidR="00806E2E" w:rsidRPr="00763192" w:rsidRDefault="00763192" w:rsidP="002854B9">
      <w:pPr>
        <w:keepNext/>
        <w:autoSpaceDE w:val="0"/>
        <w:autoSpaceDN w:val="0"/>
        <w:adjustRightInd w:val="0"/>
        <w:spacing w:before="120" w:after="120" w:line="276" w:lineRule="auto"/>
        <w:rPr>
          <w:b/>
          <w:bCs/>
          <w:color w:val="000000" w:themeColor="text1"/>
          <w:sz w:val="24"/>
          <w:szCs w:val="24"/>
        </w:rPr>
      </w:pPr>
      <w:r w:rsidRPr="00763192">
        <w:rPr>
          <w:b/>
          <w:bCs/>
          <w:color w:val="000000" w:themeColor="text1"/>
          <w:sz w:val="24"/>
          <w:szCs w:val="24"/>
        </w:rPr>
        <w:t xml:space="preserve">Key insight - </w:t>
      </w:r>
      <w:r w:rsidR="00806E2E" w:rsidRPr="00763192">
        <w:rPr>
          <w:b/>
          <w:bCs/>
          <w:color w:val="000000" w:themeColor="text1"/>
          <w:sz w:val="24"/>
          <w:szCs w:val="24"/>
        </w:rPr>
        <w:t>CFSS IFS are helping families stay together.</w:t>
      </w:r>
    </w:p>
    <w:p w14:paraId="60EBDCC1" w14:textId="3F9A7EEE" w:rsidR="003D7033" w:rsidRPr="00340F36" w:rsidRDefault="003D7033" w:rsidP="00340F36">
      <w:pPr>
        <w:spacing w:line="240" w:lineRule="auto"/>
        <w:rPr>
          <w:rFonts w:cs="Arial"/>
          <w:sz w:val="24"/>
          <w:szCs w:val="24"/>
        </w:rPr>
      </w:pPr>
      <w:r w:rsidRPr="00340F36">
        <w:rPr>
          <w:rFonts w:cs="Arial"/>
          <w:sz w:val="24"/>
          <w:szCs w:val="24"/>
        </w:rPr>
        <w:t xml:space="preserve">In partnership with </w:t>
      </w:r>
      <w:proofErr w:type="spellStart"/>
      <w:r w:rsidRPr="00340F36">
        <w:rPr>
          <w:rFonts w:cs="Arial"/>
          <w:sz w:val="24"/>
          <w:szCs w:val="24"/>
        </w:rPr>
        <w:t>BetterStart</w:t>
      </w:r>
      <w:proofErr w:type="spellEnd"/>
      <w:r w:rsidRPr="00340F36">
        <w:rPr>
          <w:rFonts w:cs="Arial"/>
          <w:sz w:val="24"/>
          <w:szCs w:val="24"/>
        </w:rPr>
        <w:t xml:space="preserve">, data has been used to map outcomes across the CFSS, creating a system that quantifies how effective services are in supporting children and families. </w:t>
      </w:r>
    </w:p>
    <w:p w14:paraId="5380AFA1" w14:textId="10B05F60" w:rsidR="003D7033" w:rsidRPr="00072675" w:rsidRDefault="003D7033" w:rsidP="00340F36">
      <w:pPr>
        <w:spacing w:line="240" w:lineRule="auto"/>
        <w:rPr>
          <w:rFonts w:cs="Arial"/>
          <w:sz w:val="24"/>
          <w:szCs w:val="24"/>
        </w:rPr>
      </w:pPr>
      <w:r w:rsidRPr="00072675">
        <w:rPr>
          <w:rFonts w:cs="Arial"/>
          <w:sz w:val="24"/>
          <w:szCs w:val="24"/>
        </w:rPr>
        <w:t>This evaluation is showing that CFSS IFS are achieving a 93.2% preservation rate (i.e. children do not enter out of home care) over a 24-month follow-up period.</w:t>
      </w:r>
      <w:r w:rsidR="00CB1295" w:rsidRPr="00072675">
        <w:rPr>
          <w:rStyle w:val="EndnoteReference"/>
          <w:rFonts w:cs="Arial"/>
          <w:sz w:val="24"/>
          <w:szCs w:val="24"/>
        </w:rPr>
        <w:endnoteReference w:id="26"/>
      </w:r>
      <w:r w:rsidRPr="00072675">
        <w:rPr>
          <w:rFonts w:cs="Arial"/>
          <w:sz w:val="24"/>
          <w:szCs w:val="24"/>
        </w:rPr>
        <w:t xml:space="preserve"> This is resulting in an additional </w:t>
      </w:r>
      <w:r w:rsidR="004E3942" w:rsidRPr="00072675">
        <w:rPr>
          <w:rFonts w:cs="Arial"/>
          <w:sz w:val="24"/>
          <w:szCs w:val="24"/>
        </w:rPr>
        <w:t>86</w:t>
      </w:r>
      <w:r w:rsidRPr="00072675">
        <w:rPr>
          <w:rFonts w:cs="Arial"/>
          <w:sz w:val="24"/>
          <w:szCs w:val="24"/>
        </w:rPr>
        <w:t xml:space="preserve"> children every year not entering out-of-home care (based on a comparison group of high-risk families who do not receive intensive family support). </w:t>
      </w:r>
    </w:p>
    <w:p w14:paraId="0ADE9353" w14:textId="7F3F7CA8" w:rsidR="003D7033" w:rsidRPr="00340F36" w:rsidRDefault="003D7033" w:rsidP="00340F36">
      <w:pPr>
        <w:spacing w:line="240" w:lineRule="auto"/>
        <w:rPr>
          <w:rFonts w:cs="Arial"/>
          <w:sz w:val="24"/>
          <w:szCs w:val="24"/>
        </w:rPr>
      </w:pPr>
      <w:r w:rsidRPr="00072675">
        <w:rPr>
          <w:rFonts w:cs="Arial"/>
          <w:sz w:val="24"/>
          <w:szCs w:val="24"/>
        </w:rPr>
        <w:t>It has been estimated</w:t>
      </w:r>
      <w:r w:rsidRPr="00340F36">
        <w:rPr>
          <w:rFonts w:cs="Arial"/>
          <w:sz w:val="24"/>
          <w:szCs w:val="24"/>
        </w:rPr>
        <w:t xml:space="preserve"> that this preservation outcome results in a conservative government return on investment of $1.</w:t>
      </w:r>
      <w:r w:rsidR="00C87BD0">
        <w:rPr>
          <w:rFonts w:cs="Arial"/>
          <w:sz w:val="24"/>
          <w:szCs w:val="24"/>
        </w:rPr>
        <w:t>86</w:t>
      </w:r>
      <w:r w:rsidRPr="00340F36">
        <w:rPr>
          <w:rFonts w:cs="Arial"/>
          <w:sz w:val="24"/>
          <w:szCs w:val="24"/>
        </w:rPr>
        <w:t xml:space="preserve"> for every $1 government spends. That is, for every $1 spent on IFS, the government avoids $1.</w:t>
      </w:r>
      <w:r w:rsidR="00C87BD0">
        <w:rPr>
          <w:rFonts w:cs="Arial"/>
          <w:sz w:val="24"/>
          <w:szCs w:val="24"/>
        </w:rPr>
        <w:t>86</w:t>
      </w:r>
      <w:r w:rsidRPr="00340F36">
        <w:rPr>
          <w:rFonts w:cs="Arial"/>
          <w:sz w:val="24"/>
          <w:szCs w:val="24"/>
        </w:rPr>
        <w:t xml:space="preserve"> on future out-of-home care costs over the following 4 years.</w:t>
      </w:r>
    </w:p>
    <w:p w14:paraId="17BC7B05" w14:textId="7BCCE1A5" w:rsidR="00154CBE" w:rsidRPr="00340F36" w:rsidRDefault="003D7033" w:rsidP="00340F36">
      <w:pPr>
        <w:spacing w:line="240" w:lineRule="auto"/>
        <w:rPr>
          <w:rFonts w:cs="Arial"/>
          <w:sz w:val="24"/>
          <w:szCs w:val="24"/>
        </w:rPr>
      </w:pPr>
      <w:r w:rsidRPr="00340F36">
        <w:rPr>
          <w:rFonts w:cs="Arial"/>
          <w:sz w:val="24"/>
          <w:szCs w:val="24"/>
        </w:rPr>
        <w:t xml:space="preserve">The evidence from </w:t>
      </w:r>
      <w:proofErr w:type="spellStart"/>
      <w:r w:rsidRPr="00340F36">
        <w:rPr>
          <w:rFonts w:cs="Arial"/>
          <w:sz w:val="24"/>
          <w:szCs w:val="24"/>
        </w:rPr>
        <w:t>BetterStart</w:t>
      </w:r>
      <w:proofErr w:type="spellEnd"/>
      <w:r w:rsidRPr="00340F36">
        <w:rPr>
          <w:rFonts w:cs="Arial"/>
          <w:sz w:val="24"/>
          <w:szCs w:val="24"/>
        </w:rPr>
        <w:t xml:space="preserve"> and DHS represents the first stage in a long-term, ongoing evaluation of CFSS IFS. Analyses planned as part of this ongoing evaluation include secondary child and parent outcomes related to safety and wellbeing such as child protection substantiated investigations, and drug and alcohol, injury or mental-health related hospital admissions or emergency department presentations.</w:t>
      </w:r>
    </w:p>
    <w:p w14:paraId="4317E0A5" w14:textId="77777777" w:rsidR="00340F36" w:rsidRDefault="00340F36">
      <w:pPr>
        <w:spacing w:line="278" w:lineRule="auto"/>
        <w:rPr>
          <w:rFonts w:ascii="Aptos" w:hAnsi="Aptos"/>
          <w:b/>
          <w:bCs/>
          <w:sz w:val="28"/>
          <w:szCs w:val="28"/>
        </w:rPr>
      </w:pPr>
      <w:bookmarkStart w:id="72" w:name="_Toc172549305"/>
      <w:r>
        <w:rPr>
          <w:rFonts w:ascii="Aptos" w:hAnsi="Aptos"/>
          <w:b/>
          <w:bCs/>
        </w:rPr>
        <w:br w:type="page"/>
      </w:r>
    </w:p>
    <w:p w14:paraId="5310AB2D" w14:textId="3FBCA522" w:rsidR="00EE17A5" w:rsidRPr="002854B9" w:rsidRDefault="008C1406" w:rsidP="00D72F70">
      <w:pPr>
        <w:pStyle w:val="Heading3"/>
        <w:spacing w:before="0" w:after="100" w:line="240" w:lineRule="auto"/>
        <w:rPr>
          <w:rFonts w:ascii="Aptos" w:eastAsiaTheme="minorHAnsi" w:hAnsi="Aptos" w:cstheme="minorBidi"/>
          <w:b/>
          <w:bCs/>
          <w:color w:val="auto"/>
        </w:rPr>
      </w:pPr>
      <w:r w:rsidRPr="002854B9">
        <w:rPr>
          <w:rFonts w:ascii="Aptos" w:eastAsiaTheme="minorHAnsi" w:hAnsi="Aptos" w:cstheme="minorBidi"/>
          <w:b/>
          <w:bCs/>
          <w:color w:val="auto"/>
        </w:rPr>
        <w:lastRenderedPageBreak/>
        <w:t>Outcomes at service closure</w:t>
      </w:r>
    </w:p>
    <w:p w14:paraId="720A9140" w14:textId="0E9CFC9D" w:rsidR="001E5FDB" w:rsidRPr="001E5FDB" w:rsidRDefault="00A5230D" w:rsidP="001E5FDB">
      <w:pPr>
        <w:keepNext/>
        <w:autoSpaceDE w:val="0"/>
        <w:autoSpaceDN w:val="0"/>
        <w:adjustRightInd w:val="0"/>
        <w:spacing w:before="120" w:after="120" w:line="276" w:lineRule="auto"/>
        <w:rPr>
          <w:b/>
          <w:bCs/>
          <w:color w:val="000000" w:themeColor="text1"/>
          <w:sz w:val="24"/>
          <w:szCs w:val="24"/>
        </w:rPr>
      </w:pPr>
      <w:r w:rsidRPr="00A5230D">
        <w:rPr>
          <w:b/>
          <w:bCs/>
          <w:color w:val="000000" w:themeColor="text1"/>
          <w:sz w:val="24"/>
          <w:szCs w:val="24"/>
        </w:rPr>
        <w:t xml:space="preserve">Key insight - </w:t>
      </w:r>
      <w:r w:rsidR="008C1406" w:rsidRPr="00A5230D">
        <w:rPr>
          <w:b/>
          <w:bCs/>
          <w:color w:val="000000" w:themeColor="text1"/>
          <w:sz w:val="24"/>
          <w:szCs w:val="24"/>
        </w:rPr>
        <w:t>At the end of the CFSS IFS support journey, a high proportion of families engaged with CFSS IFS are reaching a level of safety and wellbeing at home where intensive family support is no longer needed.</w:t>
      </w:r>
      <w:bookmarkEnd w:id="72"/>
    </w:p>
    <w:p w14:paraId="04B5CCFF" w14:textId="77777777" w:rsidR="001E5FDB" w:rsidRPr="00340F36" w:rsidRDefault="001E5FDB" w:rsidP="001E5FDB">
      <w:pPr>
        <w:spacing w:line="240" w:lineRule="auto"/>
        <w:rPr>
          <w:rFonts w:cs="Arial"/>
          <w:sz w:val="24"/>
          <w:szCs w:val="24"/>
        </w:rPr>
      </w:pPr>
      <w:r w:rsidRPr="00340F36">
        <w:rPr>
          <w:rFonts w:cs="Arial"/>
          <w:sz w:val="24"/>
          <w:szCs w:val="24"/>
        </w:rPr>
        <w:t>Through structured data closure reports we now have greater visibility of service outcomes.</w:t>
      </w:r>
    </w:p>
    <w:p w14:paraId="4D85FC12" w14:textId="72D1D098" w:rsidR="001E5FDB" w:rsidRPr="00072675" w:rsidRDefault="001E5FDB" w:rsidP="001E5FDB">
      <w:pPr>
        <w:spacing w:line="240" w:lineRule="auto"/>
        <w:rPr>
          <w:rFonts w:cs="Arial"/>
          <w:sz w:val="24"/>
          <w:szCs w:val="24"/>
        </w:rPr>
      </w:pPr>
      <w:r w:rsidRPr="00340F36">
        <w:rPr>
          <w:rFonts w:cs="Arial"/>
          <w:sz w:val="24"/>
          <w:szCs w:val="24"/>
        </w:rPr>
        <w:t xml:space="preserve">Closure reports submitted for referrals accepted during 2022/23, show </w:t>
      </w:r>
      <w:r w:rsidRPr="00DE2C1A">
        <w:rPr>
          <w:rFonts w:cs="Arial"/>
          <w:b/>
          <w:bCs/>
          <w:sz w:val="24"/>
          <w:szCs w:val="24"/>
        </w:rPr>
        <w:t>66% of engaged referrals</w:t>
      </w:r>
      <w:r w:rsidRPr="00340F36">
        <w:rPr>
          <w:rFonts w:cs="Arial"/>
          <w:sz w:val="24"/>
          <w:szCs w:val="24"/>
        </w:rPr>
        <w:t xml:space="preserve"> had closure reasons indicating that risk or safety at home or in </w:t>
      </w:r>
      <w:r w:rsidRPr="00072675">
        <w:rPr>
          <w:rFonts w:cs="Arial"/>
          <w:sz w:val="24"/>
          <w:szCs w:val="24"/>
        </w:rPr>
        <w:t xml:space="preserve">community had improved to a point </w:t>
      </w:r>
      <w:r w:rsidR="00134850" w:rsidRPr="00072675">
        <w:rPr>
          <w:rFonts w:cs="Arial"/>
          <w:sz w:val="24"/>
          <w:szCs w:val="24"/>
        </w:rPr>
        <w:t>where</w:t>
      </w:r>
      <w:r w:rsidRPr="00072675">
        <w:rPr>
          <w:rFonts w:cs="Arial"/>
          <w:sz w:val="24"/>
          <w:szCs w:val="24"/>
        </w:rPr>
        <w:t xml:space="preserve"> intensive family support was no longer required.</w:t>
      </w:r>
      <w:r w:rsidRPr="00072675">
        <w:rPr>
          <w:rStyle w:val="EndnoteReference"/>
          <w:rFonts w:cs="Arial"/>
          <w:sz w:val="24"/>
          <w:szCs w:val="24"/>
        </w:rPr>
        <w:endnoteReference w:id="27"/>
      </w:r>
      <w:r w:rsidRPr="00072675">
        <w:rPr>
          <w:rStyle w:val="EndnoteReference"/>
        </w:rPr>
        <w:t xml:space="preserve"> </w:t>
      </w:r>
    </w:p>
    <w:p w14:paraId="2824298A" w14:textId="442120EF" w:rsidR="001E5FDB" w:rsidRPr="00072675" w:rsidRDefault="001E5FDB" w:rsidP="001E5FDB">
      <w:pPr>
        <w:spacing w:line="240" w:lineRule="auto"/>
        <w:rPr>
          <w:rFonts w:cs="Arial"/>
          <w:sz w:val="24"/>
          <w:szCs w:val="24"/>
        </w:rPr>
      </w:pPr>
      <w:r w:rsidRPr="00072675">
        <w:rPr>
          <w:rFonts w:cs="Arial"/>
          <w:sz w:val="24"/>
          <w:szCs w:val="24"/>
        </w:rPr>
        <w:t xml:space="preserve">Family Snapshot data collected by CFSS Practitioners is also helping to measure changes in safety and wellbeing for families who receive CFSS IFS. </w:t>
      </w:r>
      <w:bookmarkStart w:id="73" w:name="_Hlk221536714"/>
      <w:r w:rsidRPr="00072675">
        <w:rPr>
          <w:rFonts w:cs="Arial"/>
          <w:sz w:val="24"/>
          <w:szCs w:val="24"/>
        </w:rPr>
        <w:t>It captures individual, household and community factors that influence child safety and development. Data collection takes place at service commencement and service closure to measure the extent of change achieved through service delivery.</w:t>
      </w:r>
      <w:bookmarkEnd w:id="73"/>
    </w:p>
    <w:p w14:paraId="0E5A554C" w14:textId="5623DB4D" w:rsidR="001E5FDB" w:rsidRPr="00072675" w:rsidRDefault="001E5FDB" w:rsidP="001E5FDB">
      <w:pPr>
        <w:spacing w:line="240" w:lineRule="auto"/>
        <w:rPr>
          <w:rFonts w:cs="Arial"/>
          <w:sz w:val="24"/>
          <w:szCs w:val="24"/>
        </w:rPr>
      </w:pPr>
      <w:r w:rsidRPr="00072675">
        <w:rPr>
          <w:rFonts w:cs="Arial"/>
          <w:sz w:val="24"/>
          <w:szCs w:val="24"/>
        </w:rPr>
        <w:t xml:space="preserve">Family Snapshot data shows that families who have no strengths recorded at service closure are significantly more likely to </w:t>
      </w:r>
      <w:proofErr w:type="gramStart"/>
      <w:r w:rsidRPr="00072675">
        <w:rPr>
          <w:rFonts w:cs="Arial"/>
          <w:sz w:val="24"/>
          <w:szCs w:val="24"/>
        </w:rPr>
        <w:t>have involvement</w:t>
      </w:r>
      <w:proofErr w:type="gramEnd"/>
      <w:r w:rsidRPr="00072675">
        <w:rPr>
          <w:rFonts w:cs="Arial"/>
          <w:sz w:val="24"/>
          <w:szCs w:val="24"/>
        </w:rPr>
        <w:t xml:space="preserve"> with the Department for Child Protection.</w:t>
      </w:r>
      <w:r w:rsidRPr="00072675">
        <w:rPr>
          <w:rStyle w:val="EndnoteReference"/>
          <w:rFonts w:cs="Arial"/>
          <w:sz w:val="24"/>
          <w:szCs w:val="24"/>
        </w:rPr>
        <w:endnoteReference w:id="28"/>
      </w:r>
    </w:p>
    <w:p w14:paraId="3A8706FF" w14:textId="77777777" w:rsidR="001E5FDB" w:rsidRPr="00872230" w:rsidRDefault="001E5FDB" w:rsidP="001E5FDB">
      <w:pPr>
        <w:spacing w:line="240" w:lineRule="auto"/>
        <w:rPr>
          <w:rFonts w:cs="Arial"/>
          <w:sz w:val="24"/>
          <w:szCs w:val="24"/>
        </w:rPr>
      </w:pPr>
      <w:r w:rsidRPr="00072675">
        <w:rPr>
          <w:rFonts w:cs="Arial"/>
          <w:sz w:val="24"/>
          <w:szCs w:val="24"/>
        </w:rPr>
        <w:t xml:space="preserve">Pop out box - </w:t>
      </w:r>
      <w:r w:rsidRPr="00072675">
        <w:rPr>
          <w:rFonts w:cs="Arial"/>
          <w:b/>
          <w:bCs/>
          <w:sz w:val="24"/>
          <w:szCs w:val="24"/>
        </w:rPr>
        <w:t>This demonstrates that designing services that build family strengths is critical to</w:t>
      </w:r>
      <w:r w:rsidRPr="00872230">
        <w:rPr>
          <w:rFonts w:cs="Arial"/>
          <w:b/>
          <w:bCs/>
          <w:sz w:val="24"/>
          <w:szCs w:val="24"/>
        </w:rPr>
        <w:t xml:space="preserve"> disrupt the cycle of intergenerational trauma and improve safety and wellbeing outcomes for children and families.</w:t>
      </w:r>
    </w:p>
    <w:p w14:paraId="69243BED" w14:textId="7455869A" w:rsidR="001E5FDB" w:rsidRPr="00EF7B9F" w:rsidRDefault="001E5FDB" w:rsidP="001E5FDB">
      <w:pPr>
        <w:rPr>
          <w:rFonts w:cs="Arial"/>
          <w:b/>
          <w:bCs/>
          <w:sz w:val="24"/>
          <w:szCs w:val="24"/>
        </w:rPr>
      </w:pPr>
      <w:r w:rsidRPr="00EF7B9F">
        <w:rPr>
          <w:rFonts w:cs="Arial"/>
          <w:sz w:val="24"/>
          <w:szCs w:val="24"/>
        </w:rPr>
        <w:t xml:space="preserve">Quote – </w:t>
      </w:r>
      <w:r w:rsidR="00C33EDA">
        <w:rPr>
          <w:rFonts w:cs="Arial"/>
          <w:sz w:val="24"/>
          <w:szCs w:val="24"/>
        </w:rPr>
        <w:t>“</w:t>
      </w:r>
      <w:r w:rsidRPr="00EF7B9F">
        <w:rPr>
          <w:rFonts w:cs="Arial"/>
          <w:b/>
          <w:bCs/>
          <w:sz w:val="24"/>
          <w:szCs w:val="24"/>
        </w:rPr>
        <w:t>This is a job that is skilled at working with heart, a therapeutic role that takes significant practice wisdom.</w:t>
      </w:r>
      <w:r w:rsidR="00C33EDA">
        <w:rPr>
          <w:rFonts w:cs="Arial"/>
          <w:b/>
          <w:bCs/>
          <w:sz w:val="24"/>
          <w:szCs w:val="24"/>
        </w:rPr>
        <w:t>”</w:t>
      </w:r>
      <w:r w:rsidRPr="00EF7B9F">
        <w:rPr>
          <w:rFonts w:cs="Arial"/>
          <w:b/>
          <w:bCs/>
          <w:sz w:val="24"/>
          <w:szCs w:val="24"/>
        </w:rPr>
        <w:t xml:space="preserve"> CFSS Hosted Reflective Discussions, 2023  </w:t>
      </w:r>
    </w:p>
    <w:p w14:paraId="5374C38B" w14:textId="77777777" w:rsidR="001E5FDB" w:rsidRDefault="001E5FDB" w:rsidP="00FF534F">
      <w:pPr>
        <w:spacing w:line="240" w:lineRule="auto"/>
        <w:rPr>
          <w:rFonts w:cs="Arial"/>
          <w:sz w:val="24"/>
          <w:szCs w:val="24"/>
        </w:rPr>
      </w:pPr>
    </w:p>
    <w:p w14:paraId="445CFD01" w14:textId="77777777" w:rsidR="001E5FDB" w:rsidRDefault="001E5FDB" w:rsidP="00FF534F">
      <w:pPr>
        <w:spacing w:line="240" w:lineRule="auto"/>
        <w:rPr>
          <w:rFonts w:cs="Arial"/>
          <w:sz w:val="24"/>
          <w:szCs w:val="24"/>
        </w:rPr>
      </w:pPr>
    </w:p>
    <w:p w14:paraId="2D873EFC" w14:textId="77777777" w:rsidR="001E5FDB" w:rsidRDefault="001E5FDB" w:rsidP="00FF534F">
      <w:pPr>
        <w:spacing w:line="240" w:lineRule="auto"/>
        <w:rPr>
          <w:rFonts w:cs="Arial"/>
          <w:sz w:val="24"/>
          <w:szCs w:val="24"/>
        </w:rPr>
      </w:pPr>
    </w:p>
    <w:p w14:paraId="78D717DC" w14:textId="77777777" w:rsidR="00D76C14" w:rsidRDefault="00D76C14">
      <w:pPr>
        <w:spacing w:line="278" w:lineRule="auto"/>
        <w:rPr>
          <w:rFonts w:ascii="Aptos" w:eastAsiaTheme="majorEastAsia" w:hAnsi="Aptos" w:cstheme="majorBidi"/>
          <w:b/>
          <w:color w:val="415866"/>
          <w:sz w:val="40"/>
          <w:szCs w:val="40"/>
        </w:rPr>
      </w:pPr>
      <w:bookmarkStart w:id="74" w:name="_Toc210054827"/>
      <w:bookmarkStart w:id="75" w:name="_Toc211424614"/>
      <w:r>
        <w:rPr>
          <w:rFonts w:ascii="Aptos" w:eastAsiaTheme="majorEastAsia" w:hAnsi="Aptos" w:cstheme="majorBidi"/>
          <w:b/>
          <w:color w:val="415866"/>
          <w:sz w:val="40"/>
          <w:szCs w:val="40"/>
        </w:rPr>
        <w:br w:type="page"/>
      </w:r>
    </w:p>
    <w:p w14:paraId="127A52C4" w14:textId="7F303E68" w:rsidR="00376D17" w:rsidRPr="00E21C57" w:rsidRDefault="004834FA" w:rsidP="00E21C57">
      <w:pPr>
        <w:rPr>
          <w:rFonts w:ascii="Aptos" w:eastAsiaTheme="majorEastAsia" w:hAnsi="Aptos" w:cstheme="majorBidi"/>
          <w:b/>
          <w:color w:val="415866"/>
          <w:sz w:val="40"/>
          <w:szCs w:val="40"/>
        </w:rPr>
      </w:pPr>
      <w:r w:rsidRPr="00E21C57">
        <w:rPr>
          <w:rFonts w:ascii="Aptos" w:eastAsiaTheme="majorEastAsia" w:hAnsi="Aptos" w:cstheme="majorBidi"/>
          <w:b/>
          <w:color w:val="415866"/>
          <w:sz w:val="40"/>
          <w:szCs w:val="40"/>
        </w:rPr>
        <w:lastRenderedPageBreak/>
        <w:t>Our next steps</w:t>
      </w:r>
      <w:bookmarkEnd w:id="74"/>
      <w:bookmarkEnd w:id="75"/>
      <w:r w:rsidRPr="00E21C57">
        <w:rPr>
          <w:rFonts w:ascii="Aptos" w:eastAsiaTheme="majorEastAsia" w:hAnsi="Aptos" w:cstheme="majorBidi"/>
          <w:b/>
          <w:color w:val="415866"/>
          <w:sz w:val="40"/>
          <w:szCs w:val="40"/>
        </w:rPr>
        <w:t xml:space="preserve"> </w:t>
      </w:r>
    </w:p>
    <w:p w14:paraId="67B9342B" w14:textId="77777777" w:rsidR="00DC7353" w:rsidRPr="009B2AA0" w:rsidRDefault="00DC7353" w:rsidP="009B2AA0">
      <w:pPr>
        <w:spacing w:line="240" w:lineRule="auto"/>
        <w:rPr>
          <w:rFonts w:cs="Arial"/>
          <w:sz w:val="24"/>
          <w:szCs w:val="24"/>
        </w:rPr>
      </w:pPr>
      <w:r w:rsidRPr="009B2AA0">
        <w:rPr>
          <w:rFonts w:cs="Arial"/>
          <w:sz w:val="24"/>
          <w:szCs w:val="24"/>
        </w:rPr>
        <w:t xml:space="preserve">The next phase will build upon our evidence, experience and achievements so far. </w:t>
      </w:r>
    </w:p>
    <w:p w14:paraId="4713450A" w14:textId="6325AE3D" w:rsidR="00DC7353" w:rsidRPr="009B2AA0" w:rsidRDefault="00DC7353" w:rsidP="009B2AA0">
      <w:pPr>
        <w:spacing w:line="240" w:lineRule="auto"/>
        <w:rPr>
          <w:rFonts w:cs="Arial"/>
          <w:sz w:val="24"/>
          <w:szCs w:val="24"/>
        </w:rPr>
      </w:pPr>
      <w:r w:rsidRPr="009B2AA0">
        <w:rPr>
          <w:rFonts w:cs="Arial"/>
          <w:sz w:val="24"/>
          <w:szCs w:val="24"/>
        </w:rPr>
        <w:t>We will have a paramount focus on transformative changes to achieve our commitments under Closing the Gap and to enable the full implementation of the Aboriginal and Torres Strait Islander Child Placement Principle. Through allyship, co-design and cultural accountability, our aim is to create a supportive and collaborative environment that respects and uplifts Aboriginal voices and leadership</w:t>
      </w:r>
      <w:r w:rsidR="00062050" w:rsidRPr="009B2AA0">
        <w:rPr>
          <w:rFonts w:cs="Arial"/>
          <w:sz w:val="24"/>
          <w:szCs w:val="24"/>
        </w:rPr>
        <w:t xml:space="preserve"> in </w:t>
      </w:r>
      <w:r w:rsidR="0075668F" w:rsidRPr="009B2AA0">
        <w:rPr>
          <w:rFonts w:cs="Arial"/>
          <w:sz w:val="24"/>
          <w:szCs w:val="24"/>
        </w:rPr>
        <w:t>decision-making and self-determination</w:t>
      </w:r>
      <w:r w:rsidRPr="009B2AA0">
        <w:rPr>
          <w:rFonts w:cs="Arial"/>
          <w:sz w:val="24"/>
          <w:szCs w:val="24"/>
        </w:rPr>
        <w:t xml:space="preserve">. </w:t>
      </w:r>
    </w:p>
    <w:p w14:paraId="453ADF95" w14:textId="042C8FD1" w:rsidR="007173F7" w:rsidRPr="009B2AA0" w:rsidRDefault="00DC7353" w:rsidP="009B2AA0">
      <w:pPr>
        <w:spacing w:line="240" w:lineRule="auto"/>
        <w:rPr>
          <w:rFonts w:cs="Arial"/>
          <w:sz w:val="24"/>
          <w:szCs w:val="24"/>
        </w:rPr>
      </w:pPr>
      <w:r w:rsidRPr="009B2AA0">
        <w:rPr>
          <w:rFonts w:cs="Arial"/>
          <w:sz w:val="24"/>
          <w:szCs w:val="24"/>
        </w:rPr>
        <w:t xml:space="preserve">We will </w:t>
      </w:r>
      <w:r w:rsidR="00F24FE0" w:rsidRPr="009B2AA0">
        <w:rPr>
          <w:rFonts w:cs="Arial"/>
          <w:sz w:val="24"/>
          <w:szCs w:val="24"/>
        </w:rPr>
        <w:t>actively seek</w:t>
      </w:r>
      <w:r w:rsidRPr="009B2AA0">
        <w:rPr>
          <w:rFonts w:cs="Arial"/>
          <w:sz w:val="24"/>
          <w:szCs w:val="24"/>
        </w:rPr>
        <w:t xml:space="preserve"> opportunities to build on and align with the significant work underway in other service systems – our Sister Systems - that is aimed at improving outcomes for children and families. </w:t>
      </w:r>
      <w:r w:rsidR="001E18C9" w:rsidRPr="009B2AA0">
        <w:rPr>
          <w:rFonts w:cs="Arial"/>
          <w:sz w:val="24"/>
          <w:szCs w:val="24"/>
        </w:rPr>
        <w:t xml:space="preserve"> </w:t>
      </w:r>
      <w:r w:rsidR="00FC287C" w:rsidRPr="009B2AA0">
        <w:rPr>
          <w:rFonts w:cs="Arial"/>
          <w:sz w:val="24"/>
          <w:szCs w:val="24"/>
        </w:rPr>
        <w:t xml:space="preserve">This will include supporting the </w:t>
      </w:r>
      <w:r w:rsidR="000350BF" w:rsidRPr="009B2AA0">
        <w:rPr>
          <w:rFonts w:cs="Arial"/>
          <w:sz w:val="24"/>
          <w:szCs w:val="24"/>
        </w:rPr>
        <w:t>implementation of the recommendations</w:t>
      </w:r>
      <w:r w:rsidR="001006C9" w:rsidRPr="009B2AA0">
        <w:rPr>
          <w:rFonts w:cs="Arial"/>
          <w:sz w:val="24"/>
          <w:szCs w:val="24"/>
        </w:rPr>
        <w:t xml:space="preserve"> </w:t>
      </w:r>
      <w:r w:rsidR="000350BF" w:rsidRPr="009B2AA0">
        <w:rPr>
          <w:rFonts w:cs="Arial"/>
          <w:sz w:val="24"/>
          <w:szCs w:val="24"/>
        </w:rPr>
        <w:t xml:space="preserve">of </w:t>
      </w:r>
      <w:r w:rsidR="001006C9" w:rsidRPr="009B2AA0">
        <w:rPr>
          <w:rFonts w:cs="Arial"/>
          <w:sz w:val="24"/>
          <w:szCs w:val="24"/>
        </w:rPr>
        <w:t>the</w:t>
      </w:r>
      <w:r w:rsidR="000304AA" w:rsidRPr="009B2AA0">
        <w:rPr>
          <w:rFonts w:cs="Arial"/>
          <w:sz w:val="24"/>
          <w:szCs w:val="24"/>
        </w:rPr>
        <w:t xml:space="preserve"> Royal Commission into Early Childhood Education and Care and the</w:t>
      </w:r>
      <w:r w:rsidR="001006C9" w:rsidRPr="009B2AA0">
        <w:rPr>
          <w:rFonts w:cs="Arial"/>
          <w:sz w:val="24"/>
          <w:szCs w:val="24"/>
        </w:rPr>
        <w:t xml:space="preserve"> </w:t>
      </w:r>
      <w:r w:rsidR="00DB310F" w:rsidRPr="009B2AA0">
        <w:rPr>
          <w:rFonts w:cs="Arial"/>
          <w:sz w:val="24"/>
          <w:szCs w:val="24"/>
        </w:rPr>
        <w:t>Royal Commission</w:t>
      </w:r>
      <w:r w:rsidR="001006C9" w:rsidRPr="009B2AA0">
        <w:rPr>
          <w:rFonts w:cs="Arial"/>
          <w:sz w:val="24"/>
          <w:szCs w:val="24"/>
        </w:rPr>
        <w:t xml:space="preserve"> into Domestic, Family and Sexual Violence</w:t>
      </w:r>
      <w:r w:rsidR="000F32A1" w:rsidRPr="009B2AA0">
        <w:rPr>
          <w:rFonts w:cs="Arial"/>
          <w:sz w:val="24"/>
          <w:szCs w:val="24"/>
        </w:rPr>
        <w:t xml:space="preserve">, as well as the legislative reforms introduced through the </w:t>
      </w:r>
      <w:r w:rsidR="004856B0" w:rsidRPr="009B2AA0">
        <w:rPr>
          <w:rFonts w:cs="Arial"/>
          <w:sz w:val="24"/>
          <w:szCs w:val="24"/>
        </w:rPr>
        <w:t xml:space="preserve">new </w:t>
      </w:r>
      <w:r w:rsidR="002B1A63" w:rsidRPr="00C33EDA">
        <w:rPr>
          <w:rFonts w:cs="Arial"/>
          <w:i/>
          <w:iCs/>
          <w:sz w:val="24"/>
          <w:szCs w:val="24"/>
        </w:rPr>
        <w:t>Children and Young People (Safety</w:t>
      </w:r>
      <w:r w:rsidR="004856B0" w:rsidRPr="00C33EDA">
        <w:rPr>
          <w:rFonts w:cs="Arial"/>
          <w:i/>
          <w:iCs/>
          <w:sz w:val="24"/>
          <w:szCs w:val="24"/>
        </w:rPr>
        <w:t xml:space="preserve"> and Support</w:t>
      </w:r>
      <w:r w:rsidR="002B1A63" w:rsidRPr="00C33EDA">
        <w:rPr>
          <w:rFonts w:cs="Arial"/>
          <w:i/>
          <w:iCs/>
          <w:sz w:val="24"/>
          <w:szCs w:val="24"/>
        </w:rPr>
        <w:t>) Act</w:t>
      </w:r>
      <w:r w:rsidR="004856B0" w:rsidRPr="00C33EDA">
        <w:rPr>
          <w:rFonts w:cs="Arial"/>
          <w:i/>
          <w:iCs/>
          <w:sz w:val="24"/>
          <w:szCs w:val="24"/>
        </w:rPr>
        <w:t xml:space="preserve"> 2025</w:t>
      </w:r>
      <w:r w:rsidR="00935E67" w:rsidRPr="009B2AA0">
        <w:rPr>
          <w:rFonts w:cs="Arial"/>
          <w:sz w:val="24"/>
          <w:szCs w:val="24"/>
        </w:rPr>
        <w:t>.</w:t>
      </w:r>
      <w:r w:rsidR="002B1A63" w:rsidRPr="009B2AA0">
        <w:rPr>
          <w:rFonts w:cs="Arial"/>
          <w:sz w:val="24"/>
          <w:szCs w:val="24"/>
        </w:rPr>
        <w:t xml:space="preserve"> </w:t>
      </w:r>
      <w:r w:rsidR="00706DEE" w:rsidRPr="009B2AA0">
        <w:rPr>
          <w:rFonts w:cs="Arial"/>
          <w:sz w:val="24"/>
          <w:szCs w:val="24"/>
        </w:rPr>
        <w:t>W</w:t>
      </w:r>
      <w:r w:rsidR="005F7E29" w:rsidRPr="009B2AA0">
        <w:rPr>
          <w:rFonts w:cs="Arial"/>
          <w:sz w:val="24"/>
          <w:szCs w:val="24"/>
        </w:rPr>
        <w:t xml:space="preserve">e </w:t>
      </w:r>
      <w:r w:rsidR="006F1C14" w:rsidRPr="009B2AA0">
        <w:rPr>
          <w:rFonts w:cs="Arial"/>
          <w:sz w:val="24"/>
          <w:szCs w:val="24"/>
        </w:rPr>
        <w:t xml:space="preserve">will </w:t>
      </w:r>
      <w:r w:rsidR="000F32A1" w:rsidRPr="009B2AA0">
        <w:rPr>
          <w:rFonts w:cs="Arial"/>
          <w:sz w:val="24"/>
          <w:szCs w:val="24"/>
        </w:rPr>
        <w:t xml:space="preserve">pursue partnerships </w:t>
      </w:r>
      <w:r w:rsidR="00FE6BBE" w:rsidRPr="009B2AA0">
        <w:rPr>
          <w:rFonts w:cs="Arial"/>
          <w:sz w:val="24"/>
          <w:szCs w:val="24"/>
        </w:rPr>
        <w:t xml:space="preserve">that </w:t>
      </w:r>
      <w:r w:rsidRPr="009B2AA0">
        <w:rPr>
          <w:rFonts w:cs="Arial"/>
          <w:sz w:val="24"/>
          <w:szCs w:val="24"/>
        </w:rPr>
        <w:t xml:space="preserve">strengthen cross system co-working, </w:t>
      </w:r>
      <w:r w:rsidR="009170CA" w:rsidRPr="009B2AA0">
        <w:rPr>
          <w:rFonts w:cs="Arial"/>
          <w:sz w:val="24"/>
          <w:szCs w:val="24"/>
        </w:rPr>
        <w:t xml:space="preserve">promote </w:t>
      </w:r>
      <w:r w:rsidRPr="009B2AA0">
        <w:rPr>
          <w:rFonts w:cs="Arial"/>
          <w:sz w:val="24"/>
          <w:szCs w:val="24"/>
        </w:rPr>
        <w:t xml:space="preserve">integrated service approaches and </w:t>
      </w:r>
      <w:r w:rsidR="009170CA" w:rsidRPr="009B2AA0">
        <w:rPr>
          <w:rFonts w:cs="Arial"/>
          <w:sz w:val="24"/>
          <w:szCs w:val="24"/>
        </w:rPr>
        <w:t xml:space="preserve">enhance </w:t>
      </w:r>
      <w:r w:rsidRPr="009B2AA0">
        <w:rPr>
          <w:rFonts w:cs="Arial"/>
          <w:sz w:val="24"/>
          <w:szCs w:val="24"/>
        </w:rPr>
        <w:t xml:space="preserve">shared workforce capabilities. </w:t>
      </w:r>
    </w:p>
    <w:p w14:paraId="7AB08E4B" w14:textId="50194120" w:rsidR="00F24FE0" w:rsidRPr="009B2AA0" w:rsidRDefault="00496D33" w:rsidP="009B2AA0">
      <w:pPr>
        <w:spacing w:line="240" w:lineRule="auto"/>
        <w:rPr>
          <w:rFonts w:cs="Arial"/>
          <w:sz w:val="24"/>
          <w:szCs w:val="24"/>
        </w:rPr>
      </w:pPr>
      <w:r w:rsidRPr="009B2AA0">
        <w:rPr>
          <w:rFonts w:cs="Arial"/>
          <w:sz w:val="24"/>
          <w:szCs w:val="24"/>
        </w:rPr>
        <w:t>Together, we are committed to a long-term, collective shift towards systems and services that prioritise early support and enable children and families to thrive.</w:t>
      </w:r>
    </w:p>
    <w:p w14:paraId="6E400BBB" w14:textId="77777777" w:rsidR="009C3D2F" w:rsidRDefault="009C3D2F" w:rsidP="009C3D2F">
      <w:pPr>
        <w:rPr>
          <w:rFonts w:ascii="Arial" w:hAnsi="Arial" w:cs="Arial"/>
          <w:sz w:val="24"/>
          <w:szCs w:val="24"/>
        </w:rPr>
        <w:sectPr w:rsidR="009C3D2F" w:rsidSect="006A0205">
          <w:headerReference w:type="even" r:id="rId16"/>
          <w:headerReference w:type="default" r:id="rId17"/>
          <w:footerReference w:type="even" r:id="rId18"/>
          <w:footerReference w:type="default" r:id="rId19"/>
          <w:headerReference w:type="first" r:id="rId20"/>
          <w:footerReference w:type="first" r:id="rId21"/>
          <w:endnotePr>
            <w:numFmt w:val="decimal"/>
          </w:endnotePr>
          <w:type w:val="continuous"/>
          <w:pgSz w:w="11906" w:h="16838"/>
          <w:pgMar w:top="1440" w:right="1440" w:bottom="1440" w:left="1440" w:header="708" w:footer="708" w:gutter="0"/>
          <w:cols w:space="708"/>
          <w:docGrid w:linePitch="360"/>
        </w:sectPr>
      </w:pPr>
    </w:p>
    <w:p w14:paraId="655A92CE" w14:textId="792F737D" w:rsidR="00627339" w:rsidRPr="0083078B" w:rsidRDefault="00627339" w:rsidP="000F24B1">
      <w:pPr>
        <w:spacing w:line="240" w:lineRule="auto"/>
        <w:rPr>
          <w:rFonts w:ascii="Aptos" w:eastAsiaTheme="majorEastAsia" w:hAnsi="Aptos" w:cstheme="majorBidi"/>
          <w:b/>
          <w:color w:val="415866"/>
          <w:sz w:val="36"/>
          <w:szCs w:val="36"/>
        </w:rPr>
      </w:pPr>
      <w:r w:rsidRPr="0083078B">
        <w:rPr>
          <w:rFonts w:ascii="Aptos" w:eastAsiaTheme="majorEastAsia" w:hAnsi="Aptos" w:cstheme="majorBidi"/>
          <w:b/>
          <w:color w:val="415866"/>
          <w:sz w:val="36"/>
          <w:szCs w:val="36"/>
        </w:rPr>
        <w:lastRenderedPageBreak/>
        <w:t>Figures e</w:t>
      </w:r>
      <w:r w:rsidR="004E480B" w:rsidRPr="0083078B">
        <w:rPr>
          <w:rFonts w:ascii="Aptos" w:eastAsiaTheme="majorEastAsia" w:hAnsi="Aptos" w:cstheme="majorBidi"/>
          <w:b/>
          <w:color w:val="415866"/>
          <w:sz w:val="36"/>
          <w:szCs w:val="36"/>
        </w:rPr>
        <w:t>ndnotes</w:t>
      </w:r>
    </w:p>
    <w:p w14:paraId="798B3D23" w14:textId="4BF00932" w:rsidR="006840FE" w:rsidRPr="006840FE" w:rsidRDefault="006B4ABF" w:rsidP="00D76C14">
      <w:pPr>
        <w:pStyle w:val="EndnoteText"/>
        <w:spacing w:before="120" w:after="120"/>
        <w:rPr>
          <w:sz w:val="24"/>
          <w:szCs w:val="24"/>
        </w:rPr>
      </w:pPr>
      <w:r w:rsidRPr="004C6722">
        <w:rPr>
          <w:rFonts w:eastAsia="Arial" w:cs="Arial"/>
          <w:b/>
          <w:bCs/>
          <w:color w:val="000000" w:themeColor="text1"/>
          <w:sz w:val="24"/>
          <w:szCs w:val="24"/>
          <w:lang w:eastAsia="en-GB"/>
        </w:rPr>
        <w:t xml:space="preserve">Figure </w:t>
      </w:r>
      <w:r w:rsidR="0026000C" w:rsidRPr="004C6722">
        <w:rPr>
          <w:rFonts w:eastAsia="Arial" w:cs="Arial"/>
          <w:b/>
          <w:bCs/>
          <w:color w:val="000000" w:themeColor="text1"/>
          <w:sz w:val="24"/>
          <w:szCs w:val="24"/>
          <w:lang w:eastAsia="en-GB"/>
        </w:rPr>
        <w:t>1</w:t>
      </w:r>
      <w:r w:rsidRPr="004C6722">
        <w:rPr>
          <w:rFonts w:eastAsia="Arial" w:cs="Arial"/>
          <w:b/>
          <w:bCs/>
          <w:color w:val="000000" w:themeColor="text1"/>
          <w:sz w:val="24"/>
          <w:szCs w:val="24"/>
          <w:lang w:eastAsia="en-GB"/>
        </w:rPr>
        <w:t>:</w:t>
      </w:r>
      <w:r w:rsidRPr="004C6722">
        <w:rPr>
          <w:rFonts w:eastAsia="Arial" w:cs="Arial"/>
          <w:color w:val="000000" w:themeColor="text1"/>
          <w:sz w:val="24"/>
          <w:szCs w:val="24"/>
          <w:lang w:eastAsia="en-GB"/>
        </w:rPr>
        <w:t xml:space="preserve"> </w:t>
      </w:r>
      <w:r w:rsidR="0026000C" w:rsidRPr="004C6722">
        <w:rPr>
          <w:sz w:val="24"/>
          <w:szCs w:val="24"/>
        </w:rPr>
        <w:t>CFSS Data (20</w:t>
      </w:r>
      <w:r w:rsidR="0081323E" w:rsidRPr="004C6722">
        <w:rPr>
          <w:sz w:val="24"/>
          <w:szCs w:val="24"/>
        </w:rPr>
        <w:t>2</w:t>
      </w:r>
      <w:r w:rsidR="0026000C" w:rsidRPr="004C6722">
        <w:rPr>
          <w:sz w:val="24"/>
          <w:szCs w:val="24"/>
        </w:rPr>
        <w:t>5), Analysed by Early Intervention Research and Data (EIRD) team, Child and Family Support</w:t>
      </w:r>
      <w:r w:rsidR="00291BC2">
        <w:rPr>
          <w:sz w:val="24"/>
          <w:szCs w:val="24"/>
        </w:rPr>
        <w:t xml:space="preserve"> (CFS)</w:t>
      </w:r>
      <w:r w:rsidR="0026000C" w:rsidRPr="004C6722">
        <w:rPr>
          <w:sz w:val="24"/>
          <w:szCs w:val="24"/>
        </w:rPr>
        <w:t xml:space="preserve">, </w:t>
      </w:r>
      <w:r w:rsidR="00AE1949">
        <w:rPr>
          <w:sz w:val="24"/>
          <w:szCs w:val="24"/>
        </w:rPr>
        <w:t>DHS</w:t>
      </w:r>
      <w:r w:rsidR="0026000C" w:rsidRPr="004C6722">
        <w:rPr>
          <w:sz w:val="24"/>
          <w:szCs w:val="24"/>
        </w:rPr>
        <w:t xml:space="preserve">, South Australian </w:t>
      </w:r>
      <w:r w:rsidR="00AE1949">
        <w:rPr>
          <w:sz w:val="24"/>
          <w:szCs w:val="24"/>
        </w:rPr>
        <w:t xml:space="preserve">(SA) </w:t>
      </w:r>
      <w:r w:rsidR="0026000C" w:rsidRPr="004C6722">
        <w:rPr>
          <w:sz w:val="24"/>
          <w:szCs w:val="24"/>
        </w:rPr>
        <w:t>Government</w:t>
      </w:r>
    </w:p>
    <w:p w14:paraId="5CAB0A4B" w14:textId="4F6EC144" w:rsidR="0081323E" w:rsidRPr="004C6722" w:rsidRDefault="00411951" w:rsidP="00D76C14">
      <w:pPr>
        <w:pStyle w:val="EndnoteText"/>
        <w:spacing w:before="120" w:after="120"/>
        <w:rPr>
          <w:sz w:val="24"/>
          <w:szCs w:val="24"/>
        </w:rPr>
      </w:pPr>
      <w:r w:rsidRPr="004C6722">
        <w:rPr>
          <w:rFonts w:eastAsia="Arial" w:cs="Arial"/>
          <w:b/>
          <w:bCs/>
          <w:color w:val="000000" w:themeColor="text1"/>
          <w:sz w:val="24"/>
          <w:szCs w:val="24"/>
          <w:lang w:eastAsia="en-GB"/>
        </w:rPr>
        <w:t xml:space="preserve">Figure </w:t>
      </w:r>
      <w:r w:rsidR="0081323E" w:rsidRPr="004C6722">
        <w:rPr>
          <w:rFonts w:eastAsia="Arial" w:cs="Arial"/>
          <w:b/>
          <w:bCs/>
          <w:color w:val="000000" w:themeColor="text1"/>
          <w:sz w:val="24"/>
          <w:szCs w:val="24"/>
          <w:lang w:eastAsia="en-GB"/>
        </w:rPr>
        <w:t>2</w:t>
      </w:r>
      <w:r w:rsidRPr="004C6722">
        <w:rPr>
          <w:rFonts w:eastAsia="Arial" w:cs="Arial"/>
          <w:b/>
          <w:bCs/>
          <w:color w:val="000000" w:themeColor="text1"/>
          <w:sz w:val="24"/>
          <w:szCs w:val="24"/>
          <w:lang w:eastAsia="en-GB"/>
        </w:rPr>
        <w:t>:</w:t>
      </w:r>
      <w:r w:rsidRPr="004C6722">
        <w:rPr>
          <w:rFonts w:eastAsia="Arial" w:cs="Arial"/>
          <w:color w:val="000000" w:themeColor="text1"/>
          <w:sz w:val="24"/>
          <w:szCs w:val="24"/>
          <w:lang w:eastAsia="en-GB"/>
        </w:rPr>
        <w:t xml:space="preserve"> </w:t>
      </w:r>
      <w:r w:rsidR="0081323E" w:rsidRPr="004C6722">
        <w:rPr>
          <w:rFonts w:eastAsia="Arial" w:cs="Arial"/>
          <w:color w:val="000000" w:themeColor="text1"/>
          <w:sz w:val="24"/>
          <w:szCs w:val="24"/>
          <w:lang w:eastAsia="en-GB"/>
        </w:rPr>
        <w:t xml:space="preserve">CFSS Data (2025), </w:t>
      </w:r>
      <w:r w:rsidR="0081323E" w:rsidRPr="004C6722">
        <w:rPr>
          <w:sz w:val="24"/>
          <w:szCs w:val="24"/>
        </w:rPr>
        <w:t xml:space="preserve">Analysed by </w:t>
      </w:r>
      <w:r w:rsidR="004C6722" w:rsidRPr="004C6722">
        <w:rPr>
          <w:sz w:val="24"/>
          <w:szCs w:val="24"/>
        </w:rPr>
        <w:t>EIRD</w:t>
      </w:r>
      <w:r w:rsidR="0081323E" w:rsidRPr="004C6722">
        <w:rPr>
          <w:sz w:val="24"/>
          <w:szCs w:val="24"/>
        </w:rPr>
        <w:t xml:space="preserve">, </w:t>
      </w:r>
      <w:r w:rsidR="00291BC2">
        <w:rPr>
          <w:sz w:val="24"/>
          <w:szCs w:val="24"/>
        </w:rPr>
        <w:t>CFS</w:t>
      </w:r>
      <w:r w:rsidR="0081323E" w:rsidRPr="004C6722">
        <w:rPr>
          <w:sz w:val="24"/>
          <w:szCs w:val="24"/>
        </w:rPr>
        <w:t xml:space="preserve">, </w:t>
      </w:r>
      <w:r w:rsidR="00AE1949">
        <w:rPr>
          <w:sz w:val="24"/>
          <w:szCs w:val="24"/>
        </w:rPr>
        <w:t>DHS</w:t>
      </w:r>
      <w:r w:rsidR="0081323E" w:rsidRPr="004C6722">
        <w:rPr>
          <w:sz w:val="24"/>
          <w:szCs w:val="24"/>
        </w:rPr>
        <w:t xml:space="preserve">, </w:t>
      </w:r>
      <w:r w:rsidR="00AE1949">
        <w:rPr>
          <w:sz w:val="24"/>
          <w:szCs w:val="24"/>
        </w:rPr>
        <w:t>SA</w:t>
      </w:r>
      <w:r w:rsidR="0081323E" w:rsidRPr="004C6722">
        <w:rPr>
          <w:sz w:val="24"/>
          <w:szCs w:val="24"/>
        </w:rPr>
        <w:t xml:space="preserve"> Government</w:t>
      </w:r>
    </w:p>
    <w:p w14:paraId="405FA01B" w14:textId="64DAEE58" w:rsidR="00411951" w:rsidRPr="004C6722" w:rsidRDefault="00B02695" w:rsidP="00D76C14">
      <w:pPr>
        <w:spacing w:before="120" w:after="120" w:line="240" w:lineRule="auto"/>
        <w:rPr>
          <w:rFonts w:eastAsia="Arial" w:cs="Arial"/>
          <w:color w:val="000000" w:themeColor="text1"/>
          <w:sz w:val="24"/>
          <w:szCs w:val="24"/>
          <w:lang w:eastAsia="en-GB"/>
        </w:rPr>
      </w:pPr>
      <w:r w:rsidRPr="004C6722">
        <w:rPr>
          <w:rFonts w:eastAsia="Arial" w:cs="Arial"/>
          <w:b/>
          <w:bCs/>
          <w:color w:val="000000" w:themeColor="text1"/>
          <w:sz w:val="24"/>
          <w:szCs w:val="24"/>
          <w:lang w:eastAsia="en-GB"/>
        </w:rPr>
        <w:t>Figure 3:</w:t>
      </w:r>
      <w:r w:rsidRPr="004C6722">
        <w:rPr>
          <w:rFonts w:eastAsia="Arial" w:cs="Arial"/>
          <w:color w:val="000000" w:themeColor="text1"/>
          <w:sz w:val="24"/>
          <w:szCs w:val="24"/>
          <w:lang w:eastAsia="en-GB"/>
        </w:rPr>
        <w:t xml:space="preserve"> CFSS Data </w:t>
      </w:r>
      <w:r w:rsidR="0007656C" w:rsidRPr="004C6722">
        <w:rPr>
          <w:rFonts w:eastAsia="Arial" w:cs="Arial"/>
          <w:color w:val="000000" w:themeColor="text1"/>
          <w:sz w:val="24"/>
          <w:szCs w:val="24"/>
          <w:lang w:eastAsia="en-GB"/>
        </w:rPr>
        <w:t xml:space="preserve">(2025), </w:t>
      </w:r>
      <w:r w:rsidR="004C6722" w:rsidRPr="004C6722">
        <w:rPr>
          <w:sz w:val="24"/>
          <w:szCs w:val="24"/>
        </w:rPr>
        <w:t xml:space="preserve">Analysed by EIRD, </w:t>
      </w:r>
      <w:r w:rsidR="00291BC2">
        <w:rPr>
          <w:sz w:val="24"/>
          <w:szCs w:val="24"/>
        </w:rPr>
        <w:t>CFS</w:t>
      </w:r>
      <w:r w:rsidR="004C6722" w:rsidRPr="004C6722">
        <w:rPr>
          <w:sz w:val="24"/>
          <w:szCs w:val="24"/>
        </w:rPr>
        <w:t xml:space="preserve">, </w:t>
      </w:r>
      <w:r w:rsidR="00AE1949">
        <w:rPr>
          <w:sz w:val="24"/>
          <w:szCs w:val="24"/>
        </w:rPr>
        <w:t>DHS</w:t>
      </w:r>
      <w:r w:rsidR="004C6722" w:rsidRPr="004C6722">
        <w:rPr>
          <w:sz w:val="24"/>
          <w:szCs w:val="24"/>
        </w:rPr>
        <w:t xml:space="preserve">, </w:t>
      </w:r>
      <w:r w:rsidR="00AE1949">
        <w:rPr>
          <w:sz w:val="24"/>
          <w:szCs w:val="24"/>
        </w:rPr>
        <w:t xml:space="preserve">SA </w:t>
      </w:r>
      <w:r w:rsidR="004C6722" w:rsidRPr="004C6722">
        <w:rPr>
          <w:sz w:val="24"/>
          <w:szCs w:val="24"/>
        </w:rPr>
        <w:t>Government</w:t>
      </w:r>
    </w:p>
    <w:p w14:paraId="186B43FF" w14:textId="21BF5470" w:rsidR="002613FA" w:rsidRPr="004C6722" w:rsidRDefault="00DE20F2" w:rsidP="00D76C14">
      <w:pPr>
        <w:spacing w:before="120" w:after="120" w:line="240" w:lineRule="auto"/>
        <w:rPr>
          <w:sz w:val="24"/>
          <w:szCs w:val="24"/>
        </w:rPr>
      </w:pPr>
      <w:r w:rsidRPr="004C6722">
        <w:rPr>
          <w:rFonts w:eastAsia="Arial" w:cs="Arial"/>
          <w:b/>
          <w:bCs/>
          <w:color w:val="000000" w:themeColor="text1"/>
          <w:sz w:val="24"/>
          <w:szCs w:val="24"/>
          <w:lang w:eastAsia="en-GB"/>
        </w:rPr>
        <w:t xml:space="preserve">Figure </w:t>
      </w:r>
      <w:r w:rsidR="004741D9" w:rsidRPr="004C6722">
        <w:rPr>
          <w:rFonts w:eastAsia="Arial" w:cs="Arial"/>
          <w:b/>
          <w:bCs/>
          <w:color w:val="000000" w:themeColor="text1"/>
          <w:sz w:val="24"/>
          <w:szCs w:val="24"/>
          <w:lang w:eastAsia="en-GB"/>
        </w:rPr>
        <w:t>4</w:t>
      </w:r>
      <w:r w:rsidRPr="004C6722">
        <w:rPr>
          <w:rFonts w:eastAsia="Arial" w:cs="Arial"/>
          <w:b/>
          <w:bCs/>
          <w:color w:val="000000" w:themeColor="text1"/>
          <w:sz w:val="24"/>
          <w:szCs w:val="24"/>
          <w:lang w:eastAsia="en-GB"/>
        </w:rPr>
        <w:t>:</w:t>
      </w:r>
      <w:r w:rsidRPr="004C6722">
        <w:rPr>
          <w:rFonts w:eastAsia="Arial" w:cs="Arial"/>
          <w:color w:val="000000" w:themeColor="text1"/>
          <w:sz w:val="24"/>
          <w:szCs w:val="24"/>
          <w:lang w:eastAsia="en-GB"/>
        </w:rPr>
        <w:t xml:space="preserve"> </w:t>
      </w:r>
      <w:r w:rsidR="004741D9" w:rsidRPr="004C6722">
        <w:rPr>
          <w:rFonts w:eastAsia="Arial" w:cs="Arial"/>
          <w:color w:val="000000" w:themeColor="text1"/>
          <w:sz w:val="24"/>
          <w:szCs w:val="24"/>
          <w:lang w:eastAsia="en-GB"/>
        </w:rPr>
        <w:t xml:space="preserve">CFSS Data (2025), </w:t>
      </w:r>
      <w:r w:rsidR="004C6722" w:rsidRPr="004C6722">
        <w:rPr>
          <w:sz w:val="24"/>
          <w:szCs w:val="24"/>
        </w:rPr>
        <w:t xml:space="preserve">Analysed by EIRD, </w:t>
      </w:r>
      <w:r w:rsidR="00291BC2">
        <w:rPr>
          <w:sz w:val="24"/>
          <w:szCs w:val="24"/>
        </w:rPr>
        <w:t xml:space="preserve">CFS, DHS, SA Government </w:t>
      </w:r>
    </w:p>
    <w:sectPr w:rsidR="002613FA" w:rsidRPr="004C6722" w:rsidSect="00044C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D811C" w14:textId="77777777" w:rsidR="007E463B" w:rsidRDefault="007E463B">
      <w:pPr>
        <w:spacing w:after="0" w:line="240" w:lineRule="auto"/>
      </w:pPr>
      <w:r>
        <w:separator/>
      </w:r>
    </w:p>
  </w:endnote>
  <w:endnote w:type="continuationSeparator" w:id="0">
    <w:p w14:paraId="1DC82BEC" w14:textId="77777777" w:rsidR="007E463B" w:rsidRDefault="007E463B">
      <w:pPr>
        <w:spacing w:after="0" w:line="240" w:lineRule="auto"/>
      </w:pPr>
      <w:r>
        <w:continuationSeparator/>
      </w:r>
    </w:p>
  </w:endnote>
  <w:endnote w:type="continuationNotice" w:id="1">
    <w:p w14:paraId="61B292E8" w14:textId="77777777" w:rsidR="007E463B" w:rsidRDefault="007E463B">
      <w:pPr>
        <w:spacing w:after="0" w:line="240" w:lineRule="auto"/>
      </w:pPr>
    </w:p>
  </w:endnote>
  <w:endnote w:id="2">
    <w:p w14:paraId="566FAFFF" w14:textId="7599D2FE" w:rsidR="000A163B" w:rsidRPr="002579AC" w:rsidRDefault="000A163B" w:rsidP="00C33EDA">
      <w:pPr>
        <w:pStyle w:val="EndnoteText"/>
        <w:spacing w:before="120" w:after="120"/>
        <w:rPr>
          <w:sz w:val="24"/>
          <w:szCs w:val="24"/>
        </w:rPr>
      </w:pPr>
      <w:r w:rsidRPr="002579AC">
        <w:rPr>
          <w:sz w:val="24"/>
          <w:szCs w:val="24"/>
        </w:rPr>
        <w:endnoteRef/>
      </w:r>
      <w:r w:rsidRPr="002579AC">
        <w:rPr>
          <w:sz w:val="24"/>
          <w:szCs w:val="24"/>
        </w:rPr>
        <w:t xml:space="preserve"> </w:t>
      </w:r>
      <w:r w:rsidR="00DC3C19" w:rsidRPr="002579AC">
        <w:rPr>
          <w:sz w:val="24"/>
          <w:szCs w:val="24"/>
        </w:rPr>
        <w:t>BetterStart Health and Development Research Group, University of Adelaide</w:t>
      </w:r>
      <w:r w:rsidRPr="002579AC">
        <w:rPr>
          <w:sz w:val="24"/>
          <w:szCs w:val="24"/>
        </w:rPr>
        <w:t xml:space="preserve">, </w:t>
      </w:r>
      <w:r w:rsidRPr="00117995">
        <w:rPr>
          <w:i/>
          <w:iCs/>
          <w:sz w:val="24"/>
          <w:szCs w:val="24"/>
        </w:rPr>
        <w:t xml:space="preserve">DHS Intensive Family Service: Quasi-experimental evaluation </w:t>
      </w:r>
      <w:r w:rsidR="00006116" w:rsidRPr="002579AC">
        <w:rPr>
          <w:sz w:val="24"/>
          <w:szCs w:val="24"/>
        </w:rPr>
        <w:t>(</w:t>
      </w:r>
      <w:r w:rsidRPr="002579AC">
        <w:rPr>
          <w:sz w:val="24"/>
          <w:szCs w:val="24"/>
        </w:rPr>
        <w:t>2025</w:t>
      </w:r>
      <w:r w:rsidR="00006116" w:rsidRPr="002579AC">
        <w:rPr>
          <w:sz w:val="24"/>
          <w:szCs w:val="24"/>
        </w:rPr>
        <w:t>)</w:t>
      </w:r>
    </w:p>
  </w:endnote>
  <w:endnote w:id="3">
    <w:p w14:paraId="3935E731" w14:textId="6077FCDC" w:rsidR="00CD03E7" w:rsidRPr="002579AC" w:rsidRDefault="00CD03E7" w:rsidP="00C33EDA">
      <w:pPr>
        <w:pStyle w:val="EndnoteText"/>
        <w:spacing w:before="120" w:after="120"/>
        <w:rPr>
          <w:sz w:val="24"/>
          <w:szCs w:val="24"/>
        </w:rPr>
      </w:pPr>
      <w:r w:rsidRPr="002579AC">
        <w:rPr>
          <w:sz w:val="24"/>
          <w:szCs w:val="24"/>
        </w:rPr>
        <w:endnoteRef/>
      </w:r>
      <w:r w:rsidRPr="002579AC">
        <w:rPr>
          <w:sz w:val="24"/>
          <w:szCs w:val="24"/>
        </w:rPr>
        <w:t xml:space="preserve"> </w:t>
      </w:r>
      <w:r w:rsidR="00D10C60" w:rsidRPr="002579AC">
        <w:rPr>
          <w:sz w:val="24"/>
          <w:szCs w:val="24"/>
        </w:rPr>
        <w:t xml:space="preserve">Haslam D, Mathews B, Pacella R, Scott JG, Finkelhor D, Higgins DJ, Meinck F, Erskine HE, Thomas HJ, Lawrence D, Malacova E. (2023). </w:t>
      </w:r>
      <w:r w:rsidR="00D10C60" w:rsidRPr="00117995">
        <w:rPr>
          <w:i/>
          <w:iCs/>
          <w:sz w:val="24"/>
          <w:szCs w:val="24"/>
        </w:rPr>
        <w:t xml:space="preserve">The prevalence and impact of child maltreatment in Australia: Findings from the </w:t>
      </w:r>
      <w:r w:rsidR="009A503C">
        <w:rPr>
          <w:i/>
          <w:iCs/>
          <w:sz w:val="24"/>
          <w:szCs w:val="24"/>
        </w:rPr>
        <w:t>ACMS</w:t>
      </w:r>
      <w:r w:rsidR="00D10C60" w:rsidRPr="00117995">
        <w:rPr>
          <w:i/>
          <w:iCs/>
          <w:sz w:val="24"/>
          <w:szCs w:val="24"/>
        </w:rPr>
        <w:t>: Brief Report</w:t>
      </w:r>
      <w:r w:rsidR="00D10C60" w:rsidRPr="002579AC">
        <w:rPr>
          <w:sz w:val="24"/>
          <w:szCs w:val="24"/>
        </w:rPr>
        <w:t xml:space="preserve">. </w:t>
      </w:r>
      <w:r w:rsidR="009A503C">
        <w:rPr>
          <w:sz w:val="24"/>
          <w:szCs w:val="24"/>
        </w:rPr>
        <w:t>ACMS</w:t>
      </w:r>
      <w:r w:rsidR="00D10C60" w:rsidRPr="002579AC">
        <w:rPr>
          <w:sz w:val="24"/>
          <w:szCs w:val="24"/>
        </w:rPr>
        <w:t xml:space="preserve"> Queensland University of Technology</w:t>
      </w:r>
      <w:r w:rsidR="00A26571" w:rsidRPr="002579AC">
        <w:rPr>
          <w:sz w:val="24"/>
          <w:szCs w:val="24"/>
        </w:rPr>
        <w:t>, p 14.</w:t>
      </w:r>
      <w:r w:rsidR="00D10C60" w:rsidRPr="002579AC">
        <w:rPr>
          <w:sz w:val="24"/>
          <w:szCs w:val="24"/>
        </w:rPr>
        <w:t xml:space="preserve"> </w:t>
      </w:r>
    </w:p>
  </w:endnote>
  <w:endnote w:id="4">
    <w:p w14:paraId="400BD463" w14:textId="6806E4F4" w:rsidR="00E0363D" w:rsidRPr="002579AC" w:rsidRDefault="00E0363D" w:rsidP="00C33EDA">
      <w:pPr>
        <w:pStyle w:val="EndnoteText"/>
        <w:spacing w:before="120" w:after="120"/>
        <w:rPr>
          <w:sz w:val="24"/>
          <w:szCs w:val="24"/>
        </w:rPr>
      </w:pPr>
      <w:r w:rsidRPr="002579AC">
        <w:rPr>
          <w:sz w:val="24"/>
          <w:szCs w:val="24"/>
        </w:rPr>
        <w:endnoteRef/>
      </w:r>
      <w:r w:rsidRPr="002579AC">
        <w:rPr>
          <w:sz w:val="24"/>
          <w:szCs w:val="24"/>
        </w:rPr>
        <w:t xml:space="preserve"> Ibid.</w:t>
      </w:r>
    </w:p>
  </w:endnote>
  <w:endnote w:id="5">
    <w:p w14:paraId="1C51224A" w14:textId="75731B61" w:rsidR="00E0363D" w:rsidRPr="002579AC" w:rsidRDefault="00E0363D" w:rsidP="00C33EDA">
      <w:pPr>
        <w:pStyle w:val="EndnoteText"/>
        <w:spacing w:before="120" w:after="120"/>
        <w:rPr>
          <w:sz w:val="24"/>
          <w:szCs w:val="24"/>
        </w:rPr>
      </w:pPr>
      <w:r w:rsidRPr="00FF71CB">
        <w:rPr>
          <w:sz w:val="24"/>
          <w:szCs w:val="24"/>
        </w:rPr>
        <w:endnoteRef/>
      </w:r>
      <w:r w:rsidRPr="002579AC">
        <w:rPr>
          <w:sz w:val="24"/>
          <w:szCs w:val="24"/>
        </w:rPr>
        <w:t xml:space="preserve"> Pilkington R, Lynch J (2023). </w:t>
      </w:r>
      <w:r w:rsidRPr="00B26537">
        <w:rPr>
          <w:i/>
          <w:iCs/>
          <w:sz w:val="24"/>
          <w:szCs w:val="24"/>
        </w:rPr>
        <w:t>Witness Statement Royal Commission into Early Childhood Education and Care</w:t>
      </w:r>
      <w:r w:rsidRPr="002579AC">
        <w:rPr>
          <w:sz w:val="24"/>
          <w:szCs w:val="24"/>
        </w:rPr>
        <w:t>, Adelaide: BetterStart Health and Development Research Group, University of Adelaide, p 6.</w:t>
      </w:r>
    </w:p>
  </w:endnote>
  <w:endnote w:id="6">
    <w:p w14:paraId="0678EF9F" w14:textId="5F5EBC13" w:rsidR="00E0363D" w:rsidRPr="002579AC" w:rsidRDefault="00E0363D" w:rsidP="00C33EDA">
      <w:pPr>
        <w:pStyle w:val="EndnoteText"/>
        <w:spacing w:before="120" w:after="120"/>
        <w:rPr>
          <w:sz w:val="24"/>
          <w:szCs w:val="24"/>
        </w:rPr>
      </w:pPr>
      <w:r w:rsidRPr="002579AC">
        <w:rPr>
          <w:sz w:val="24"/>
          <w:szCs w:val="24"/>
        </w:rPr>
        <w:endnoteRef/>
      </w:r>
      <w:r w:rsidRPr="002579AC">
        <w:rPr>
          <w:sz w:val="24"/>
          <w:szCs w:val="24"/>
        </w:rPr>
        <w:t xml:space="preserve"> Ibid</w:t>
      </w:r>
      <w:r w:rsidR="00A31EEF" w:rsidRPr="002579AC">
        <w:rPr>
          <w:sz w:val="24"/>
          <w:szCs w:val="24"/>
        </w:rPr>
        <w:t>, p 6</w:t>
      </w:r>
      <w:r w:rsidR="002A344B" w:rsidRPr="002579AC">
        <w:rPr>
          <w:sz w:val="24"/>
          <w:szCs w:val="24"/>
        </w:rPr>
        <w:t>.</w:t>
      </w:r>
      <w:r w:rsidRPr="002579AC">
        <w:rPr>
          <w:sz w:val="24"/>
          <w:szCs w:val="24"/>
        </w:rPr>
        <w:t xml:space="preserve"> </w:t>
      </w:r>
    </w:p>
  </w:endnote>
  <w:endnote w:id="7">
    <w:p w14:paraId="473D5A45" w14:textId="3F8CFF0D" w:rsidR="00942AF8" w:rsidRPr="002579AC" w:rsidRDefault="00942AF8" w:rsidP="00C33EDA">
      <w:pPr>
        <w:pStyle w:val="EndnoteText"/>
        <w:spacing w:before="120" w:after="120"/>
        <w:rPr>
          <w:sz w:val="24"/>
          <w:szCs w:val="24"/>
        </w:rPr>
      </w:pPr>
      <w:r w:rsidRPr="002579AC">
        <w:rPr>
          <w:sz w:val="24"/>
          <w:szCs w:val="24"/>
        </w:rPr>
        <w:endnoteRef/>
      </w:r>
      <w:r w:rsidRPr="002579AC">
        <w:rPr>
          <w:sz w:val="24"/>
          <w:szCs w:val="24"/>
        </w:rPr>
        <w:t xml:space="preserve"> Ibid, p 8. </w:t>
      </w:r>
    </w:p>
  </w:endnote>
  <w:endnote w:id="8">
    <w:p w14:paraId="44E4876F" w14:textId="1F21618D" w:rsidR="00942AF8" w:rsidRPr="002579AC" w:rsidRDefault="00942AF8" w:rsidP="00C33EDA">
      <w:pPr>
        <w:pStyle w:val="EndnoteText"/>
        <w:spacing w:before="120" w:after="120"/>
        <w:rPr>
          <w:sz w:val="24"/>
          <w:szCs w:val="24"/>
        </w:rPr>
      </w:pPr>
      <w:r w:rsidRPr="002579AC">
        <w:rPr>
          <w:sz w:val="24"/>
          <w:szCs w:val="24"/>
        </w:rPr>
        <w:endnoteRef/>
      </w:r>
      <w:r w:rsidRPr="002579AC">
        <w:rPr>
          <w:sz w:val="24"/>
          <w:szCs w:val="24"/>
        </w:rPr>
        <w:t xml:space="preserve"> Ibid, p</w:t>
      </w:r>
      <w:r w:rsidR="00B847FF" w:rsidRPr="002579AC">
        <w:rPr>
          <w:sz w:val="24"/>
          <w:szCs w:val="24"/>
        </w:rPr>
        <w:t>p</w:t>
      </w:r>
      <w:r w:rsidRPr="002579AC">
        <w:rPr>
          <w:sz w:val="24"/>
          <w:szCs w:val="24"/>
        </w:rPr>
        <w:t xml:space="preserve"> </w:t>
      </w:r>
      <w:r w:rsidR="00AA2A4E" w:rsidRPr="002579AC">
        <w:rPr>
          <w:sz w:val="24"/>
          <w:szCs w:val="24"/>
        </w:rPr>
        <w:t>6 -</w:t>
      </w:r>
      <w:r w:rsidRPr="002579AC">
        <w:rPr>
          <w:sz w:val="24"/>
          <w:szCs w:val="24"/>
        </w:rPr>
        <w:t>7.</w:t>
      </w:r>
    </w:p>
  </w:endnote>
  <w:endnote w:id="9">
    <w:p w14:paraId="339B1CAB" w14:textId="29B72564" w:rsidR="003320C2" w:rsidRPr="002579AC" w:rsidRDefault="003320C2" w:rsidP="00C33EDA">
      <w:pPr>
        <w:pStyle w:val="EndnoteText"/>
        <w:spacing w:before="120" w:after="120"/>
        <w:rPr>
          <w:sz w:val="24"/>
          <w:szCs w:val="24"/>
        </w:rPr>
      </w:pPr>
      <w:r w:rsidRPr="002579AC">
        <w:rPr>
          <w:sz w:val="24"/>
          <w:szCs w:val="24"/>
        </w:rPr>
        <w:endnoteRef/>
      </w:r>
      <w:r w:rsidRPr="002579AC">
        <w:rPr>
          <w:sz w:val="24"/>
          <w:szCs w:val="24"/>
        </w:rPr>
        <w:t xml:space="preserve"> Montgomerie A, Dobrovic J, Pilkington R, Lynch J (2023). </w:t>
      </w:r>
      <w:r w:rsidRPr="00117995">
        <w:rPr>
          <w:i/>
          <w:iCs/>
          <w:sz w:val="24"/>
          <w:szCs w:val="24"/>
        </w:rPr>
        <w:t>Analysis of child protection contact to support the South Australian Commissioner for Aboriginal Children and Young People’s Inquiry into the application of the Aboriginal and Torres Strait Islander Child Placement Principle</w:t>
      </w:r>
      <w:r w:rsidRPr="002579AC">
        <w:rPr>
          <w:sz w:val="24"/>
          <w:szCs w:val="24"/>
        </w:rPr>
        <w:t xml:space="preserve">. BetterStart Health and Development Research Group, University of Adelaide </w:t>
      </w:r>
    </w:p>
  </w:endnote>
  <w:endnote w:id="10">
    <w:p w14:paraId="110EA980" w14:textId="33FDCCF3" w:rsidR="00BD57C6" w:rsidRPr="002579AC" w:rsidRDefault="00BD57C6" w:rsidP="00C33EDA">
      <w:pPr>
        <w:pStyle w:val="EndnoteText"/>
        <w:spacing w:before="120" w:after="120"/>
        <w:rPr>
          <w:sz w:val="24"/>
          <w:szCs w:val="24"/>
        </w:rPr>
      </w:pPr>
      <w:r w:rsidRPr="002579AC">
        <w:rPr>
          <w:sz w:val="24"/>
          <w:szCs w:val="24"/>
        </w:rPr>
        <w:endnoteRef/>
      </w:r>
      <w:r w:rsidRPr="002579AC">
        <w:rPr>
          <w:sz w:val="24"/>
          <w:szCs w:val="24"/>
        </w:rPr>
        <w:t xml:space="preserve"> EIRD Policy Data Set (2023), Analysed by EIRD, CFS, DHS, SA Government</w:t>
      </w:r>
    </w:p>
  </w:endnote>
  <w:endnote w:id="11">
    <w:p w14:paraId="3004A6B0" w14:textId="0B9C47C8" w:rsidR="00BD57C6" w:rsidRPr="002579AC" w:rsidRDefault="00BD57C6" w:rsidP="00C33EDA">
      <w:pPr>
        <w:pStyle w:val="EndnoteText"/>
        <w:spacing w:before="120" w:after="120"/>
        <w:rPr>
          <w:sz w:val="24"/>
          <w:szCs w:val="24"/>
        </w:rPr>
      </w:pPr>
      <w:r w:rsidRPr="002579AC">
        <w:rPr>
          <w:sz w:val="24"/>
          <w:szCs w:val="24"/>
        </w:rPr>
        <w:endnoteRef/>
      </w:r>
      <w:r w:rsidRPr="002579AC">
        <w:rPr>
          <w:sz w:val="24"/>
          <w:szCs w:val="24"/>
        </w:rPr>
        <w:t xml:space="preserve"> CFSS Data (2025), Analysed by EIRD, CFS, DHS, SA Government</w:t>
      </w:r>
    </w:p>
  </w:endnote>
  <w:endnote w:id="12">
    <w:p w14:paraId="64A5D417" w14:textId="673C3763" w:rsidR="00EB5C7A" w:rsidRPr="002579AC" w:rsidRDefault="00EB5C7A" w:rsidP="00C33EDA">
      <w:pPr>
        <w:pStyle w:val="EndnoteText"/>
        <w:spacing w:before="120" w:after="120"/>
        <w:rPr>
          <w:sz w:val="24"/>
          <w:szCs w:val="24"/>
        </w:rPr>
      </w:pPr>
      <w:r w:rsidRPr="002579AC">
        <w:rPr>
          <w:sz w:val="24"/>
          <w:szCs w:val="24"/>
        </w:rPr>
        <w:endnoteRef/>
      </w:r>
      <w:r w:rsidRPr="002579AC">
        <w:rPr>
          <w:sz w:val="24"/>
          <w:szCs w:val="24"/>
        </w:rPr>
        <w:t xml:space="preserve"> Ibid </w:t>
      </w:r>
    </w:p>
  </w:endnote>
  <w:endnote w:id="13">
    <w:p w14:paraId="1975E899" w14:textId="77777777" w:rsidR="00AC1110" w:rsidRPr="002579AC" w:rsidRDefault="00AC1110" w:rsidP="00C33EDA">
      <w:pPr>
        <w:pStyle w:val="EndnoteText"/>
        <w:spacing w:before="120" w:after="120"/>
        <w:rPr>
          <w:sz w:val="24"/>
          <w:szCs w:val="24"/>
        </w:rPr>
      </w:pPr>
      <w:r w:rsidRPr="002579AC">
        <w:rPr>
          <w:sz w:val="24"/>
          <w:szCs w:val="24"/>
        </w:rPr>
        <w:endnoteRef/>
      </w:r>
      <w:r w:rsidRPr="002579AC">
        <w:rPr>
          <w:sz w:val="24"/>
          <w:szCs w:val="24"/>
        </w:rPr>
        <w:t xml:space="preserve"> BetterStart Health and Development Research Group, University of Adelaide (2019)</w:t>
      </w:r>
    </w:p>
  </w:endnote>
  <w:endnote w:id="14">
    <w:p w14:paraId="562C9D8E" w14:textId="77777777" w:rsidR="00AC1110" w:rsidRPr="002579AC" w:rsidRDefault="00AC1110" w:rsidP="00C33EDA">
      <w:pPr>
        <w:pStyle w:val="EndnoteText"/>
        <w:spacing w:before="120" w:after="120"/>
        <w:rPr>
          <w:sz w:val="24"/>
          <w:szCs w:val="24"/>
        </w:rPr>
      </w:pPr>
      <w:r w:rsidRPr="002579AC">
        <w:rPr>
          <w:sz w:val="24"/>
          <w:szCs w:val="24"/>
        </w:rPr>
        <w:endnoteRef/>
      </w:r>
      <w:r w:rsidRPr="002579AC">
        <w:rPr>
          <w:sz w:val="24"/>
          <w:szCs w:val="24"/>
        </w:rPr>
        <w:t xml:space="preserve"> BetterStart Health and Development Research Group, University of Adelaide (2019)</w:t>
      </w:r>
    </w:p>
  </w:endnote>
  <w:endnote w:id="15">
    <w:p w14:paraId="47109F20" w14:textId="6CCD4D24" w:rsidR="00D6067D" w:rsidRPr="002579AC" w:rsidRDefault="003B14E5" w:rsidP="00C33EDA">
      <w:pPr>
        <w:pStyle w:val="EndnoteText"/>
        <w:spacing w:before="120" w:after="120"/>
        <w:rPr>
          <w:sz w:val="24"/>
          <w:szCs w:val="24"/>
        </w:rPr>
      </w:pPr>
      <w:r w:rsidRPr="002579AC">
        <w:rPr>
          <w:sz w:val="24"/>
          <w:szCs w:val="24"/>
        </w:rPr>
        <w:endnoteRef/>
      </w:r>
      <w:r w:rsidRPr="002579AC">
        <w:rPr>
          <w:sz w:val="24"/>
          <w:szCs w:val="24"/>
        </w:rPr>
        <w:t xml:space="preserve"> </w:t>
      </w:r>
      <w:r w:rsidR="001B0B65" w:rsidRPr="002579AC">
        <w:rPr>
          <w:sz w:val="24"/>
          <w:szCs w:val="24"/>
        </w:rPr>
        <w:t xml:space="preserve">CFSS Data (2025), </w:t>
      </w:r>
      <w:r w:rsidR="00EF49EC" w:rsidRPr="002579AC">
        <w:rPr>
          <w:sz w:val="24"/>
          <w:szCs w:val="24"/>
        </w:rPr>
        <w:t>Analysed by EIRD, CFS, DHS, SA Government</w:t>
      </w:r>
    </w:p>
  </w:endnote>
  <w:endnote w:id="16">
    <w:p w14:paraId="769DB741" w14:textId="5965BA4A" w:rsidR="006A0205" w:rsidRPr="002579AC" w:rsidRDefault="00E3484C" w:rsidP="00C33EDA">
      <w:pPr>
        <w:pStyle w:val="EndnoteText"/>
        <w:spacing w:before="120" w:after="120"/>
        <w:rPr>
          <w:sz w:val="24"/>
          <w:szCs w:val="24"/>
        </w:rPr>
      </w:pPr>
      <w:r w:rsidRPr="002579AC">
        <w:rPr>
          <w:sz w:val="24"/>
          <w:szCs w:val="24"/>
        </w:rPr>
        <w:endnoteRef/>
      </w:r>
      <w:r w:rsidRPr="002579AC">
        <w:rPr>
          <w:sz w:val="24"/>
          <w:szCs w:val="24"/>
        </w:rPr>
        <w:t xml:space="preserve"> </w:t>
      </w:r>
      <w:r w:rsidR="00D725F4" w:rsidRPr="002579AC">
        <w:rPr>
          <w:sz w:val="24"/>
          <w:szCs w:val="24"/>
        </w:rPr>
        <w:t>Ibid</w:t>
      </w:r>
    </w:p>
  </w:endnote>
  <w:endnote w:id="17">
    <w:p w14:paraId="6AA67B8A" w14:textId="6355934B" w:rsidR="006A0205" w:rsidRPr="002579AC" w:rsidRDefault="00733ADB" w:rsidP="00C33EDA">
      <w:pPr>
        <w:pStyle w:val="EndnoteText"/>
        <w:spacing w:before="120" w:after="120"/>
        <w:rPr>
          <w:sz w:val="24"/>
          <w:szCs w:val="24"/>
        </w:rPr>
      </w:pPr>
      <w:r w:rsidRPr="002579AC">
        <w:rPr>
          <w:sz w:val="24"/>
          <w:szCs w:val="24"/>
        </w:rPr>
        <w:endnoteRef/>
      </w:r>
      <w:r w:rsidRPr="002579AC">
        <w:rPr>
          <w:sz w:val="24"/>
          <w:szCs w:val="24"/>
        </w:rPr>
        <w:t xml:space="preserve"> </w:t>
      </w:r>
      <w:r w:rsidR="004940FF" w:rsidRPr="002579AC">
        <w:rPr>
          <w:sz w:val="24"/>
          <w:szCs w:val="24"/>
        </w:rPr>
        <w:t>Ibid</w:t>
      </w:r>
    </w:p>
  </w:endnote>
  <w:endnote w:id="18">
    <w:p w14:paraId="03527F7B" w14:textId="7049CB74" w:rsidR="006F7397" w:rsidRPr="006F7397" w:rsidRDefault="006F7397">
      <w:pPr>
        <w:pStyle w:val="EndnoteText"/>
        <w:rPr>
          <w:sz w:val="24"/>
          <w:szCs w:val="24"/>
        </w:rPr>
      </w:pPr>
      <w:r w:rsidRPr="006F7397">
        <w:rPr>
          <w:sz w:val="24"/>
          <w:szCs w:val="24"/>
        </w:rPr>
        <w:endnoteRef/>
      </w:r>
      <w:r w:rsidRPr="006F7397">
        <w:rPr>
          <w:sz w:val="24"/>
          <w:szCs w:val="24"/>
        </w:rPr>
        <w:t xml:space="preserve"> </w:t>
      </w:r>
      <w:r>
        <w:rPr>
          <w:sz w:val="24"/>
          <w:szCs w:val="24"/>
        </w:rPr>
        <w:t xml:space="preserve">Ibid </w:t>
      </w:r>
    </w:p>
  </w:endnote>
  <w:endnote w:id="19">
    <w:p w14:paraId="7492D71A" w14:textId="77777777" w:rsidR="00412EEA" w:rsidRPr="002579AC" w:rsidRDefault="00412EEA" w:rsidP="00412EEA">
      <w:pPr>
        <w:pStyle w:val="EndnoteText"/>
        <w:spacing w:before="120" w:after="120"/>
        <w:rPr>
          <w:sz w:val="24"/>
          <w:szCs w:val="24"/>
        </w:rPr>
      </w:pPr>
      <w:r w:rsidRPr="002579AC">
        <w:rPr>
          <w:sz w:val="24"/>
          <w:szCs w:val="24"/>
        </w:rPr>
        <w:endnoteRef/>
      </w:r>
      <w:r w:rsidRPr="002579AC">
        <w:rPr>
          <w:sz w:val="24"/>
          <w:szCs w:val="24"/>
        </w:rPr>
        <w:t xml:space="preserve"> Ibid </w:t>
      </w:r>
    </w:p>
  </w:endnote>
  <w:endnote w:id="20">
    <w:p w14:paraId="22E8701D" w14:textId="3AB99260" w:rsidR="00F86EC9" w:rsidRPr="002579AC" w:rsidRDefault="00F86EC9" w:rsidP="00C33EDA">
      <w:pPr>
        <w:pStyle w:val="EndnoteText"/>
        <w:spacing w:before="120" w:after="120"/>
        <w:rPr>
          <w:sz w:val="24"/>
          <w:szCs w:val="24"/>
        </w:rPr>
      </w:pPr>
      <w:r w:rsidRPr="002579AC">
        <w:rPr>
          <w:sz w:val="24"/>
          <w:szCs w:val="24"/>
        </w:rPr>
        <w:endnoteRef/>
      </w:r>
      <w:r w:rsidRPr="002579AC">
        <w:rPr>
          <w:sz w:val="24"/>
          <w:szCs w:val="24"/>
        </w:rPr>
        <w:t xml:space="preserve"> Ibid </w:t>
      </w:r>
    </w:p>
  </w:endnote>
  <w:endnote w:id="21">
    <w:p w14:paraId="52DA172E" w14:textId="30498CCD" w:rsidR="00E60F6C" w:rsidRPr="002579AC" w:rsidRDefault="00E60F6C" w:rsidP="00C33EDA">
      <w:pPr>
        <w:pStyle w:val="EndnoteText"/>
        <w:spacing w:before="120" w:after="120"/>
        <w:rPr>
          <w:sz w:val="24"/>
          <w:szCs w:val="24"/>
        </w:rPr>
      </w:pPr>
      <w:r w:rsidRPr="002579AC">
        <w:rPr>
          <w:sz w:val="24"/>
          <w:szCs w:val="24"/>
        </w:rPr>
        <w:endnoteRef/>
      </w:r>
      <w:r w:rsidRPr="002579AC">
        <w:rPr>
          <w:sz w:val="24"/>
          <w:szCs w:val="24"/>
        </w:rPr>
        <w:t xml:space="preserve"> Ibid</w:t>
      </w:r>
    </w:p>
  </w:endnote>
  <w:endnote w:id="22">
    <w:p w14:paraId="1C30BEED" w14:textId="77777777" w:rsidR="00566BD8" w:rsidRPr="002579AC" w:rsidRDefault="00566BD8" w:rsidP="00C33EDA">
      <w:pPr>
        <w:pStyle w:val="Heading1"/>
        <w:spacing w:before="120" w:after="120" w:line="320" w:lineRule="atLeast"/>
        <w:rPr>
          <w:rFonts w:asciiTheme="minorHAnsi" w:eastAsiaTheme="minorHAnsi" w:hAnsiTheme="minorHAnsi" w:cstheme="minorBidi"/>
          <w:color w:val="auto"/>
          <w:sz w:val="24"/>
          <w:szCs w:val="24"/>
        </w:rPr>
      </w:pPr>
      <w:r w:rsidRPr="00FF71CB">
        <w:rPr>
          <w:rFonts w:asciiTheme="minorHAnsi" w:hAnsiTheme="minorHAnsi"/>
          <w:color w:val="auto"/>
          <w:sz w:val="24"/>
          <w:szCs w:val="24"/>
        </w:rPr>
        <w:endnoteRef/>
      </w:r>
      <w:r w:rsidRPr="00FF71CB">
        <w:rPr>
          <w:rFonts w:asciiTheme="minorHAnsi" w:eastAsiaTheme="minorHAnsi" w:hAnsiTheme="minorHAnsi" w:cstheme="minorBidi"/>
          <w:color w:val="auto"/>
          <w:sz w:val="24"/>
          <w:szCs w:val="24"/>
        </w:rPr>
        <w:t xml:space="preserve"> </w:t>
      </w:r>
      <w:r w:rsidRPr="002579AC">
        <w:rPr>
          <w:rFonts w:asciiTheme="minorHAnsi" w:eastAsiaTheme="minorHAnsi" w:hAnsiTheme="minorHAnsi" w:cstheme="minorBidi"/>
          <w:color w:val="auto"/>
          <w:sz w:val="24"/>
          <w:szCs w:val="24"/>
        </w:rPr>
        <w:t>BetterStart Health and Development Research Group, University of Adelaide, DHS Intensive Family Service: Quasi-experimental evaluation (2025)</w:t>
      </w:r>
    </w:p>
  </w:endnote>
  <w:endnote w:id="23">
    <w:p w14:paraId="0AC78819" w14:textId="24990DB2" w:rsidR="009F1803" w:rsidRPr="002579AC" w:rsidRDefault="009F1803" w:rsidP="00C33EDA">
      <w:pPr>
        <w:pStyle w:val="EndnoteText"/>
        <w:spacing w:before="120" w:after="120"/>
        <w:rPr>
          <w:sz w:val="24"/>
          <w:szCs w:val="24"/>
        </w:rPr>
      </w:pPr>
      <w:r w:rsidRPr="002579AC">
        <w:rPr>
          <w:sz w:val="24"/>
          <w:szCs w:val="24"/>
        </w:rPr>
        <w:endnoteRef/>
      </w:r>
      <w:r w:rsidRPr="002579AC">
        <w:rPr>
          <w:sz w:val="24"/>
          <w:szCs w:val="24"/>
        </w:rPr>
        <w:t xml:space="preserve"> CFSS Data (2025),</w:t>
      </w:r>
      <w:r w:rsidR="002579AC" w:rsidRPr="002579AC">
        <w:rPr>
          <w:sz w:val="24"/>
          <w:szCs w:val="24"/>
        </w:rPr>
        <w:t xml:space="preserve"> Analysed by EIRD, CFS, DHS, SA Government</w:t>
      </w:r>
    </w:p>
  </w:endnote>
  <w:endnote w:id="24">
    <w:p w14:paraId="37FAC65E" w14:textId="202B888E" w:rsidR="00BD1440" w:rsidRPr="002579AC" w:rsidRDefault="00BD1440" w:rsidP="00C33EDA">
      <w:pPr>
        <w:pStyle w:val="EndnoteText"/>
        <w:spacing w:before="120" w:after="120"/>
        <w:rPr>
          <w:sz w:val="24"/>
          <w:szCs w:val="24"/>
        </w:rPr>
      </w:pPr>
      <w:r w:rsidRPr="002579AC">
        <w:rPr>
          <w:sz w:val="24"/>
          <w:szCs w:val="24"/>
        </w:rPr>
        <w:endnoteRef/>
      </w:r>
      <w:r w:rsidRPr="002579AC">
        <w:rPr>
          <w:sz w:val="24"/>
          <w:szCs w:val="24"/>
        </w:rPr>
        <w:t xml:space="preserve"> Ibid </w:t>
      </w:r>
    </w:p>
  </w:endnote>
  <w:endnote w:id="25">
    <w:p w14:paraId="13A72B2C" w14:textId="5D2F19BC" w:rsidR="005176EF" w:rsidRPr="002579AC" w:rsidRDefault="005176EF" w:rsidP="00C33EDA">
      <w:pPr>
        <w:pStyle w:val="EndnoteText"/>
        <w:spacing w:before="120" w:after="120"/>
        <w:rPr>
          <w:sz w:val="24"/>
          <w:szCs w:val="24"/>
        </w:rPr>
      </w:pPr>
      <w:r w:rsidRPr="002579AC">
        <w:rPr>
          <w:sz w:val="24"/>
          <w:szCs w:val="24"/>
        </w:rPr>
        <w:endnoteRef/>
      </w:r>
      <w:r w:rsidRPr="002579AC">
        <w:rPr>
          <w:sz w:val="24"/>
          <w:szCs w:val="24"/>
        </w:rPr>
        <w:t xml:space="preserve"> </w:t>
      </w:r>
      <w:r w:rsidR="002579AC">
        <w:rPr>
          <w:sz w:val="24"/>
          <w:szCs w:val="24"/>
        </w:rPr>
        <w:t>Ibid</w:t>
      </w:r>
    </w:p>
  </w:endnote>
  <w:endnote w:id="26">
    <w:p w14:paraId="59478E1C" w14:textId="08D5E81C" w:rsidR="00CB1295" w:rsidRPr="002579AC" w:rsidRDefault="00CB1295" w:rsidP="00C33EDA">
      <w:pPr>
        <w:pStyle w:val="Heading1"/>
        <w:spacing w:before="120" w:after="120" w:line="320" w:lineRule="atLeast"/>
        <w:rPr>
          <w:rFonts w:asciiTheme="minorHAnsi" w:eastAsiaTheme="minorHAnsi" w:hAnsiTheme="minorHAnsi" w:cstheme="minorBidi"/>
          <w:color w:val="auto"/>
          <w:sz w:val="24"/>
          <w:szCs w:val="24"/>
        </w:rPr>
      </w:pPr>
      <w:r w:rsidRPr="002579AC">
        <w:rPr>
          <w:rFonts w:asciiTheme="minorHAnsi" w:eastAsiaTheme="minorHAnsi" w:hAnsiTheme="minorHAnsi" w:cstheme="minorBidi"/>
          <w:color w:val="auto"/>
          <w:sz w:val="24"/>
          <w:szCs w:val="24"/>
        </w:rPr>
        <w:endnoteRef/>
      </w:r>
      <w:r w:rsidRPr="002579AC">
        <w:rPr>
          <w:rFonts w:asciiTheme="minorHAnsi" w:eastAsiaTheme="minorHAnsi" w:hAnsiTheme="minorHAnsi" w:cstheme="minorBidi"/>
          <w:color w:val="auto"/>
          <w:sz w:val="24"/>
          <w:szCs w:val="24"/>
        </w:rPr>
        <w:t xml:space="preserve"> BetterStart Health and Development Research Group, University of Adelaide, DHS Intensive Family Service: Quasi-experimental evaluation (2025)</w:t>
      </w:r>
    </w:p>
  </w:endnote>
  <w:endnote w:id="27">
    <w:p w14:paraId="2E1BE464" w14:textId="77777777" w:rsidR="001E5FDB" w:rsidRPr="002579AC" w:rsidRDefault="001E5FDB" w:rsidP="00C33EDA">
      <w:pPr>
        <w:pStyle w:val="EndnoteText"/>
        <w:spacing w:before="120" w:after="120"/>
        <w:rPr>
          <w:sz w:val="24"/>
          <w:szCs w:val="24"/>
        </w:rPr>
      </w:pPr>
      <w:r w:rsidRPr="002579AC">
        <w:rPr>
          <w:sz w:val="24"/>
          <w:szCs w:val="24"/>
        </w:rPr>
        <w:endnoteRef/>
      </w:r>
      <w:r w:rsidRPr="002579AC">
        <w:rPr>
          <w:sz w:val="24"/>
          <w:szCs w:val="24"/>
        </w:rPr>
        <w:t xml:space="preserve"> CFSS Data (2025), Analysed by EIRD, CFS, DHS, SA Government</w:t>
      </w:r>
    </w:p>
  </w:endnote>
  <w:endnote w:id="28">
    <w:p w14:paraId="7F159C60" w14:textId="77777777" w:rsidR="001E5FDB" w:rsidRPr="002579AC" w:rsidRDefault="001E5FDB" w:rsidP="00C33EDA">
      <w:pPr>
        <w:pStyle w:val="EndnoteText"/>
        <w:spacing w:before="120" w:after="120"/>
      </w:pPr>
      <w:r w:rsidRPr="002579AC">
        <w:rPr>
          <w:sz w:val="24"/>
          <w:szCs w:val="24"/>
        </w:rPr>
        <w:endnoteRef/>
      </w:r>
      <w:r w:rsidRPr="002579AC">
        <w:rPr>
          <w:sz w:val="24"/>
          <w:szCs w:val="24"/>
        </w:rPr>
        <w:t xml:space="preserve"> Ibid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useo Sans 700">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ontserrat Semi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3E469" w14:textId="77777777" w:rsidR="00CA1D05" w:rsidRDefault="00CA1D05">
    <w:pPr>
      <w:pStyle w:val="Footer"/>
    </w:pPr>
    <w:r>
      <w:rPr>
        <w:noProof/>
      </w:rPr>
      <mc:AlternateContent>
        <mc:Choice Requires="wps">
          <w:drawing>
            <wp:anchor distT="0" distB="0" distL="0" distR="0" simplePos="0" relativeHeight="251659264" behindDoc="0" locked="0" layoutInCell="1" allowOverlap="1" wp14:anchorId="02AA4CF3" wp14:editId="5A56C896">
              <wp:simplePos x="635" y="635"/>
              <wp:positionH relativeFrom="page">
                <wp:align>center</wp:align>
              </wp:positionH>
              <wp:positionV relativeFrom="page">
                <wp:align>bottom</wp:align>
              </wp:positionV>
              <wp:extent cx="686435" cy="379730"/>
              <wp:effectExtent l="0" t="0" r="18415" b="0"/>
              <wp:wrapNone/>
              <wp:docPr id="1458695347"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0FCB608C" w14:textId="77777777" w:rsidR="00CA1D05" w:rsidRPr="00FF762D" w:rsidRDefault="00CA1D05" w:rsidP="00CA1D05">
                          <w:pPr>
                            <w:spacing w:after="0"/>
                            <w:rPr>
                              <w:rFonts w:ascii="Arial" w:eastAsia="Arial" w:hAnsi="Arial" w:cs="Arial"/>
                              <w:noProof/>
                              <w:color w:val="A80000"/>
                              <w:sz w:val="24"/>
                              <w:szCs w:val="24"/>
                            </w:rPr>
                          </w:pPr>
                          <w:r w:rsidRPr="00FF762D">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AA4CF3" id="_x0000_t202" coordsize="21600,21600" o:spt="202" path="m,l,21600r21600,l21600,xe">
              <v:stroke joinstyle="miter"/>
              <v:path gradientshapeok="t" o:connecttype="rect"/>
            </v:shapetype>
            <v:shape id="Text Box 5" o:spid="_x0000_s1028" type="#_x0000_t202" alt="OFFICIAL " style="position:absolute;margin-left:0;margin-top:0;width:54.05pt;height:29.9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" filled="f" stroked="f">
              <v:textbox style="mso-fit-shape-to-text:t" inset="0,0,0,15pt">
                <w:txbxContent>
                  <w:p w14:paraId="0FCB608C" w14:textId="77777777" w:rsidR="00CA1D05" w:rsidRPr="00FF762D" w:rsidRDefault="00CA1D05" w:rsidP="00CA1D05">
                    <w:pPr>
                      <w:spacing w:after="0"/>
                      <w:rPr>
                        <w:rFonts w:ascii="Arial" w:eastAsia="Arial" w:hAnsi="Arial" w:cs="Arial"/>
                        <w:noProof/>
                        <w:color w:val="A80000"/>
                        <w:sz w:val="24"/>
                        <w:szCs w:val="24"/>
                      </w:rPr>
                    </w:pPr>
                    <w:r w:rsidRPr="00FF762D">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546767"/>
      <w:docPartObj>
        <w:docPartGallery w:val="Page Numbers (Bottom of Page)"/>
        <w:docPartUnique/>
      </w:docPartObj>
    </w:sdtPr>
    <w:sdtEndPr/>
    <w:sdtContent>
      <w:p w14:paraId="41DF7D02" w14:textId="77777777" w:rsidR="00CA1D05" w:rsidRDefault="00CA1D05">
        <w:pPr>
          <w:pStyle w:val="Footer"/>
          <w:jc w:val="right"/>
        </w:pPr>
        <w:r>
          <w:fldChar w:fldCharType="begin"/>
        </w:r>
        <w:r>
          <w:instrText>PAGE   \* MERGEFORMAT</w:instrText>
        </w:r>
        <w:r>
          <w:fldChar w:fldCharType="separate"/>
        </w:r>
        <w:r>
          <w:rPr>
            <w:lang w:val="en-GB"/>
          </w:rPr>
          <w:t>2</w:t>
        </w:r>
        <w:r>
          <w:fldChar w:fldCharType="end"/>
        </w:r>
      </w:p>
    </w:sdtContent>
  </w:sdt>
  <w:p w14:paraId="35CB8B25" w14:textId="77777777" w:rsidR="00CA1D05" w:rsidRDefault="00CA1D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6384E" w14:textId="77777777" w:rsidR="00CA1D05" w:rsidRDefault="00CA1D05">
    <w:pPr>
      <w:pStyle w:val="Footer"/>
    </w:pPr>
    <w:r>
      <w:rPr>
        <w:noProof/>
      </w:rPr>
      <mc:AlternateContent>
        <mc:Choice Requires="wps">
          <w:drawing>
            <wp:anchor distT="0" distB="0" distL="0" distR="0" simplePos="0" relativeHeight="251658240" behindDoc="0" locked="0" layoutInCell="1" allowOverlap="1" wp14:anchorId="118924D1" wp14:editId="55562BD5">
              <wp:simplePos x="635" y="635"/>
              <wp:positionH relativeFrom="page">
                <wp:align>center</wp:align>
              </wp:positionH>
              <wp:positionV relativeFrom="page">
                <wp:align>bottom</wp:align>
              </wp:positionV>
              <wp:extent cx="686435" cy="379730"/>
              <wp:effectExtent l="0" t="0" r="18415" b="0"/>
              <wp:wrapNone/>
              <wp:docPr id="1611540505"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2BFA0385" w14:textId="77777777" w:rsidR="00CA1D05" w:rsidRPr="00FF762D" w:rsidRDefault="00CA1D05" w:rsidP="00CA1D05">
                          <w:pPr>
                            <w:spacing w:after="0"/>
                            <w:rPr>
                              <w:rFonts w:ascii="Arial" w:eastAsia="Arial" w:hAnsi="Arial" w:cs="Arial"/>
                              <w:noProof/>
                              <w:color w:val="A80000"/>
                              <w:sz w:val="24"/>
                              <w:szCs w:val="24"/>
                            </w:rPr>
                          </w:pPr>
                          <w:r w:rsidRPr="00FF762D">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8924D1" id="_x0000_t202" coordsize="21600,21600" o:spt="202" path="m,l,21600r21600,l21600,xe">
              <v:stroke joinstyle="miter"/>
              <v:path gradientshapeok="t" o:connecttype="rect"/>
            </v:shapetype>
            <v:shape id="Text Box 4" o:spid="_x0000_s1030" type="#_x0000_t202" alt="OFFICIAL " style="position:absolute;margin-left:0;margin-top:0;width:54.05pt;height:29.9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" filled="f" stroked="f">
              <v:textbox style="mso-fit-shape-to-text:t" inset="0,0,0,15pt">
                <w:txbxContent>
                  <w:p w14:paraId="2BFA0385" w14:textId="77777777" w:rsidR="00CA1D05" w:rsidRPr="00FF762D" w:rsidRDefault="00CA1D05" w:rsidP="00CA1D05">
                    <w:pPr>
                      <w:spacing w:after="0"/>
                      <w:rPr>
                        <w:rFonts w:ascii="Arial" w:eastAsia="Arial" w:hAnsi="Arial" w:cs="Arial"/>
                        <w:noProof/>
                        <w:color w:val="A80000"/>
                        <w:sz w:val="24"/>
                        <w:szCs w:val="24"/>
                      </w:rPr>
                    </w:pPr>
                    <w:r w:rsidRPr="00FF762D">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8F749" w14:textId="77777777" w:rsidR="007E463B" w:rsidRDefault="007E463B">
      <w:pPr>
        <w:spacing w:after="0" w:line="240" w:lineRule="auto"/>
      </w:pPr>
      <w:r>
        <w:separator/>
      </w:r>
    </w:p>
  </w:footnote>
  <w:footnote w:type="continuationSeparator" w:id="0">
    <w:p w14:paraId="020B8249" w14:textId="77777777" w:rsidR="007E463B" w:rsidRDefault="007E463B">
      <w:pPr>
        <w:spacing w:after="0" w:line="240" w:lineRule="auto"/>
      </w:pPr>
      <w:r>
        <w:continuationSeparator/>
      </w:r>
    </w:p>
  </w:footnote>
  <w:footnote w:type="continuationNotice" w:id="1">
    <w:p w14:paraId="0EB8FD66" w14:textId="77777777" w:rsidR="007E463B" w:rsidRDefault="007E46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570BF" w14:textId="77777777" w:rsidR="00CA1D05" w:rsidRDefault="00CA1D05">
    <w:pPr>
      <w:pStyle w:val="Header"/>
    </w:pPr>
    <w:r>
      <w:rPr>
        <w:noProof/>
      </w:rPr>
      <mc:AlternateContent>
        <mc:Choice Requires="wps">
          <w:drawing>
            <wp:anchor distT="0" distB="0" distL="0" distR="0" simplePos="0" relativeHeight="251656192" behindDoc="0" locked="0" layoutInCell="1" allowOverlap="1" wp14:anchorId="15E6944C" wp14:editId="49D3D8D6">
              <wp:simplePos x="635" y="635"/>
              <wp:positionH relativeFrom="page">
                <wp:align>center</wp:align>
              </wp:positionH>
              <wp:positionV relativeFrom="page">
                <wp:align>top</wp:align>
              </wp:positionV>
              <wp:extent cx="686435" cy="379730"/>
              <wp:effectExtent l="0" t="0" r="18415" b="1270"/>
              <wp:wrapNone/>
              <wp:docPr id="53647587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5CA5FCE4" w14:textId="77777777" w:rsidR="00CA1D05" w:rsidRPr="00FF762D" w:rsidRDefault="00CA1D05" w:rsidP="00CA1D05">
                          <w:pPr>
                            <w:spacing w:after="0"/>
                            <w:rPr>
                              <w:rFonts w:ascii="Arial" w:eastAsia="Arial" w:hAnsi="Arial" w:cs="Arial"/>
                              <w:noProof/>
                              <w:color w:val="A80000"/>
                              <w:sz w:val="24"/>
                              <w:szCs w:val="24"/>
                            </w:rPr>
                          </w:pPr>
                          <w:r w:rsidRPr="00FF762D">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E6944C" id="_x0000_t202" coordsize="21600,21600" o:spt="202" path="m,l,21600r21600,l21600,xe">
              <v:stroke joinstyle="miter"/>
              <v:path gradientshapeok="t" o:connecttype="rect"/>
            </v:shapetype>
            <v:shape id="Text Box 2" o:spid="_x0000_s1026" type="#_x0000_t202" alt="OFFICIAL" style="position:absolute;margin-left:0;margin-top:0;width:54.05pt;height:29.9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" filled="f" stroked="f">
              <v:textbox style="mso-fit-shape-to-text:t" inset="0,15pt,0,0">
                <w:txbxContent>
                  <w:p w14:paraId="5CA5FCE4" w14:textId="77777777" w:rsidR="00CA1D05" w:rsidRPr="00FF762D" w:rsidRDefault="00CA1D05" w:rsidP="00CA1D05">
                    <w:pPr>
                      <w:spacing w:after="0"/>
                      <w:rPr>
                        <w:rFonts w:ascii="Arial" w:eastAsia="Arial" w:hAnsi="Arial" w:cs="Arial"/>
                        <w:noProof/>
                        <w:color w:val="A80000"/>
                        <w:sz w:val="24"/>
                        <w:szCs w:val="24"/>
                      </w:rPr>
                    </w:pPr>
                    <w:r w:rsidRPr="00FF762D">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3CB3B" w14:textId="1AD2A060" w:rsidR="00CA1D05" w:rsidRDefault="00CA1D05">
    <w:pPr>
      <w:pStyle w:val="Header"/>
    </w:pPr>
    <w:r>
      <w:rPr>
        <w:noProof/>
      </w:rPr>
      <mc:AlternateContent>
        <mc:Choice Requires="wps">
          <w:drawing>
            <wp:anchor distT="0" distB="0" distL="0" distR="0" simplePos="0" relativeHeight="251657216" behindDoc="0" locked="0" layoutInCell="1" allowOverlap="1" wp14:anchorId="5F32708B" wp14:editId="2D14666E">
              <wp:simplePos x="914400" y="444843"/>
              <wp:positionH relativeFrom="page">
                <wp:align>center</wp:align>
              </wp:positionH>
              <wp:positionV relativeFrom="page">
                <wp:align>top</wp:align>
              </wp:positionV>
              <wp:extent cx="686435" cy="379730"/>
              <wp:effectExtent l="0" t="0" r="18415" b="1270"/>
              <wp:wrapNone/>
              <wp:docPr id="1986988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474532D9" w14:textId="77777777" w:rsidR="00CA1D05" w:rsidRPr="00FF762D" w:rsidRDefault="00CA1D05" w:rsidP="00CA1D05">
                          <w:pPr>
                            <w:spacing w:after="0"/>
                            <w:rPr>
                              <w:rFonts w:ascii="Arial" w:eastAsia="Arial" w:hAnsi="Arial" w:cs="Arial"/>
                              <w:noProof/>
                              <w:color w:val="A80000"/>
                              <w:sz w:val="24"/>
                              <w:szCs w:val="24"/>
                            </w:rPr>
                          </w:pPr>
                          <w:r w:rsidRPr="00FF762D">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32708B" id="_x0000_t202" coordsize="21600,21600" o:spt="202" path="m,l,21600r21600,l21600,xe">
              <v:stroke joinstyle="miter"/>
              <v:path gradientshapeok="t" o:connecttype="rect"/>
            </v:shapetype>
            <v:shape id="Text Box 3" o:spid="_x0000_s1027" type="#_x0000_t202" alt="OFFICIAL" style="position:absolute;margin-left:0;margin-top:0;width:54.05pt;height:29.9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" filled="f" stroked="f">
              <v:textbox style="mso-fit-shape-to-text:t" inset="0,15pt,0,0">
                <w:txbxContent>
                  <w:p w14:paraId="474532D9" w14:textId="77777777" w:rsidR="00CA1D05" w:rsidRPr="00FF762D" w:rsidRDefault="00CA1D05" w:rsidP="00CA1D05">
                    <w:pPr>
                      <w:spacing w:after="0"/>
                      <w:rPr>
                        <w:rFonts w:ascii="Arial" w:eastAsia="Arial" w:hAnsi="Arial" w:cs="Arial"/>
                        <w:noProof/>
                        <w:color w:val="A80000"/>
                        <w:sz w:val="24"/>
                        <w:szCs w:val="24"/>
                      </w:rPr>
                    </w:pPr>
                    <w:r w:rsidRPr="00FF762D">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AEB2C" w14:textId="77777777" w:rsidR="00CA1D05" w:rsidRDefault="00CA1D05">
    <w:pPr>
      <w:pStyle w:val="Header"/>
    </w:pPr>
    <w:r>
      <w:rPr>
        <w:noProof/>
      </w:rPr>
      <mc:AlternateContent>
        <mc:Choice Requires="wps">
          <w:drawing>
            <wp:anchor distT="0" distB="0" distL="0" distR="0" simplePos="0" relativeHeight="251655168" behindDoc="0" locked="0" layoutInCell="1" allowOverlap="1" wp14:anchorId="4E5A192E" wp14:editId="7184DFC3">
              <wp:simplePos x="635" y="635"/>
              <wp:positionH relativeFrom="page">
                <wp:align>center</wp:align>
              </wp:positionH>
              <wp:positionV relativeFrom="page">
                <wp:align>top</wp:align>
              </wp:positionV>
              <wp:extent cx="686435" cy="379730"/>
              <wp:effectExtent l="0" t="0" r="18415" b="1270"/>
              <wp:wrapNone/>
              <wp:docPr id="120507689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2481565A" w14:textId="77777777" w:rsidR="00CA1D05" w:rsidRPr="00FF762D" w:rsidRDefault="00CA1D05" w:rsidP="00CA1D05">
                          <w:pPr>
                            <w:spacing w:after="0"/>
                            <w:rPr>
                              <w:rFonts w:ascii="Arial" w:eastAsia="Arial" w:hAnsi="Arial" w:cs="Arial"/>
                              <w:noProof/>
                              <w:color w:val="A80000"/>
                              <w:sz w:val="24"/>
                              <w:szCs w:val="24"/>
                            </w:rPr>
                          </w:pPr>
                          <w:r w:rsidRPr="00FF762D">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5A192E" id="_x0000_t202" coordsize="21600,21600" o:spt="202" path="m,l,21600r21600,l21600,xe">
              <v:stroke joinstyle="miter"/>
              <v:path gradientshapeok="t" o:connecttype="rect"/>
            </v:shapetype>
            <v:shape id="Text Box 1" o:spid="_x0000_s1029" type="#_x0000_t202" alt="OFFICIAL" style="position:absolute;margin-left:0;margin-top:0;width:54.05pt;height:29.9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" filled="f" stroked="f">
              <v:textbox style="mso-fit-shape-to-text:t" inset="0,15pt,0,0">
                <w:txbxContent>
                  <w:p w14:paraId="2481565A" w14:textId="77777777" w:rsidR="00CA1D05" w:rsidRPr="00FF762D" w:rsidRDefault="00CA1D05" w:rsidP="00CA1D05">
                    <w:pPr>
                      <w:spacing w:after="0"/>
                      <w:rPr>
                        <w:rFonts w:ascii="Arial" w:eastAsia="Arial" w:hAnsi="Arial" w:cs="Arial"/>
                        <w:noProof/>
                        <w:color w:val="A80000"/>
                        <w:sz w:val="24"/>
                        <w:szCs w:val="24"/>
                      </w:rPr>
                    </w:pPr>
                    <w:r w:rsidRPr="00FF762D">
                      <w:rPr>
                        <w:rFonts w:ascii="Arial" w:eastAsia="Arial" w:hAnsi="Arial" w:cs="Arial"/>
                        <w:noProof/>
                        <w:color w:val="A80000"/>
                        <w:sz w:val="24"/>
                        <w:szCs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FBjwFPOF/bS+G8" int2:id="XyO2lBOh">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AE0"/>
    <w:multiLevelType w:val="hybridMultilevel"/>
    <w:tmpl w:val="017C3856"/>
    <w:lvl w:ilvl="0" w:tplc="0C090001">
      <w:start w:val="1"/>
      <w:numFmt w:val="bullet"/>
      <w:lvlText w:val=""/>
      <w:lvlJc w:val="left"/>
      <w:pPr>
        <w:ind w:left="360" w:hanging="360"/>
      </w:pPr>
      <w:rPr>
        <w:rFonts w:ascii="Symbol" w:hAnsi="Symbol"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9C3F9D"/>
    <w:multiLevelType w:val="hybridMultilevel"/>
    <w:tmpl w:val="6576CC2A"/>
    <w:lvl w:ilvl="0" w:tplc="E182CC52">
      <w:start w:val="1"/>
      <w:numFmt w:val="bullet"/>
      <w:lvlText w:val="•"/>
      <w:lvlJc w:val="left"/>
      <w:pPr>
        <w:tabs>
          <w:tab w:val="num" w:pos="360"/>
        </w:tabs>
        <w:ind w:left="360" w:hanging="360"/>
      </w:pPr>
      <w:rPr>
        <w:rFonts w:ascii="Times New Roman" w:hAnsi="Times New Roman" w:hint="default"/>
      </w:rPr>
    </w:lvl>
    <w:lvl w:ilvl="1" w:tplc="F370AB00">
      <w:start w:val="1"/>
      <w:numFmt w:val="bullet"/>
      <w:lvlText w:val="•"/>
      <w:lvlJc w:val="left"/>
      <w:pPr>
        <w:tabs>
          <w:tab w:val="num" w:pos="1080"/>
        </w:tabs>
        <w:ind w:left="1080" w:hanging="360"/>
      </w:pPr>
      <w:rPr>
        <w:rFonts w:ascii="Times New Roman" w:hAnsi="Times New Roman" w:hint="default"/>
      </w:rPr>
    </w:lvl>
    <w:lvl w:ilvl="2" w:tplc="94F64D08" w:tentative="1">
      <w:start w:val="1"/>
      <w:numFmt w:val="bullet"/>
      <w:lvlText w:val="•"/>
      <w:lvlJc w:val="left"/>
      <w:pPr>
        <w:tabs>
          <w:tab w:val="num" w:pos="1800"/>
        </w:tabs>
        <w:ind w:left="1800" w:hanging="360"/>
      </w:pPr>
      <w:rPr>
        <w:rFonts w:ascii="Times New Roman" w:hAnsi="Times New Roman" w:hint="default"/>
      </w:rPr>
    </w:lvl>
    <w:lvl w:ilvl="3" w:tplc="BCB85B80" w:tentative="1">
      <w:start w:val="1"/>
      <w:numFmt w:val="bullet"/>
      <w:lvlText w:val="•"/>
      <w:lvlJc w:val="left"/>
      <w:pPr>
        <w:tabs>
          <w:tab w:val="num" w:pos="2520"/>
        </w:tabs>
        <w:ind w:left="2520" w:hanging="360"/>
      </w:pPr>
      <w:rPr>
        <w:rFonts w:ascii="Times New Roman" w:hAnsi="Times New Roman" w:hint="default"/>
      </w:rPr>
    </w:lvl>
    <w:lvl w:ilvl="4" w:tplc="ACAEFE16" w:tentative="1">
      <w:start w:val="1"/>
      <w:numFmt w:val="bullet"/>
      <w:lvlText w:val="•"/>
      <w:lvlJc w:val="left"/>
      <w:pPr>
        <w:tabs>
          <w:tab w:val="num" w:pos="3240"/>
        </w:tabs>
        <w:ind w:left="3240" w:hanging="360"/>
      </w:pPr>
      <w:rPr>
        <w:rFonts w:ascii="Times New Roman" w:hAnsi="Times New Roman" w:hint="default"/>
      </w:rPr>
    </w:lvl>
    <w:lvl w:ilvl="5" w:tplc="25382524" w:tentative="1">
      <w:start w:val="1"/>
      <w:numFmt w:val="bullet"/>
      <w:lvlText w:val="•"/>
      <w:lvlJc w:val="left"/>
      <w:pPr>
        <w:tabs>
          <w:tab w:val="num" w:pos="3960"/>
        </w:tabs>
        <w:ind w:left="3960" w:hanging="360"/>
      </w:pPr>
      <w:rPr>
        <w:rFonts w:ascii="Times New Roman" w:hAnsi="Times New Roman" w:hint="default"/>
      </w:rPr>
    </w:lvl>
    <w:lvl w:ilvl="6" w:tplc="52D4E98C" w:tentative="1">
      <w:start w:val="1"/>
      <w:numFmt w:val="bullet"/>
      <w:lvlText w:val="•"/>
      <w:lvlJc w:val="left"/>
      <w:pPr>
        <w:tabs>
          <w:tab w:val="num" w:pos="4680"/>
        </w:tabs>
        <w:ind w:left="4680" w:hanging="360"/>
      </w:pPr>
      <w:rPr>
        <w:rFonts w:ascii="Times New Roman" w:hAnsi="Times New Roman" w:hint="default"/>
      </w:rPr>
    </w:lvl>
    <w:lvl w:ilvl="7" w:tplc="487890FC" w:tentative="1">
      <w:start w:val="1"/>
      <w:numFmt w:val="bullet"/>
      <w:lvlText w:val="•"/>
      <w:lvlJc w:val="left"/>
      <w:pPr>
        <w:tabs>
          <w:tab w:val="num" w:pos="5400"/>
        </w:tabs>
        <w:ind w:left="5400" w:hanging="360"/>
      </w:pPr>
      <w:rPr>
        <w:rFonts w:ascii="Times New Roman" w:hAnsi="Times New Roman" w:hint="default"/>
      </w:rPr>
    </w:lvl>
    <w:lvl w:ilvl="8" w:tplc="9C98130A" w:tentative="1">
      <w:start w:val="1"/>
      <w:numFmt w:val="bullet"/>
      <w:lvlText w:val="•"/>
      <w:lvlJc w:val="left"/>
      <w:pPr>
        <w:tabs>
          <w:tab w:val="num" w:pos="6120"/>
        </w:tabs>
        <w:ind w:left="6120" w:hanging="360"/>
      </w:pPr>
      <w:rPr>
        <w:rFonts w:ascii="Times New Roman" w:hAnsi="Times New Roman" w:hint="default"/>
      </w:rPr>
    </w:lvl>
  </w:abstractNum>
  <w:abstractNum w:abstractNumId="2" w15:restartNumberingAfterBreak="0">
    <w:nsid w:val="098851B3"/>
    <w:multiLevelType w:val="hybridMultilevel"/>
    <w:tmpl w:val="5AD61526"/>
    <w:lvl w:ilvl="0" w:tplc="322E5E84">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8E0735"/>
    <w:multiLevelType w:val="hybridMultilevel"/>
    <w:tmpl w:val="80246A44"/>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0E004C97"/>
    <w:multiLevelType w:val="hybridMultilevel"/>
    <w:tmpl w:val="E586E6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15E6F9A"/>
    <w:multiLevelType w:val="hybridMultilevel"/>
    <w:tmpl w:val="DF1E2734"/>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4C95CF4"/>
    <w:multiLevelType w:val="multilevel"/>
    <w:tmpl w:val="7FF08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156FB3"/>
    <w:multiLevelType w:val="hybridMultilevel"/>
    <w:tmpl w:val="F59858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A541EAE"/>
    <w:multiLevelType w:val="hybridMultilevel"/>
    <w:tmpl w:val="2C84401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A750FDD"/>
    <w:multiLevelType w:val="hybridMultilevel"/>
    <w:tmpl w:val="89CE3A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0E9145C"/>
    <w:multiLevelType w:val="hybridMultilevel"/>
    <w:tmpl w:val="CE3EB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AC5BCC"/>
    <w:multiLevelType w:val="multilevel"/>
    <w:tmpl w:val="7BE6AAA0"/>
    <w:lvl w:ilvl="0">
      <w:start w:val="1"/>
      <w:numFmt w:val="decimal"/>
      <w:pStyle w:val="CabStandard"/>
      <w:lvlText w:val="%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2" w15:restartNumberingAfterBreak="0">
    <w:nsid w:val="32355CD7"/>
    <w:multiLevelType w:val="multilevel"/>
    <w:tmpl w:val="C13A8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DC5A1E"/>
    <w:multiLevelType w:val="hybridMultilevel"/>
    <w:tmpl w:val="427CDEEC"/>
    <w:lvl w:ilvl="0" w:tplc="0C090001">
      <w:start w:val="1"/>
      <w:numFmt w:val="bullet"/>
      <w:lvlText w:val=""/>
      <w:lvlJc w:val="left"/>
      <w:pPr>
        <w:ind w:left="360" w:hanging="360"/>
      </w:pPr>
      <w:rPr>
        <w:rFonts w:ascii="Symbol" w:hAnsi="Symbol" w:hint="default"/>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39634D9"/>
    <w:multiLevelType w:val="hybridMultilevel"/>
    <w:tmpl w:val="675229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7207CD9"/>
    <w:multiLevelType w:val="hybridMultilevel"/>
    <w:tmpl w:val="D7A441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61E36B9"/>
    <w:multiLevelType w:val="hybridMultilevel"/>
    <w:tmpl w:val="2E6C2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195D48"/>
    <w:multiLevelType w:val="hybridMultilevel"/>
    <w:tmpl w:val="CC903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A462AAB"/>
    <w:multiLevelType w:val="hybridMultilevel"/>
    <w:tmpl w:val="3ED83C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AA978D9"/>
    <w:multiLevelType w:val="hybridMultilevel"/>
    <w:tmpl w:val="BC8AB0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C482391"/>
    <w:multiLevelType w:val="hybridMultilevel"/>
    <w:tmpl w:val="76F033F4"/>
    <w:lvl w:ilvl="0" w:tplc="6F5A39AA">
      <w:start w:val="1"/>
      <w:numFmt w:val="bullet"/>
      <w:lvlText w:val="•"/>
      <w:lvlJc w:val="left"/>
      <w:pPr>
        <w:tabs>
          <w:tab w:val="num" w:pos="720"/>
        </w:tabs>
        <w:ind w:left="720" w:hanging="360"/>
      </w:pPr>
      <w:rPr>
        <w:rFonts w:ascii="Times New Roman" w:hAnsi="Times New Roman" w:hint="default"/>
      </w:rPr>
    </w:lvl>
    <w:lvl w:ilvl="1" w:tplc="AED252F2" w:tentative="1">
      <w:start w:val="1"/>
      <w:numFmt w:val="bullet"/>
      <w:lvlText w:val="•"/>
      <w:lvlJc w:val="left"/>
      <w:pPr>
        <w:tabs>
          <w:tab w:val="num" w:pos="1440"/>
        </w:tabs>
        <w:ind w:left="1440" w:hanging="360"/>
      </w:pPr>
      <w:rPr>
        <w:rFonts w:ascii="Times New Roman" w:hAnsi="Times New Roman" w:hint="default"/>
      </w:rPr>
    </w:lvl>
    <w:lvl w:ilvl="2" w:tplc="743478EC" w:tentative="1">
      <w:start w:val="1"/>
      <w:numFmt w:val="bullet"/>
      <w:lvlText w:val="•"/>
      <w:lvlJc w:val="left"/>
      <w:pPr>
        <w:tabs>
          <w:tab w:val="num" w:pos="2160"/>
        </w:tabs>
        <w:ind w:left="2160" w:hanging="360"/>
      </w:pPr>
      <w:rPr>
        <w:rFonts w:ascii="Times New Roman" w:hAnsi="Times New Roman" w:hint="default"/>
      </w:rPr>
    </w:lvl>
    <w:lvl w:ilvl="3" w:tplc="7B481584" w:tentative="1">
      <w:start w:val="1"/>
      <w:numFmt w:val="bullet"/>
      <w:lvlText w:val="•"/>
      <w:lvlJc w:val="left"/>
      <w:pPr>
        <w:tabs>
          <w:tab w:val="num" w:pos="2880"/>
        </w:tabs>
        <w:ind w:left="2880" w:hanging="360"/>
      </w:pPr>
      <w:rPr>
        <w:rFonts w:ascii="Times New Roman" w:hAnsi="Times New Roman" w:hint="default"/>
      </w:rPr>
    </w:lvl>
    <w:lvl w:ilvl="4" w:tplc="D226A7B8" w:tentative="1">
      <w:start w:val="1"/>
      <w:numFmt w:val="bullet"/>
      <w:lvlText w:val="•"/>
      <w:lvlJc w:val="left"/>
      <w:pPr>
        <w:tabs>
          <w:tab w:val="num" w:pos="3600"/>
        </w:tabs>
        <w:ind w:left="3600" w:hanging="360"/>
      </w:pPr>
      <w:rPr>
        <w:rFonts w:ascii="Times New Roman" w:hAnsi="Times New Roman" w:hint="default"/>
      </w:rPr>
    </w:lvl>
    <w:lvl w:ilvl="5" w:tplc="A9E4009C" w:tentative="1">
      <w:start w:val="1"/>
      <w:numFmt w:val="bullet"/>
      <w:lvlText w:val="•"/>
      <w:lvlJc w:val="left"/>
      <w:pPr>
        <w:tabs>
          <w:tab w:val="num" w:pos="4320"/>
        </w:tabs>
        <w:ind w:left="4320" w:hanging="360"/>
      </w:pPr>
      <w:rPr>
        <w:rFonts w:ascii="Times New Roman" w:hAnsi="Times New Roman" w:hint="default"/>
      </w:rPr>
    </w:lvl>
    <w:lvl w:ilvl="6" w:tplc="D3C4A8D8" w:tentative="1">
      <w:start w:val="1"/>
      <w:numFmt w:val="bullet"/>
      <w:lvlText w:val="•"/>
      <w:lvlJc w:val="left"/>
      <w:pPr>
        <w:tabs>
          <w:tab w:val="num" w:pos="5040"/>
        </w:tabs>
        <w:ind w:left="5040" w:hanging="360"/>
      </w:pPr>
      <w:rPr>
        <w:rFonts w:ascii="Times New Roman" w:hAnsi="Times New Roman" w:hint="default"/>
      </w:rPr>
    </w:lvl>
    <w:lvl w:ilvl="7" w:tplc="1574651A" w:tentative="1">
      <w:start w:val="1"/>
      <w:numFmt w:val="bullet"/>
      <w:lvlText w:val="•"/>
      <w:lvlJc w:val="left"/>
      <w:pPr>
        <w:tabs>
          <w:tab w:val="num" w:pos="5760"/>
        </w:tabs>
        <w:ind w:left="5760" w:hanging="360"/>
      </w:pPr>
      <w:rPr>
        <w:rFonts w:ascii="Times New Roman" w:hAnsi="Times New Roman" w:hint="default"/>
      </w:rPr>
    </w:lvl>
    <w:lvl w:ilvl="8" w:tplc="30545038"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CB457FE"/>
    <w:multiLevelType w:val="hybridMultilevel"/>
    <w:tmpl w:val="07F0D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FC5B6C"/>
    <w:multiLevelType w:val="hybridMultilevel"/>
    <w:tmpl w:val="C1E40134"/>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04820D1"/>
    <w:multiLevelType w:val="hybridMultilevel"/>
    <w:tmpl w:val="4EAA2F50"/>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24" w15:restartNumberingAfterBreak="0">
    <w:nsid w:val="54297594"/>
    <w:multiLevelType w:val="hybridMultilevel"/>
    <w:tmpl w:val="07689A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44F32EC"/>
    <w:multiLevelType w:val="hybridMultilevel"/>
    <w:tmpl w:val="66B219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5444A5D"/>
    <w:multiLevelType w:val="hybridMultilevel"/>
    <w:tmpl w:val="29808E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76B7E12"/>
    <w:multiLevelType w:val="hybridMultilevel"/>
    <w:tmpl w:val="A9B03CD4"/>
    <w:lvl w:ilvl="0" w:tplc="718EBA2C">
      <w:start w:val="50"/>
      <w:numFmt w:val="bullet"/>
      <w:lvlText w:val="-"/>
      <w:lvlJc w:val="left"/>
      <w:pPr>
        <w:ind w:left="360" w:hanging="360"/>
      </w:pPr>
      <w:rPr>
        <w:rFonts w:ascii="Arial" w:eastAsiaTheme="minorHAnsi" w:hAnsi="Arial" w:cs="Arial" w:hint="default"/>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8BA2D7F"/>
    <w:multiLevelType w:val="hybridMultilevel"/>
    <w:tmpl w:val="57FE42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B34C94"/>
    <w:multiLevelType w:val="hybridMultilevel"/>
    <w:tmpl w:val="0F301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657958"/>
    <w:multiLevelType w:val="hybridMultilevel"/>
    <w:tmpl w:val="0B0417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DB876E7"/>
    <w:multiLevelType w:val="multilevel"/>
    <w:tmpl w:val="9D6A7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861ABD"/>
    <w:multiLevelType w:val="hybridMultilevel"/>
    <w:tmpl w:val="1458E8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65F6EDC"/>
    <w:multiLevelType w:val="hybridMultilevel"/>
    <w:tmpl w:val="7C66F0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93A7920"/>
    <w:multiLevelType w:val="multilevel"/>
    <w:tmpl w:val="2E0AB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CB73F0"/>
    <w:multiLevelType w:val="multilevel"/>
    <w:tmpl w:val="324C1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9335979">
    <w:abstractNumId w:val="11"/>
  </w:num>
  <w:num w:numId="2" w16cid:durableId="982586270">
    <w:abstractNumId w:val="28"/>
  </w:num>
  <w:num w:numId="3" w16cid:durableId="337926432">
    <w:abstractNumId w:val="22"/>
  </w:num>
  <w:num w:numId="4" w16cid:durableId="907348047">
    <w:abstractNumId w:val="5"/>
  </w:num>
  <w:num w:numId="5" w16cid:durableId="1857234523">
    <w:abstractNumId w:val="7"/>
  </w:num>
  <w:num w:numId="6" w16cid:durableId="1241140354">
    <w:abstractNumId w:val="26"/>
  </w:num>
  <w:num w:numId="7" w16cid:durableId="1181898783">
    <w:abstractNumId w:val="24"/>
  </w:num>
  <w:num w:numId="8" w16cid:durableId="1853060972">
    <w:abstractNumId w:val="18"/>
  </w:num>
  <w:num w:numId="9" w16cid:durableId="662702121">
    <w:abstractNumId w:val="3"/>
  </w:num>
  <w:num w:numId="10" w16cid:durableId="1693189983">
    <w:abstractNumId w:val="33"/>
  </w:num>
  <w:num w:numId="11" w16cid:durableId="1615551064">
    <w:abstractNumId w:val="1"/>
  </w:num>
  <w:num w:numId="12" w16cid:durableId="1920747362">
    <w:abstractNumId w:val="23"/>
  </w:num>
  <w:num w:numId="13" w16cid:durableId="1538423806">
    <w:abstractNumId w:val="0"/>
  </w:num>
  <w:num w:numId="14" w16cid:durableId="1517503827">
    <w:abstractNumId w:val="35"/>
  </w:num>
  <w:num w:numId="15" w16cid:durableId="1837068644">
    <w:abstractNumId w:val="34"/>
  </w:num>
  <w:num w:numId="16" w16cid:durableId="2112234899">
    <w:abstractNumId w:val="6"/>
  </w:num>
  <w:num w:numId="17" w16cid:durableId="1495799076">
    <w:abstractNumId w:val="8"/>
  </w:num>
  <w:num w:numId="18" w16cid:durableId="1073820751">
    <w:abstractNumId w:val="11"/>
  </w:num>
  <w:num w:numId="19" w16cid:durableId="884559913">
    <w:abstractNumId w:val="11"/>
  </w:num>
  <w:num w:numId="20" w16cid:durableId="31150368">
    <w:abstractNumId w:val="11"/>
  </w:num>
  <w:num w:numId="21" w16cid:durableId="1944802717">
    <w:abstractNumId w:val="11"/>
  </w:num>
  <w:num w:numId="22" w16cid:durableId="803697495">
    <w:abstractNumId w:val="12"/>
  </w:num>
  <w:num w:numId="23" w16cid:durableId="1392071625">
    <w:abstractNumId w:val="31"/>
  </w:num>
  <w:num w:numId="24" w16cid:durableId="1147283496">
    <w:abstractNumId w:val="27"/>
  </w:num>
  <w:num w:numId="25" w16cid:durableId="144470384">
    <w:abstractNumId w:val="13"/>
  </w:num>
  <w:num w:numId="26" w16cid:durableId="1136919873">
    <w:abstractNumId w:val="17"/>
  </w:num>
  <w:num w:numId="27" w16cid:durableId="475807524">
    <w:abstractNumId w:val="4"/>
  </w:num>
  <w:num w:numId="28" w16cid:durableId="1772894582">
    <w:abstractNumId w:val="9"/>
  </w:num>
  <w:num w:numId="29" w16cid:durableId="1942638011">
    <w:abstractNumId w:val="16"/>
  </w:num>
  <w:num w:numId="30" w16cid:durableId="1011373950">
    <w:abstractNumId w:val="14"/>
  </w:num>
  <w:num w:numId="31" w16cid:durableId="1731883261">
    <w:abstractNumId w:val="32"/>
  </w:num>
  <w:num w:numId="32" w16cid:durableId="1050805653">
    <w:abstractNumId w:val="25"/>
  </w:num>
  <w:num w:numId="33" w16cid:durableId="1032144675">
    <w:abstractNumId w:val="30"/>
  </w:num>
  <w:num w:numId="34" w16cid:durableId="695808164">
    <w:abstractNumId w:val="19"/>
  </w:num>
  <w:num w:numId="35" w16cid:durableId="1591163348">
    <w:abstractNumId w:val="21"/>
  </w:num>
  <w:num w:numId="36" w16cid:durableId="79374659">
    <w:abstractNumId w:val="15"/>
  </w:num>
  <w:num w:numId="37" w16cid:durableId="1721632206">
    <w:abstractNumId w:val="29"/>
  </w:num>
  <w:num w:numId="38" w16cid:durableId="1757750645">
    <w:abstractNumId w:val="20"/>
  </w:num>
  <w:num w:numId="39" w16cid:durableId="792410286">
    <w:abstractNumId w:val="10"/>
  </w:num>
  <w:num w:numId="40" w16cid:durableId="280576745">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53"/>
    <w:rsid w:val="0000028B"/>
    <w:rsid w:val="000002C3"/>
    <w:rsid w:val="00000EBD"/>
    <w:rsid w:val="0000141D"/>
    <w:rsid w:val="00001DC9"/>
    <w:rsid w:val="00001DE7"/>
    <w:rsid w:val="00002172"/>
    <w:rsid w:val="000032B2"/>
    <w:rsid w:val="00003350"/>
    <w:rsid w:val="0000354F"/>
    <w:rsid w:val="00003A60"/>
    <w:rsid w:val="00003E14"/>
    <w:rsid w:val="00003E80"/>
    <w:rsid w:val="00004012"/>
    <w:rsid w:val="0000415D"/>
    <w:rsid w:val="00004C41"/>
    <w:rsid w:val="00004D37"/>
    <w:rsid w:val="00005055"/>
    <w:rsid w:val="00005645"/>
    <w:rsid w:val="0000574E"/>
    <w:rsid w:val="00005E41"/>
    <w:rsid w:val="00006116"/>
    <w:rsid w:val="00006442"/>
    <w:rsid w:val="0000682B"/>
    <w:rsid w:val="00006D47"/>
    <w:rsid w:val="000072A0"/>
    <w:rsid w:val="000073FC"/>
    <w:rsid w:val="00007952"/>
    <w:rsid w:val="00007B63"/>
    <w:rsid w:val="00010811"/>
    <w:rsid w:val="00010B4C"/>
    <w:rsid w:val="000123D9"/>
    <w:rsid w:val="00012613"/>
    <w:rsid w:val="0001294D"/>
    <w:rsid w:val="000130EE"/>
    <w:rsid w:val="00013146"/>
    <w:rsid w:val="000132D8"/>
    <w:rsid w:val="00013323"/>
    <w:rsid w:val="000134EE"/>
    <w:rsid w:val="00013621"/>
    <w:rsid w:val="00013C79"/>
    <w:rsid w:val="00013E0A"/>
    <w:rsid w:val="000142B5"/>
    <w:rsid w:val="00014797"/>
    <w:rsid w:val="00014A3E"/>
    <w:rsid w:val="00014B6D"/>
    <w:rsid w:val="00014D65"/>
    <w:rsid w:val="00015411"/>
    <w:rsid w:val="0001545D"/>
    <w:rsid w:val="000158E7"/>
    <w:rsid w:val="00015DB3"/>
    <w:rsid w:val="00015E65"/>
    <w:rsid w:val="000160A4"/>
    <w:rsid w:val="00016229"/>
    <w:rsid w:val="00016495"/>
    <w:rsid w:val="00017395"/>
    <w:rsid w:val="00017461"/>
    <w:rsid w:val="000177D3"/>
    <w:rsid w:val="00017DD7"/>
    <w:rsid w:val="00020A30"/>
    <w:rsid w:val="00020D25"/>
    <w:rsid w:val="00021486"/>
    <w:rsid w:val="0002154C"/>
    <w:rsid w:val="00021786"/>
    <w:rsid w:val="00021CAB"/>
    <w:rsid w:val="000227CB"/>
    <w:rsid w:val="00022F44"/>
    <w:rsid w:val="0002337A"/>
    <w:rsid w:val="000234F4"/>
    <w:rsid w:val="000236BB"/>
    <w:rsid w:val="00023F19"/>
    <w:rsid w:val="000255AB"/>
    <w:rsid w:val="000263BC"/>
    <w:rsid w:val="00026A30"/>
    <w:rsid w:val="00026A77"/>
    <w:rsid w:val="00026B8C"/>
    <w:rsid w:val="00026CFA"/>
    <w:rsid w:val="00026D1C"/>
    <w:rsid w:val="00026D1F"/>
    <w:rsid w:val="00027103"/>
    <w:rsid w:val="00027624"/>
    <w:rsid w:val="0003048D"/>
    <w:rsid w:val="000304AA"/>
    <w:rsid w:val="000307BE"/>
    <w:rsid w:val="0003083B"/>
    <w:rsid w:val="00031C17"/>
    <w:rsid w:val="00032252"/>
    <w:rsid w:val="00032794"/>
    <w:rsid w:val="000328E4"/>
    <w:rsid w:val="000331CC"/>
    <w:rsid w:val="00033259"/>
    <w:rsid w:val="0003394D"/>
    <w:rsid w:val="00034E49"/>
    <w:rsid w:val="00034F39"/>
    <w:rsid w:val="000350BF"/>
    <w:rsid w:val="000351B3"/>
    <w:rsid w:val="0003559F"/>
    <w:rsid w:val="00036200"/>
    <w:rsid w:val="0003625F"/>
    <w:rsid w:val="0003720D"/>
    <w:rsid w:val="0003788F"/>
    <w:rsid w:val="00037C68"/>
    <w:rsid w:val="000401ED"/>
    <w:rsid w:val="00040A4F"/>
    <w:rsid w:val="0004100A"/>
    <w:rsid w:val="000423CC"/>
    <w:rsid w:val="00042991"/>
    <w:rsid w:val="00042A29"/>
    <w:rsid w:val="00042CBB"/>
    <w:rsid w:val="0004301F"/>
    <w:rsid w:val="0004374D"/>
    <w:rsid w:val="00043825"/>
    <w:rsid w:val="00044650"/>
    <w:rsid w:val="0004493E"/>
    <w:rsid w:val="00044CC0"/>
    <w:rsid w:val="00044EFB"/>
    <w:rsid w:val="00045212"/>
    <w:rsid w:val="00045E40"/>
    <w:rsid w:val="000461AD"/>
    <w:rsid w:val="000461FC"/>
    <w:rsid w:val="000462C0"/>
    <w:rsid w:val="00046773"/>
    <w:rsid w:val="0004681F"/>
    <w:rsid w:val="00047256"/>
    <w:rsid w:val="00047A6A"/>
    <w:rsid w:val="00047FF9"/>
    <w:rsid w:val="000504C8"/>
    <w:rsid w:val="00050685"/>
    <w:rsid w:val="0005086F"/>
    <w:rsid w:val="00050D60"/>
    <w:rsid w:val="00051A4B"/>
    <w:rsid w:val="00052533"/>
    <w:rsid w:val="0005276A"/>
    <w:rsid w:val="00052B96"/>
    <w:rsid w:val="000539EF"/>
    <w:rsid w:val="00053A02"/>
    <w:rsid w:val="00053BCE"/>
    <w:rsid w:val="00054C05"/>
    <w:rsid w:val="00054F73"/>
    <w:rsid w:val="00055134"/>
    <w:rsid w:val="00055718"/>
    <w:rsid w:val="000567EB"/>
    <w:rsid w:val="00056D19"/>
    <w:rsid w:val="00056F4D"/>
    <w:rsid w:val="00060B03"/>
    <w:rsid w:val="00060D3A"/>
    <w:rsid w:val="0006180F"/>
    <w:rsid w:val="00061AF5"/>
    <w:rsid w:val="00062050"/>
    <w:rsid w:val="00062C62"/>
    <w:rsid w:val="00062CB6"/>
    <w:rsid w:val="000630D8"/>
    <w:rsid w:val="00063614"/>
    <w:rsid w:val="00063822"/>
    <w:rsid w:val="000639CD"/>
    <w:rsid w:val="0006457C"/>
    <w:rsid w:val="000646C9"/>
    <w:rsid w:val="000646E9"/>
    <w:rsid w:val="000662A1"/>
    <w:rsid w:val="00066370"/>
    <w:rsid w:val="00066573"/>
    <w:rsid w:val="00066961"/>
    <w:rsid w:val="00066A8C"/>
    <w:rsid w:val="00066CD0"/>
    <w:rsid w:val="00066D25"/>
    <w:rsid w:val="00066D29"/>
    <w:rsid w:val="000672B5"/>
    <w:rsid w:val="000674BE"/>
    <w:rsid w:val="00067619"/>
    <w:rsid w:val="0007019A"/>
    <w:rsid w:val="00070400"/>
    <w:rsid w:val="000711DF"/>
    <w:rsid w:val="000713A5"/>
    <w:rsid w:val="000717ED"/>
    <w:rsid w:val="00071986"/>
    <w:rsid w:val="00072675"/>
    <w:rsid w:val="00072943"/>
    <w:rsid w:val="00072EF1"/>
    <w:rsid w:val="00073532"/>
    <w:rsid w:val="00074375"/>
    <w:rsid w:val="000748DF"/>
    <w:rsid w:val="000752F2"/>
    <w:rsid w:val="00075801"/>
    <w:rsid w:val="00075C40"/>
    <w:rsid w:val="00075E18"/>
    <w:rsid w:val="00075E96"/>
    <w:rsid w:val="00076447"/>
    <w:rsid w:val="0007656C"/>
    <w:rsid w:val="00077747"/>
    <w:rsid w:val="00077BC8"/>
    <w:rsid w:val="00080419"/>
    <w:rsid w:val="00080906"/>
    <w:rsid w:val="00080C81"/>
    <w:rsid w:val="00080F77"/>
    <w:rsid w:val="00081029"/>
    <w:rsid w:val="00081316"/>
    <w:rsid w:val="0008189C"/>
    <w:rsid w:val="00081FA6"/>
    <w:rsid w:val="00082131"/>
    <w:rsid w:val="00082693"/>
    <w:rsid w:val="00082B29"/>
    <w:rsid w:val="00082C46"/>
    <w:rsid w:val="0008335B"/>
    <w:rsid w:val="00083370"/>
    <w:rsid w:val="00083F8A"/>
    <w:rsid w:val="00084B30"/>
    <w:rsid w:val="00084DED"/>
    <w:rsid w:val="0008544F"/>
    <w:rsid w:val="000863C2"/>
    <w:rsid w:val="00086864"/>
    <w:rsid w:val="00086887"/>
    <w:rsid w:val="000868E8"/>
    <w:rsid w:val="00086D1C"/>
    <w:rsid w:val="00087804"/>
    <w:rsid w:val="00087A35"/>
    <w:rsid w:val="000908B7"/>
    <w:rsid w:val="00090B6F"/>
    <w:rsid w:val="000911EA"/>
    <w:rsid w:val="0009203D"/>
    <w:rsid w:val="000920C8"/>
    <w:rsid w:val="00092252"/>
    <w:rsid w:val="00093968"/>
    <w:rsid w:val="00093FD1"/>
    <w:rsid w:val="00094DA7"/>
    <w:rsid w:val="0009530F"/>
    <w:rsid w:val="0009539A"/>
    <w:rsid w:val="00096179"/>
    <w:rsid w:val="0009646D"/>
    <w:rsid w:val="00096D2A"/>
    <w:rsid w:val="000973AF"/>
    <w:rsid w:val="000978BA"/>
    <w:rsid w:val="00097CF1"/>
    <w:rsid w:val="000A061B"/>
    <w:rsid w:val="000A06A7"/>
    <w:rsid w:val="000A08F1"/>
    <w:rsid w:val="000A0BAA"/>
    <w:rsid w:val="000A0F40"/>
    <w:rsid w:val="000A1363"/>
    <w:rsid w:val="000A163B"/>
    <w:rsid w:val="000A1E37"/>
    <w:rsid w:val="000A1E68"/>
    <w:rsid w:val="000A23BA"/>
    <w:rsid w:val="000A279C"/>
    <w:rsid w:val="000A27AD"/>
    <w:rsid w:val="000A2C2F"/>
    <w:rsid w:val="000A2FE5"/>
    <w:rsid w:val="000A306D"/>
    <w:rsid w:val="000A30EE"/>
    <w:rsid w:val="000A3489"/>
    <w:rsid w:val="000A3695"/>
    <w:rsid w:val="000A3D26"/>
    <w:rsid w:val="000A4941"/>
    <w:rsid w:val="000A5744"/>
    <w:rsid w:val="000A5873"/>
    <w:rsid w:val="000A5EAD"/>
    <w:rsid w:val="000A5F86"/>
    <w:rsid w:val="000A5FCD"/>
    <w:rsid w:val="000A6005"/>
    <w:rsid w:val="000A633E"/>
    <w:rsid w:val="000A6841"/>
    <w:rsid w:val="000A757F"/>
    <w:rsid w:val="000A7634"/>
    <w:rsid w:val="000A7A57"/>
    <w:rsid w:val="000A7E27"/>
    <w:rsid w:val="000B004F"/>
    <w:rsid w:val="000B0346"/>
    <w:rsid w:val="000B081D"/>
    <w:rsid w:val="000B0FE6"/>
    <w:rsid w:val="000B136C"/>
    <w:rsid w:val="000B1878"/>
    <w:rsid w:val="000B1C28"/>
    <w:rsid w:val="000B1F4A"/>
    <w:rsid w:val="000B2387"/>
    <w:rsid w:val="000B3DC4"/>
    <w:rsid w:val="000B4543"/>
    <w:rsid w:val="000B518D"/>
    <w:rsid w:val="000B565C"/>
    <w:rsid w:val="000B5AB5"/>
    <w:rsid w:val="000B5B5B"/>
    <w:rsid w:val="000B5D59"/>
    <w:rsid w:val="000B5D75"/>
    <w:rsid w:val="000B600A"/>
    <w:rsid w:val="000B6D6B"/>
    <w:rsid w:val="000B6DA5"/>
    <w:rsid w:val="000B7079"/>
    <w:rsid w:val="000B74BF"/>
    <w:rsid w:val="000B7B18"/>
    <w:rsid w:val="000B7EAF"/>
    <w:rsid w:val="000C127E"/>
    <w:rsid w:val="000C135B"/>
    <w:rsid w:val="000C1458"/>
    <w:rsid w:val="000C2D47"/>
    <w:rsid w:val="000C2FFE"/>
    <w:rsid w:val="000C34E9"/>
    <w:rsid w:val="000C3728"/>
    <w:rsid w:val="000C3F74"/>
    <w:rsid w:val="000C406D"/>
    <w:rsid w:val="000C416B"/>
    <w:rsid w:val="000C43A3"/>
    <w:rsid w:val="000C44B1"/>
    <w:rsid w:val="000C4B69"/>
    <w:rsid w:val="000C4F2D"/>
    <w:rsid w:val="000C521D"/>
    <w:rsid w:val="000C547E"/>
    <w:rsid w:val="000C570C"/>
    <w:rsid w:val="000C5830"/>
    <w:rsid w:val="000C590F"/>
    <w:rsid w:val="000C5CB4"/>
    <w:rsid w:val="000C6115"/>
    <w:rsid w:val="000C6815"/>
    <w:rsid w:val="000C692F"/>
    <w:rsid w:val="000C6A24"/>
    <w:rsid w:val="000C6B12"/>
    <w:rsid w:val="000C6C27"/>
    <w:rsid w:val="000C6D0B"/>
    <w:rsid w:val="000C71EC"/>
    <w:rsid w:val="000C7589"/>
    <w:rsid w:val="000C7B14"/>
    <w:rsid w:val="000D0852"/>
    <w:rsid w:val="000D0E7D"/>
    <w:rsid w:val="000D1498"/>
    <w:rsid w:val="000D1E62"/>
    <w:rsid w:val="000D2318"/>
    <w:rsid w:val="000D2457"/>
    <w:rsid w:val="000D2755"/>
    <w:rsid w:val="000D2887"/>
    <w:rsid w:val="000D2F51"/>
    <w:rsid w:val="000D3DC7"/>
    <w:rsid w:val="000D45CA"/>
    <w:rsid w:val="000D519A"/>
    <w:rsid w:val="000D528E"/>
    <w:rsid w:val="000D616D"/>
    <w:rsid w:val="000D7321"/>
    <w:rsid w:val="000D77F0"/>
    <w:rsid w:val="000D7FBB"/>
    <w:rsid w:val="000E0349"/>
    <w:rsid w:val="000E04D1"/>
    <w:rsid w:val="000E06B9"/>
    <w:rsid w:val="000E0EAB"/>
    <w:rsid w:val="000E0F26"/>
    <w:rsid w:val="000E11FF"/>
    <w:rsid w:val="000E1335"/>
    <w:rsid w:val="000E1F93"/>
    <w:rsid w:val="000E2461"/>
    <w:rsid w:val="000E2EE6"/>
    <w:rsid w:val="000E391B"/>
    <w:rsid w:val="000E3B4B"/>
    <w:rsid w:val="000E3EA6"/>
    <w:rsid w:val="000E3F6A"/>
    <w:rsid w:val="000E4199"/>
    <w:rsid w:val="000E442E"/>
    <w:rsid w:val="000E47E3"/>
    <w:rsid w:val="000E4A97"/>
    <w:rsid w:val="000E507B"/>
    <w:rsid w:val="000E50EF"/>
    <w:rsid w:val="000E58AD"/>
    <w:rsid w:val="000E64D8"/>
    <w:rsid w:val="000E6EFA"/>
    <w:rsid w:val="000E71A0"/>
    <w:rsid w:val="000E722C"/>
    <w:rsid w:val="000E7270"/>
    <w:rsid w:val="000E79DB"/>
    <w:rsid w:val="000E7ABC"/>
    <w:rsid w:val="000F1489"/>
    <w:rsid w:val="000F15C9"/>
    <w:rsid w:val="000F1D53"/>
    <w:rsid w:val="000F24B1"/>
    <w:rsid w:val="000F2926"/>
    <w:rsid w:val="000F32A1"/>
    <w:rsid w:val="000F3CB9"/>
    <w:rsid w:val="000F45BD"/>
    <w:rsid w:val="000F49C2"/>
    <w:rsid w:val="000F5002"/>
    <w:rsid w:val="000F54CD"/>
    <w:rsid w:val="000F57F3"/>
    <w:rsid w:val="000F59E6"/>
    <w:rsid w:val="000F5A6B"/>
    <w:rsid w:val="000F60D2"/>
    <w:rsid w:val="000F64E7"/>
    <w:rsid w:val="000F7030"/>
    <w:rsid w:val="000F7281"/>
    <w:rsid w:val="000F7491"/>
    <w:rsid w:val="000F768D"/>
    <w:rsid w:val="000F7905"/>
    <w:rsid w:val="00100048"/>
    <w:rsid w:val="001006C9"/>
    <w:rsid w:val="001007AF"/>
    <w:rsid w:val="00100A92"/>
    <w:rsid w:val="00101335"/>
    <w:rsid w:val="001017AB"/>
    <w:rsid w:val="001017EE"/>
    <w:rsid w:val="00101920"/>
    <w:rsid w:val="001019A1"/>
    <w:rsid w:val="001019F4"/>
    <w:rsid w:val="00101A13"/>
    <w:rsid w:val="00101C18"/>
    <w:rsid w:val="00103328"/>
    <w:rsid w:val="0010333B"/>
    <w:rsid w:val="00103904"/>
    <w:rsid w:val="0010454C"/>
    <w:rsid w:val="00104CBD"/>
    <w:rsid w:val="00105048"/>
    <w:rsid w:val="00105208"/>
    <w:rsid w:val="00105270"/>
    <w:rsid w:val="0010578E"/>
    <w:rsid w:val="001057A8"/>
    <w:rsid w:val="00105A78"/>
    <w:rsid w:val="00105BDE"/>
    <w:rsid w:val="001063CE"/>
    <w:rsid w:val="001067E2"/>
    <w:rsid w:val="00106C23"/>
    <w:rsid w:val="00106E9E"/>
    <w:rsid w:val="001078FD"/>
    <w:rsid w:val="00107FA8"/>
    <w:rsid w:val="00107FDF"/>
    <w:rsid w:val="001110A0"/>
    <w:rsid w:val="00111796"/>
    <w:rsid w:val="00111976"/>
    <w:rsid w:val="00111C49"/>
    <w:rsid w:val="001120CE"/>
    <w:rsid w:val="00112372"/>
    <w:rsid w:val="00112399"/>
    <w:rsid w:val="001125DD"/>
    <w:rsid w:val="00112705"/>
    <w:rsid w:val="00112DBA"/>
    <w:rsid w:val="00114B24"/>
    <w:rsid w:val="00115549"/>
    <w:rsid w:val="00115636"/>
    <w:rsid w:val="00115FFD"/>
    <w:rsid w:val="0011648F"/>
    <w:rsid w:val="001166B1"/>
    <w:rsid w:val="001174E4"/>
    <w:rsid w:val="0011762D"/>
    <w:rsid w:val="00117995"/>
    <w:rsid w:val="001179B5"/>
    <w:rsid w:val="00117FEB"/>
    <w:rsid w:val="00120310"/>
    <w:rsid w:val="00120E2A"/>
    <w:rsid w:val="001210ED"/>
    <w:rsid w:val="001211B2"/>
    <w:rsid w:val="00121A1D"/>
    <w:rsid w:val="00122246"/>
    <w:rsid w:val="001229AF"/>
    <w:rsid w:val="00122CC3"/>
    <w:rsid w:val="00122EE8"/>
    <w:rsid w:val="00123097"/>
    <w:rsid w:val="00123478"/>
    <w:rsid w:val="00123E89"/>
    <w:rsid w:val="001245E6"/>
    <w:rsid w:val="001246FF"/>
    <w:rsid w:val="00124CFE"/>
    <w:rsid w:val="00124D98"/>
    <w:rsid w:val="00124DB3"/>
    <w:rsid w:val="001273FB"/>
    <w:rsid w:val="0012757E"/>
    <w:rsid w:val="001275CA"/>
    <w:rsid w:val="00130E81"/>
    <w:rsid w:val="00130EAD"/>
    <w:rsid w:val="00130ED6"/>
    <w:rsid w:val="00130F07"/>
    <w:rsid w:val="00131444"/>
    <w:rsid w:val="001317AE"/>
    <w:rsid w:val="00131810"/>
    <w:rsid w:val="001318F6"/>
    <w:rsid w:val="00131DFD"/>
    <w:rsid w:val="00132BD5"/>
    <w:rsid w:val="00132F2D"/>
    <w:rsid w:val="001330A2"/>
    <w:rsid w:val="00133647"/>
    <w:rsid w:val="001338A5"/>
    <w:rsid w:val="001338B9"/>
    <w:rsid w:val="00133B31"/>
    <w:rsid w:val="001342D8"/>
    <w:rsid w:val="001347D9"/>
    <w:rsid w:val="00134850"/>
    <w:rsid w:val="00134E07"/>
    <w:rsid w:val="00134EF6"/>
    <w:rsid w:val="001368D9"/>
    <w:rsid w:val="001373C9"/>
    <w:rsid w:val="001375F7"/>
    <w:rsid w:val="0013771C"/>
    <w:rsid w:val="00137915"/>
    <w:rsid w:val="00137C89"/>
    <w:rsid w:val="001402A3"/>
    <w:rsid w:val="001407CB"/>
    <w:rsid w:val="001412CC"/>
    <w:rsid w:val="001414CB"/>
    <w:rsid w:val="00141F92"/>
    <w:rsid w:val="001425F9"/>
    <w:rsid w:val="00142A8A"/>
    <w:rsid w:val="00142C45"/>
    <w:rsid w:val="00142EF4"/>
    <w:rsid w:val="00143CAC"/>
    <w:rsid w:val="00143DF6"/>
    <w:rsid w:val="0014403C"/>
    <w:rsid w:val="00144999"/>
    <w:rsid w:val="001449D7"/>
    <w:rsid w:val="00145051"/>
    <w:rsid w:val="00145F4C"/>
    <w:rsid w:val="00146A46"/>
    <w:rsid w:val="00146EBC"/>
    <w:rsid w:val="001470B4"/>
    <w:rsid w:val="00147297"/>
    <w:rsid w:val="00147AF8"/>
    <w:rsid w:val="00147D18"/>
    <w:rsid w:val="0015004C"/>
    <w:rsid w:val="00150079"/>
    <w:rsid w:val="001501B1"/>
    <w:rsid w:val="00150309"/>
    <w:rsid w:val="00150578"/>
    <w:rsid w:val="00150DEF"/>
    <w:rsid w:val="00150F94"/>
    <w:rsid w:val="00151008"/>
    <w:rsid w:val="00151C73"/>
    <w:rsid w:val="00151CFB"/>
    <w:rsid w:val="00151EDC"/>
    <w:rsid w:val="00152659"/>
    <w:rsid w:val="00152D8D"/>
    <w:rsid w:val="0015303D"/>
    <w:rsid w:val="0015310D"/>
    <w:rsid w:val="0015314F"/>
    <w:rsid w:val="00153580"/>
    <w:rsid w:val="0015377B"/>
    <w:rsid w:val="001538E5"/>
    <w:rsid w:val="0015398D"/>
    <w:rsid w:val="00153A97"/>
    <w:rsid w:val="00153E03"/>
    <w:rsid w:val="00154116"/>
    <w:rsid w:val="00154CBE"/>
    <w:rsid w:val="00155896"/>
    <w:rsid w:val="00155C8A"/>
    <w:rsid w:val="00155D2D"/>
    <w:rsid w:val="001563BC"/>
    <w:rsid w:val="001571CA"/>
    <w:rsid w:val="00157D39"/>
    <w:rsid w:val="00157FC1"/>
    <w:rsid w:val="00157FD9"/>
    <w:rsid w:val="0016033D"/>
    <w:rsid w:val="00161CBA"/>
    <w:rsid w:val="00161DC5"/>
    <w:rsid w:val="00162D16"/>
    <w:rsid w:val="00162D82"/>
    <w:rsid w:val="001632E9"/>
    <w:rsid w:val="00163751"/>
    <w:rsid w:val="001641E9"/>
    <w:rsid w:val="001642ED"/>
    <w:rsid w:val="00164910"/>
    <w:rsid w:val="0016583D"/>
    <w:rsid w:val="00165B98"/>
    <w:rsid w:val="00165F98"/>
    <w:rsid w:val="001662D9"/>
    <w:rsid w:val="00167671"/>
    <w:rsid w:val="001676FF"/>
    <w:rsid w:val="00170853"/>
    <w:rsid w:val="00172CA9"/>
    <w:rsid w:val="00173812"/>
    <w:rsid w:val="001738C0"/>
    <w:rsid w:val="00174593"/>
    <w:rsid w:val="0017544E"/>
    <w:rsid w:val="00175956"/>
    <w:rsid w:val="0017598E"/>
    <w:rsid w:val="00175CD1"/>
    <w:rsid w:val="00175E8F"/>
    <w:rsid w:val="00175F24"/>
    <w:rsid w:val="00177940"/>
    <w:rsid w:val="001779FC"/>
    <w:rsid w:val="00177B02"/>
    <w:rsid w:val="00177C2B"/>
    <w:rsid w:val="00177DAB"/>
    <w:rsid w:val="00177E6A"/>
    <w:rsid w:val="00180751"/>
    <w:rsid w:val="001807ED"/>
    <w:rsid w:val="001817A2"/>
    <w:rsid w:val="00181E96"/>
    <w:rsid w:val="00181F14"/>
    <w:rsid w:val="00182246"/>
    <w:rsid w:val="00182384"/>
    <w:rsid w:val="00182A11"/>
    <w:rsid w:val="00182B97"/>
    <w:rsid w:val="00183800"/>
    <w:rsid w:val="00183D6D"/>
    <w:rsid w:val="00184ABC"/>
    <w:rsid w:val="00184C54"/>
    <w:rsid w:val="00185DE2"/>
    <w:rsid w:val="0018630F"/>
    <w:rsid w:val="00186A3C"/>
    <w:rsid w:val="001903CE"/>
    <w:rsid w:val="001905B1"/>
    <w:rsid w:val="00190C71"/>
    <w:rsid w:val="001911CA"/>
    <w:rsid w:val="0019131A"/>
    <w:rsid w:val="001916A9"/>
    <w:rsid w:val="001916BA"/>
    <w:rsid w:val="00191771"/>
    <w:rsid w:val="00191C5F"/>
    <w:rsid w:val="00191E90"/>
    <w:rsid w:val="00192B03"/>
    <w:rsid w:val="0019379C"/>
    <w:rsid w:val="00193C7F"/>
    <w:rsid w:val="00193E0C"/>
    <w:rsid w:val="0019427B"/>
    <w:rsid w:val="001942AC"/>
    <w:rsid w:val="00194C22"/>
    <w:rsid w:val="00195390"/>
    <w:rsid w:val="0019545B"/>
    <w:rsid w:val="00195B36"/>
    <w:rsid w:val="0019661E"/>
    <w:rsid w:val="001A020F"/>
    <w:rsid w:val="001A02EA"/>
    <w:rsid w:val="001A0339"/>
    <w:rsid w:val="001A036F"/>
    <w:rsid w:val="001A0C30"/>
    <w:rsid w:val="001A0CBD"/>
    <w:rsid w:val="001A1173"/>
    <w:rsid w:val="001A141C"/>
    <w:rsid w:val="001A18E3"/>
    <w:rsid w:val="001A19E6"/>
    <w:rsid w:val="001A1AF5"/>
    <w:rsid w:val="001A1B97"/>
    <w:rsid w:val="001A36A6"/>
    <w:rsid w:val="001A36FF"/>
    <w:rsid w:val="001A3E01"/>
    <w:rsid w:val="001A3EC0"/>
    <w:rsid w:val="001A459F"/>
    <w:rsid w:val="001A4659"/>
    <w:rsid w:val="001A53BC"/>
    <w:rsid w:val="001A5B22"/>
    <w:rsid w:val="001A5BCA"/>
    <w:rsid w:val="001A5D03"/>
    <w:rsid w:val="001A5D89"/>
    <w:rsid w:val="001A5F2C"/>
    <w:rsid w:val="001A6A80"/>
    <w:rsid w:val="001A6DE2"/>
    <w:rsid w:val="001A781A"/>
    <w:rsid w:val="001A785C"/>
    <w:rsid w:val="001B04BD"/>
    <w:rsid w:val="001B0558"/>
    <w:rsid w:val="001B06D4"/>
    <w:rsid w:val="001B079C"/>
    <w:rsid w:val="001B0B65"/>
    <w:rsid w:val="001B1048"/>
    <w:rsid w:val="001B104C"/>
    <w:rsid w:val="001B1537"/>
    <w:rsid w:val="001B15EC"/>
    <w:rsid w:val="001B190C"/>
    <w:rsid w:val="001B2695"/>
    <w:rsid w:val="001B2B23"/>
    <w:rsid w:val="001B2FCB"/>
    <w:rsid w:val="001B3577"/>
    <w:rsid w:val="001B38F9"/>
    <w:rsid w:val="001B49E2"/>
    <w:rsid w:val="001B4D44"/>
    <w:rsid w:val="001B50AE"/>
    <w:rsid w:val="001B59EF"/>
    <w:rsid w:val="001B5A4E"/>
    <w:rsid w:val="001B5F97"/>
    <w:rsid w:val="001B626D"/>
    <w:rsid w:val="001B638A"/>
    <w:rsid w:val="001B63E7"/>
    <w:rsid w:val="001B6B6A"/>
    <w:rsid w:val="001B6BAA"/>
    <w:rsid w:val="001B6C07"/>
    <w:rsid w:val="001B7229"/>
    <w:rsid w:val="001B73D6"/>
    <w:rsid w:val="001B7C11"/>
    <w:rsid w:val="001B7CA9"/>
    <w:rsid w:val="001B7CEA"/>
    <w:rsid w:val="001B7DD6"/>
    <w:rsid w:val="001C0694"/>
    <w:rsid w:val="001C0F05"/>
    <w:rsid w:val="001C1960"/>
    <w:rsid w:val="001C1B8E"/>
    <w:rsid w:val="001C2598"/>
    <w:rsid w:val="001C2617"/>
    <w:rsid w:val="001C2A97"/>
    <w:rsid w:val="001C39D8"/>
    <w:rsid w:val="001C4532"/>
    <w:rsid w:val="001C457A"/>
    <w:rsid w:val="001C4AC4"/>
    <w:rsid w:val="001C4CFD"/>
    <w:rsid w:val="001C5975"/>
    <w:rsid w:val="001C5BB9"/>
    <w:rsid w:val="001C61CE"/>
    <w:rsid w:val="001C6A04"/>
    <w:rsid w:val="001C6D93"/>
    <w:rsid w:val="001C6E6E"/>
    <w:rsid w:val="001C775E"/>
    <w:rsid w:val="001C7815"/>
    <w:rsid w:val="001C7AA3"/>
    <w:rsid w:val="001D0A2C"/>
    <w:rsid w:val="001D1043"/>
    <w:rsid w:val="001D1509"/>
    <w:rsid w:val="001D181F"/>
    <w:rsid w:val="001D182C"/>
    <w:rsid w:val="001D1CCE"/>
    <w:rsid w:val="001D1DCB"/>
    <w:rsid w:val="001D38C3"/>
    <w:rsid w:val="001D3A37"/>
    <w:rsid w:val="001D45A0"/>
    <w:rsid w:val="001D4617"/>
    <w:rsid w:val="001D47DE"/>
    <w:rsid w:val="001D4936"/>
    <w:rsid w:val="001D4CE6"/>
    <w:rsid w:val="001D50A2"/>
    <w:rsid w:val="001D534E"/>
    <w:rsid w:val="001D55A6"/>
    <w:rsid w:val="001D6193"/>
    <w:rsid w:val="001D67D9"/>
    <w:rsid w:val="001D6878"/>
    <w:rsid w:val="001D6B63"/>
    <w:rsid w:val="001D6C4D"/>
    <w:rsid w:val="001D6C5F"/>
    <w:rsid w:val="001D7239"/>
    <w:rsid w:val="001D7B3F"/>
    <w:rsid w:val="001D7B4C"/>
    <w:rsid w:val="001D7BA3"/>
    <w:rsid w:val="001E1526"/>
    <w:rsid w:val="001E18C9"/>
    <w:rsid w:val="001E1F87"/>
    <w:rsid w:val="001E23FE"/>
    <w:rsid w:val="001E3142"/>
    <w:rsid w:val="001E3614"/>
    <w:rsid w:val="001E3951"/>
    <w:rsid w:val="001E3AF8"/>
    <w:rsid w:val="001E3B00"/>
    <w:rsid w:val="001E3B95"/>
    <w:rsid w:val="001E3E9B"/>
    <w:rsid w:val="001E475B"/>
    <w:rsid w:val="001E4A4F"/>
    <w:rsid w:val="001E5085"/>
    <w:rsid w:val="001E5279"/>
    <w:rsid w:val="001E5746"/>
    <w:rsid w:val="001E5E2B"/>
    <w:rsid w:val="001E5FDB"/>
    <w:rsid w:val="001E6046"/>
    <w:rsid w:val="001E6387"/>
    <w:rsid w:val="001E65E5"/>
    <w:rsid w:val="001E67DB"/>
    <w:rsid w:val="001E6DA0"/>
    <w:rsid w:val="001E7998"/>
    <w:rsid w:val="001E7A54"/>
    <w:rsid w:val="001E7BA8"/>
    <w:rsid w:val="001F0851"/>
    <w:rsid w:val="001F0B3F"/>
    <w:rsid w:val="001F0DBE"/>
    <w:rsid w:val="001F1058"/>
    <w:rsid w:val="001F1097"/>
    <w:rsid w:val="001F1233"/>
    <w:rsid w:val="001F12F6"/>
    <w:rsid w:val="001F14CD"/>
    <w:rsid w:val="001F17AE"/>
    <w:rsid w:val="001F1A6B"/>
    <w:rsid w:val="001F1D4D"/>
    <w:rsid w:val="001F2476"/>
    <w:rsid w:val="001F39D7"/>
    <w:rsid w:val="001F4210"/>
    <w:rsid w:val="001F4578"/>
    <w:rsid w:val="001F4AD7"/>
    <w:rsid w:val="001F4C30"/>
    <w:rsid w:val="001F4D2D"/>
    <w:rsid w:val="001F5182"/>
    <w:rsid w:val="001F5B2C"/>
    <w:rsid w:val="001F5E74"/>
    <w:rsid w:val="001F5FFD"/>
    <w:rsid w:val="001F61F5"/>
    <w:rsid w:val="001F634E"/>
    <w:rsid w:val="001F64CF"/>
    <w:rsid w:val="001F66A5"/>
    <w:rsid w:val="001F7B00"/>
    <w:rsid w:val="001F7FC9"/>
    <w:rsid w:val="002000DB"/>
    <w:rsid w:val="00200246"/>
    <w:rsid w:val="002004B6"/>
    <w:rsid w:val="002008B6"/>
    <w:rsid w:val="00200A9A"/>
    <w:rsid w:val="00200C88"/>
    <w:rsid w:val="00200D6E"/>
    <w:rsid w:val="002010E3"/>
    <w:rsid w:val="002013D7"/>
    <w:rsid w:val="00201FF7"/>
    <w:rsid w:val="0020288F"/>
    <w:rsid w:val="00202D49"/>
    <w:rsid w:val="0020315C"/>
    <w:rsid w:val="00203412"/>
    <w:rsid w:val="00203986"/>
    <w:rsid w:val="0020401C"/>
    <w:rsid w:val="00204B34"/>
    <w:rsid w:val="002054DE"/>
    <w:rsid w:val="0020556C"/>
    <w:rsid w:val="00205888"/>
    <w:rsid w:val="00206E22"/>
    <w:rsid w:val="00206EE8"/>
    <w:rsid w:val="002071E1"/>
    <w:rsid w:val="002072D1"/>
    <w:rsid w:val="0020763B"/>
    <w:rsid w:val="00207A81"/>
    <w:rsid w:val="002100F6"/>
    <w:rsid w:val="00210196"/>
    <w:rsid w:val="002102A7"/>
    <w:rsid w:val="00210DC4"/>
    <w:rsid w:val="00210E0A"/>
    <w:rsid w:val="00211226"/>
    <w:rsid w:val="00211547"/>
    <w:rsid w:val="002115BB"/>
    <w:rsid w:val="00211D8F"/>
    <w:rsid w:val="00212906"/>
    <w:rsid w:val="00212B49"/>
    <w:rsid w:val="00213331"/>
    <w:rsid w:val="00213EB9"/>
    <w:rsid w:val="00214A59"/>
    <w:rsid w:val="00214DCC"/>
    <w:rsid w:val="002158EF"/>
    <w:rsid w:val="00215D37"/>
    <w:rsid w:val="00215DFE"/>
    <w:rsid w:val="0021642A"/>
    <w:rsid w:val="002166CE"/>
    <w:rsid w:val="00216F88"/>
    <w:rsid w:val="00217040"/>
    <w:rsid w:val="002172AD"/>
    <w:rsid w:val="00217502"/>
    <w:rsid w:val="002175B1"/>
    <w:rsid w:val="00217603"/>
    <w:rsid w:val="0021782C"/>
    <w:rsid w:val="00217973"/>
    <w:rsid w:val="00217C25"/>
    <w:rsid w:val="00217E08"/>
    <w:rsid w:val="00220205"/>
    <w:rsid w:val="00220A9D"/>
    <w:rsid w:val="002216C7"/>
    <w:rsid w:val="00222656"/>
    <w:rsid w:val="0022281F"/>
    <w:rsid w:val="0022336D"/>
    <w:rsid w:val="00223AB1"/>
    <w:rsid w:val="002244A5"/>
    <w:rsid w:val="00224577"/>
    <w:rsid w:val="0022511C"/>
    <w:rsid w:val="00225B09"/>
    <w:rsid w:val="00225EEE"/>
    <w:rsid w:val="0022625B"/>
    <w:rsid w:val="00226D39"/>
    <w:rsid w:val="00227A0A"/>
    <w:rsid w:val="00227AC8"/>
    <w:rsid w:val="00227B90"/>
    <w:rsid w:val="00230325"/>
    <w:rsid w:val="00230598"/>
    <w:rsid w:val="0023091C"/>
    <w:rsid w:val="00230B63"/>
    <w:rsid w:val="00230BB3"/>
    <w:rsid w:val="00231188"/>
    <w:rsid w:val="00231422"/>
    <w:rsid w:val="002314E2"/>
    <w:rsid w:val="00231899"/>
    <w:rsid w:val="002318F0"/>
    <w:rsid w:val="00231D89"/>
    <w:rsid w:val="002330A6"/>
    <w:rsid w:val="0023329E"/>
    <w:rsid w:val="00234766"/>
    <w:rsid w:val="00234924"/>
    <w:rsid w:val="00235408"/>
    <w:rsid w:val="00235725"/>
    <w:rsid w:val="00235C8F"/>
    <w:rsid w:val="00235C99"/>
    <w:rsid w:val="002365CC"/>
    <w:rsid w:val="00236722"/>
    <w:rsid w:val="00236B1C"/>
    <w:rsid w:val="0023757E"/>
    <w:rsid w:val="002375DD"/>
    <w:rsid w:val="00237696"/>
    <w:rsid w:val="0023792D"/>
    <w:rsid w:val="00237A7A"/>
    <w:rsid w:val="00240CC1"/>
    <w:rsid w:val="00240D27"/>
    <w:rsid w:val="002413B5"/>
    <w:rsid w:val="00241819"/>
    <w:rsid w:val="0024196C"/>
    <w:rsid w:val="002419D8"/>
    <w:rsid w:val="00241B76"/>
    <w:rsid w:val="00241BB8"/>
    <w:rsid w:val="00241FD2"/>
    <w:rsid w:val="0024210B"/>
    <w:rsid w:val="00242CEA"/>
    <w:rsid w:val="0024322F"/>
    <w:rsid w:val="00243296"/>
    <w:rsid w:val="00243479"/>
    <w:rsid w:val="00243836"/>
    <w:rsid w:val="00243B32"/>
    <w:rsid w:val="00244027"/>
    <w:rsid w:val="00244CF1"/>
    <w:rsid w:val="00245694"/>
    <w:rsid w:val="00245D88"/>
    <w:rsid w:val="00245F92"/>
    <w:rsid w:val="002464B0"/>
    <w:rsid w:val="00246C91"/>
    <w:rsid w:val="00247462"/>
    <w:rsid w:val="00247793"/>
    <w:rsid w:val="002500B9"/>
    <w:rsid w:val="00250101"/>
    <w:rsid w:val="0025018E"/>
    <w:rsid w:val="0025048E"/>
    <w:rsid w:val="00250504"/>
    <w:rsid w:val="00250995"/>
    <w:rsid w:val="00250A6F"/>
    <w:rsid w:val="00250E07"/>
    <w:rsid w:val="002510AA"/>
    <w:rsid w:val="002519E5"/>
    <w:rsid w:val="00251B9F"/>
    <w:rsid w:val="00252159"/>
    <w:rsid w:val="00252871"/>
    <w:rsid w:val="00252CDE"/>
    <w:rsid w:val="0025398A"/>
    <w:rsid w:val="00254B1C"/>
    <w:rsid w:val="00254D03"/>
    <w:rsid w:val="00254D8F"/>
    <w:rsid w:val="00254E6A"/>
    <w:rsid w:val="00255634"/>
    <w:rsid w:val="00255C9E"/>
    <w:rsid w:val="00255EA1"/>
    <w:rsid w:val="00255F1A"/>
    <w:rsid w:val="002565DB"/>
    <w:rsid w:val="00256B77"/>
    <w:rsid w:val="00256B9E"/>
    <w:rsid w:val="00256DC0"/>
    <w:rsid w:val="00257377"/>
    <w:rsid w:val="002579AC"/>
    <w:rsid w:val="00257C1A"/>
    <w:rsid w:val="00257FCC"/>
    <w:rsid w:val="0026000C"/>
    <w:rsid w:val="0026005D"/>
    <w:rsid w:val="0026095B"/>
    <w:rsid w:val="00260AC5"/>
    <w:rsid w:val="002613E2"/>
    <w:rsid w:val="002613FA"/>
    <w:rsid w:val="00261404"/>
    <w:rsid w:val="002616B7"/>
    <w:rsid w:val="002620C5"/>
    <w:rsid w:val="002620E3"/>
    <w:rsid w:val="002626E5"/>
    <w:rsid w:val="00262720"/>
    <w:rsid w:val="00263421"/>
    <w:rsid w:val="00263933"/>
    <w:rsid w:val="00264276"/>
    <w:rsid w:val="00264765"/>
    <w:rsid w:val="00264BDB"/>
    <w:rsid w:val="00264C75"/>
    <w:rsid w:val="00265181"/>
    <w:rsid w:val="002655E2"/>
    <w:rsid w:val="00265631"/>
    <w:rsid w:val="00265DAD"/>
    <w:rsid w:val="002668B4"/>
    <w:rsid w:val="00266E1E"/>
    <w:rsid w:val="0026782B"/>
    <w:rsid w:val="002701A7"/>
    <w:rsid w:val="002705CA"/>
    <w:rsid w:val="00270D5C"/>
    <w:rsid w:val="0027116D"/>
    <w:rsid w:val="002715D9"/>
    <w:rsid w:val="00272343"/>
    <w:rsid w:val="002724B5"/>
    <w:rsid w:val="0027296B"/>
    <w:rsid w:val="00272C4E"/>
    <w:rsid w:val="0027325F"/>
    <w:rsid w:val="00274DB7"/>
    <w:rsid w:val="0027508C"/>
    <w:rsid w:val="0027543D"/>
    <w:rsid w:val="0027591A"/>
    <w:rsid w:val="00275A75"/>
    <w:rsid w:val="00275DB2"/>
    <w:rsid w:val="00275FE8"/>
    <w:rsid w:val="00276F14"/>
    <w:rsid w:val="00280710"/>
    <w:rsid w:val="002807A5"/>
    <w:rsid w:val="00280E7B"/>
    <w:rsid w:val="0028134C"/>
    <w:rsid w:val="002813C9"/>
    <w:rsid w:val="002818B8"/>
    <w:rsid w:val="0028210A"/>
    <w:rsid w:val="00282348"/>
    <w:rsid w:val="0028336B"/>
    <w:rsid w:val="00283B75"/>
    <w:rsid w:val="00283C15"/>
    <w:rsid w:val="00283D08"/>
    <w:rsid w:val="00284A66"/>
    <w:rsid w:val="00285165"/>
    <w:rsid w:val="002851B1"/>
    <w:rsid w:val="00285279"/>
    <w:rsid w:val="002854B9"/>
    <w:rsid w:val="00285521"/>
    <w:rsid w:val="002855C6"/>
    <w:rsid w:val="00285626"/>
    <w:rsid w:val="00285722"/>
    <w:rsid w:val="00286117"/>
    <w:rsid w:val="0028645E"/>
    <w:rsid w:val="00286601"/>
    <w:rsid w:val="0028669E"/>
    <w:rsid w:val="00286C76"/>
    <w:rsid w:val="002877A7"/>
    <w:rsid w:val="00287EAD"/>
    <w:rsid w:val="00287ED1"/>
    <w:rsid w:val="00287EED"/>
    <w:rsid w:val="002908C7"/>
    <w:rsid w:val="0029133A"/>
    <w:rsid w:val="002913C6"/>
    <w:rsid w:val="002914B9"/>
    <w:rsid w:val="00291514"/>
    <w:rsid w:val="00291B57"/>
    <w:rsid w:val="00291BC2"/>
    <w:rsid w:val="0029295E"/>
    <w:rsid w:val="002929D5"/>
    <w:rsid w:val="0029367F"/>
    <w:rsid w:val="00293D09"/>
    <w:rsid w:val="002940B7"/>
    <w:rsid w:val="0029459C"/>
    <w:rsid w:val="002946FF"/>
    <w:rsid w:val="00295006"/>
    <w:rsid w:val="0029513A"/>
    <w:rsid w:val="002953E9"/>
    <w:rsid w:val="00296025"/>
    <w:rsid w:val="0029653B"/>
    <w:rsid w:val="00296662"/>
    <w:rsid w:val="00296D55"/>
    <w:rsid w:val="00296ECA"/>
    <w:rsid w:val="0029756B"/>
    <w:rsid w:val="00297901"/>
    <w:rsid w:val="002A0479"/>
    <w:rsid w:val="002A0DE5"/>
    <w:rsid w:val="002A0DFB"/>
    <w:rsid w:val="002A0EA3"/>
    <w:rsid w:val="002A1FBE"/>
    <w:rsid w:val="002A2316"/>
    <w:rsid w:val="002A2936"/>
    <w:rsid w:val="002A3027"/>
    <w:rsid w:val="002A344B"/>
    <w:rsid w:val="002A381D"/>
    <w:rsid w:val="002A3DF3"/>
    <w:rsid w:val="002A3F0B"/>
    <w:rsid w:val="002A488B"/>
    <w:rsid w:val="002A4CFB"/>
    <w:rsid w:val="002A556E"/>
    <w:rsid w:val="002A5A09"/>
    <w:rsid w:val="002A5B29"/>
    <w:rsid w:val="002A643D"/>
    <w:rsid w:val="002A75A8"/>
    <w:rsid w:val="002A7663"/>
    <w:rsid w:val="002A778C"/>
    <w:rsid w:val="002A788C"/>
    <w:rsid w:val="002A7D3E"/>
    <w:rsid w:val="002B087D"/>
    <w:rsid w:val="002B0A88"/>
    <w:rsid w:val="002B1A63"/>
    <w:rsid w:val="002B1C71"/>
    <w:rsid w:val="002B1E12"/>
    <w:rsid w:val="002B2735"/>
    <w:rsid w:val="002B2802"/>
    <w:rsid w:val="002B2C71"/>
    <w:rsid w:val="002B33D6"/>
    <w:rsid w:val="002B3A53"/>
    <w:rsid w:val="002B3C5B"/>
    <w:rsid w:val="002B3D45"/>
    <w:rsid w:val="002B3E65"/>
    <w:rsid w:val="002B4477"/>
    <w:rsid w:val="002B5786"/>
    <w:rsid w:val="002B61EB"/>
    <w:rsid w:val="002B6295"/>
    <w:rsid w:val="002B674B"/>
    <w:rsid w:val="002B6882"/>
    <w:rsid w:val="002B6F35"/>
    <w:rsid w:val="002B7C85"/>
    <w:rsid w:val="002C005E"/>
    <w:rsid w:val="002C00EF"/>
    <w:rsid w:val="002C0953"/>
    <w:rsid w:val="002C0991"/>
    <w:rsid w:val="002C0AE3"/>
    <w:rsid w:val="002C168F"/>
    <w:rsid w:val="002C1E60"/>
    <w:rsid w:val="002C2011"/>
    <w:rsid w:val="002C209F"/>
    <w:rsid w:val="002C2154"/>
    <w:rsid w:val="002C2159"/>
    <w:rsid w:val="002C22C0"/>
    <w:rsid w:val="002C2E54"/>
    <w:rsid w:val="002C322A"/>
    <w:rsid w:val="002C34F3"/>
    <w:rsid w:val="002C3820"/>
    <w:rsid w:val="002C38E5"/>
    <w:rsid w:val="002C3AF1"/>
    <w:rsid w:val="002C4238"/>
    <w:rsid w:val="002C42FB"/>
    <w:rsid w:val="002C4DC8"/>
    <w:rsid w:val="002C5A63"/>
    <w:rsid w:val="002C5C65"/>
    <w:rsid w:val="002C5D49"/>
    <w:rsid w:val="002C5EA0"/>
    <w:rsid w:val="002C6EAA"/>
    <w:rsid w:val="002C6EBC"/>
    <w:rsid w:val="002C725D"/>
    <w:rsid w:val="002C77F7"/>
    <w:rsid w:val="002C7CBF"/>
    <w:rsid w:val="002C7EB1"/>
    <w:rsid w:val="002D0192"/>
    <w:rsid w:val="002D0316"/>
    <w:rsid w:val="002D06E1"/>
    <w:rsid w:val="002D0889"/>
    <w:rsid w:val="002D0B68"/>
    <w:rsid w:val="002D1AF8"/>
    <w:rsid w:val="002D247A"/>
    <w:rsid w:val="002D24D7"/>
    <w:rsid w:val="002D2BBF"/>
    <w:rsid w:val="002D3135"/>
    <w:rsid w:val="002D3670"/>
    <w:rsid w:val="002D3B60"/>
    <w:rsid w:val="002D40BD"/>
    <w:rsid w:val="002D44BB"/>
    <w:rsid w:val="002D472F"/>
    <w:rsid w:val="002D5224"/>
    <w:rsid w:val="002D66AD"/>
    <w:rsid w:val="002D6AB1"/>
    <w:rsid w:val="002D6BCC"/>
    <w:rsid w:val="002D6C29"/>
    <w:rsid w:val="002D6DDC"/>
    <w:rsid w:val="002D7678"/>
    <w:rsid w:val="002D7D88"/>
    <w:rsid w:val="002E047A"/>
    <w:rsid w:val="002E0820"/>
    <w:rsid w:val="002E0B03"/>
    <w:rsid w:val="002E2217"/>
    <w:rsid w:val="002E2262"/>
    <w:rsid w:val="002E26B2"/>
    <w:rsid w:val="002E2C2B"/>
    <w:rsid w:val="002E2D8B"/>
    <w:rsid w:val="002E3297"/>
    <w:rsid w:val="002E4318"/>
    <w:rsid w:val="002E4C1C"/>
    <w:rsid w:val="002E4ED8"/>
    <w:rsid w:val="002E5153"/>
    <w:rsid w:val="002E5510"/>
    <w:rsid w:val="002E599B"/>
    <w:rsid w:val="002E5FE9"/>
    <w:rsid w:val="002F00EC"/>
    <w:rsid w:val="002F019B"/>
    <w:rsid w:val="002F02AF"/>
    <w:rsid w:val="002F06FE"/>
    <w:rsid w:val="002F0D25"/>
    <w:rsid w:val="002F1A52"/>
    <w:rsid w:val="002F1EE6"/>
    <w:rsid w:val="002F233A"/>
    <w:rsid w:val="002F299D"/>
    <w:rsid w:val="002F2A42"/>
    <w:rsid w:val="002F3ACB"/>
    <w:rsid w:val="002F3D85"/>
    <w:rsid w:val="002F3DFD"/>
    <w:rsid w:val="002F3E85"/>
    <w:rsid w:val="002F4D2C"/>
    <w:rsid w:val="002F55E1"/>
    <w:rsid w:val="002F6036"/>
    <w:rsid w:val="002F626F"/>
    <w:rsid w:val="002F724F"/>
    <w:rsid w:val="002F7DCE"/>
    <w:rsid w:val="002F7DCF"/>
    <w:rsid w:val="0030053A"/>
    <w:rsid w:val="00300C6C"/>
    <w:rsid w:val="00300CD4"/>
    <w:rsid w:val="00301843"/>
    <w:rsid w:val="00302539"/>
    <w:rsid w:val="00302B9D"/>
    <w:rsid w:val="00303ED2"/>
    <w:rsid w:val="003042D0"/>
    <w:rsid w:val="0030470A"/>
    <w:rsid w:val="00304A9D"/>
    <w:rsid w:val="00304CF4"/>
    <w:rsid w:val="0030505E"/>
    <w:rsid w:val="003050ED"/>
    <w:rsid w:val="003054E4"/>
    <w:rsid w:val="003055BB"/>
    <w:rsid w:val="00305778"/>
    <w:rsid w:val="003063B0"/>
    <w:rsid w:val="0030656E"/>
    <w:rsid w:val="003066B5"/>
    <w:rsid w:val="00306A5A"/>
    <w:rsid w:val="00307024"/>
    <w:rsid w:val="00307087"/>
    <w:rsid w:val="003077BD"/>
    <w:rsid w:val="00311408"/>
    <w:rsid w:val="003117F8"/>
    <w:rsid w:val="00311A12"/>
    <w:rsid w:val="0031201A"/>
    <w:rsid w:val="00312696"/>
    <w:rsid w:val="0031271A"/>
    <w:rsid w:val="003132BD"/>
    <w:rsid w:val="0031347D"/>
    <w:rsid w:val="0031349C"/>
    <w:rsid w:val="0031474D"/>
    <w:rsid w:val="00314ADA"/>
    <w:rsid w:val="003156C6"/>
    <w:rsid w:val="00315A9B"/>
    <w:rsid w:val="00315B5B"/>
    <w:rsid w:val="0031652D"/>
    <w:rsid w:val="00316770"/>
    <w:rsid w:val="00316A58"/>
    <w:rsid w:val="003171D6"/>
    <w:rsid w:val="0032005C"/>
    <w:rsid w:val="00320134"/>
    <w:rsid w:val="003209AD"/>
    <w:rsid w:val="00320EB2"/>
    <w:rsid w:val="00321199"/>
    <w:rsid w:val="00321849"/>
    <w:rsid w:val="00321A8B"/>
    <w:rsid w:val="00322134"/>
    <w:rsid w:val="00322928"/>
    <w:rsid w:val="0032297B"/>
    <w:rsid w:val="00322D5D"/>
    <w:rsid w:val="00323146"/>
    <w:rsid w:val="003237A3"/>
    <w:rsid w:val="0032420E"/>
    <w:rsid w:val="003242ED"/>
    <w:rsid w:val="00324EA4"/>
    <w:rsid w:val="0032553A"/>
    <w:rsid w:val="00325A0F"/>
    <w:rsid w:val="00325DD0"/>
    <w:rsid w:val="00325E41"/>
    <w:rsid w:val="0032603A"/>
    <w:rsid w:val="00326170"/>
    <w:rsid w:val="00326383"/>
    <w:rsid w:val="0032647E"/>
    <w:rsid w:val="003266A3"/>
    <w:rsid w:val="00326716"/>
    <w:rsid w:val="003268EE"/>
    <w:rsid w:val="0032748C"/>
    <w:rsid w:val="00327CD0"/>
    <w:rsid w:val="00327CE3"/>
    <w:rsid w:val="003309C3"/>
    <w:rsid w:val="00330D4B"/>
    <w:rsid w:val="00331387"/>
    <w:rsid w:val="00331D44"/>
    <w:rsid w:val="003320C2"/>
    <w:rsid w:val="003323D5"/>
    <w:rsid w:val="00332505"/>
    <w:rsid w:val="00332712"/>
    <w:rsid w:val="00332AB5"/>
    <w:rsid w:val="00332ADD"/>
    <w:rsid w:val="00333441"/>
    <w:rsid w:val="00333681"/>
    <w:rsid w:val="00333A45"/>
    <w:rsid w:val="00333DF2"/>
    <w:rsid w:val="00333F21"/>
    <w:rsid w:val="00334A0C"/>
    <w:rsid w:val="00334CC4"/>
    <w:rsid w:val="003352DA"/>
    <w:rsid w:val="00335457"/>
    <w:rsid w:val="00336512"/>
    <w:rsid w:val="00336652"/>
    <w:rsid w:val="00336918"/>
    <w:rsid w:val="00336C67"/>
    <w:rsid w:val="00337049"/>
    <w:rsid w:val="00337052"/>
    <w:rsid w:val="00340313"/>
    <w:rsid w:val="003407A2"/>
    <w:rsid w:val="00340E11"/>
    <w:rsid w:val="00340F36"/>
    <w:rsid w:val="00341368"/>
    <w:rsid w:val="00341699"/>
    <w:rsid w:val="003419E2"/>
    <w:rsid w:val="00341E25"/>
    <w:rsid w:val="00342012"/>
    <w:rsid w:val="00342326"/>
    <w:rsid w:val="00342558"/>
    <w:rsid w:val="00342577"/>
    <w:rsid w:val="003427A3"/>
    <w:rsid w:val="00342B1F"/>
    <w:rsid w:val="00343442"/>
    <w:rsid w:val="003446E2"/>
    <w:rsid w:val="00345160"/>
    <w:rsid w:val="00345655"/>
    <w:rsid w:val="003456B2"/>
    <w:rsid w:val="00346490"/>
    <w:rsid w:val="003467E9"/>
    <w:rsid w:val="00346E3B"/>
    <w:rsid w:val="00347570"/>
    <w:rsid w:val="0034762A"/>
    <w:rsid w:val="00347949"/>
    <w:rsid w:val="00347955"/>
    <w:rsid w:val="00347D48"/>
    <w:rsid w:val="00350181"/>
    <w:rsid w:val="00350B87"/>
    <w:rsid w:val="00350CDF"/>
    <w:rsid w:val="00350D33"/>
    <w:rsid w:val="003514C3"/>
    <w:rsid w:val="00351C74"/>
    <w:rsid w:val="00351DF6"/>
    <w:rsid w:val="003524D5"/>
    <w:rsid w:val="00353C09"/>
    <w:rsid w:val="00353EBE"/>
    <w:rsid w:val="0035418D"/>
    <w:rsid w:val="00354A14"/>
    <w:rsid w:val="00354D2E"/>
    <w:rsid w:val="003552EE"/>
    <w:rsid w:val="003556E9"/>
    <w:rsid w:val="00355906"/>
    <w:rsid w:val="00356913"/>
    <w:rsid w:val="00356AF0"/>
    <w:rsid w:val="00357180"/>
    <w:rsid w:val="003578E6"/>
    <w:rsid w:val="0036045E"/>
    <w:rsid w:val="003605EF"/>
    <w:rsid w:val="00360A7B"/>
    <w:rsid w:val="00360BE8"/>
    <w:rsid w:val="00360E22"/>
    <w:rsid w:val="00361151"/>
    <w:rsid w:val="00361687"/>
    <w:rsid w:val="0036229D"/>
    <w:rsid w:val="00362457"/>
    <w:rsid w:val="003625EC"/>
    <w:rsid w:val="00363134"/>
    <w:rsid w:val="003631C2"/>
    <w:rsid w:val="00363D37"/>
    <w:rsid w:val="00363F48"/>
    <w:rsid w:val="00364125"/>
    <w:rsid w:val="0036420A"/>
    <w:rsid w:val="00364434"/>
    <w:rsid w:val="00364901"/>
    <w:rsid w:val="0036493A"/>
    <w:rsid w:val="003649A7"/>
    <w:rsid w:val="00364CF8"/>
    <w:rsid w:val="00364D69"/>
    <w:rsid w:val="003652E7"/>
    <w:rsid w:val="00365CE1"/>
    <w:rsid w:val="00365D27"/>
    <w:rsid w:val="003660D9"/>
    <w:rsid w:val="00366277"/>
    <w:rsid w:val="003663BC"/>
    <w:rsid w:val="003663C6"/>
    <w:rsid w:val="00366848"/>
    <w:rsid w:val="0036701F"/>
    <w:rsid w:val="0036783F"/>
    <w:rsid w:val="00367A5E"/>
    <w:rsid w:val="00367FF3"/>
    <w:rsid w:val="00370425"/>
    <w:rsid w:val="003705BA"/>
    <w:rsid w:val="003710AC"/>
    <w:rsid w:val="00371D0D"/>
    <w:rsid w:val="00371F1D"/>
    <w:rsid w:val="00371F4A"/>
    <w:rsid w:val="003722D6"/>
    <w:rsid w:val="0037245B"/>
    <w:rsid w:val="00373220"/>
    <w:rsid w:val="003735A4"/>
    <w:rsid w:val="00373B84"/>
    <w:rsid w:val="00373CFB"/>
    <w:rsid w:val="00373EA5"/>
    <w:rsid w:val="00374488"/>
    <w:rsid w:val="00374503"/>
    <w:rsid w:val="0037468E"/>
    <w:rsid w:val="00374964"/>
    <w:rsid w:val="00374ADD"/>
    <w:rsid w:val="00374B84"/>
    <w:rsid w:val="00374D88"/>
    <w:rsid w:val="00375036"/>
    <w:rsid w:val="0037574E"/>
    <w:rsid w:val="00375854"/>
    <w:rsid w:val="00375D00"/>
    <w:rsid w:val="003760E6"/>
    <w:rsid w:val="00376255"/>
    <w:rsid w:val="00376D17"/>
    <w:rsid w:val="00377929"/>
    <w:rsid w:val="00377DB2"/>
    <w:rsid w:val="00377E1B"/>
    <w:rsid w:val="003806D9"/>
    <w:rsid w:val="00380E3F"/>
    <w:rsid w:val="00381016"/>
    <w:rsid w:val="00381085"/>
    <w:rsid w:val="003811BB"/>
    <w:rsid w:val="00381256"/>
    <w:rsid w:val="00381E72"/>
    <w:rsid w:val="003820A5"/>
    <w:rsid w:val="00382170"/>
    <w:rsid w:val="0038227D"/>
    <w:rsid w:val="00382489"/>
    <w:rsid w:val="00382F50"/>
    <w:rsid w:val="003832CC"/>
    <w:rsid w:val="00383687"/>
    <w:rsid w:val="003838FD"/>
    <w:rsid w:val="00383905"/>
    <w:rsid w:val="00383DF5"/>
    <w:rsid w:val="00384209"/>
    <w:rsid w:val="00384379"/>
    <w:rsid w:val="00384CE4"/>
    <w:rsid w:val="003855B6"/>
    <w:rsid w:val="003857FA"/>
    <w:rsid w:val="003863C8"/>
    <w:rsid w:val="00386535"/>
    <w:rsid w:val="003867BB"/>
    <w:rsid w:val="003867DA"/>
    <w:rsid w:val="00386D24"/>
    <w:rsid w:val="00386E45"/>
    <w:rsid w:val="003874DB"/>
    <w:rsid w:val="00387972"/>
    <w:rsid w:val="00387D95"/>
    <w:rsid w:val="00387E1D"/>
    <w:rsid w:val="00390244"/>
    <w:rsid w:val="00390255"/>
    <w:rsid w:val="0039041C"/>
    <w:rsid w:val="003905F2"/>
    <w:rsid w:val="003909E0"/>
    <w:rsid w:val="0039121B"/>
    <w:rsid w:val="0039180F"/>
    <w:rsid w:val="00391B82"/>
    <w:rsid w:val="00391E48"/>
    <w:rsid w:val="00391F1D"/>
    <w:rsid w:val="0039204F"/>
    <w:rsid w:val="00392172"/>
    <w:rsid w:val="00392280"/>
    <w:rsid w:val="00392FA3"/>
    <w:rsid w:val="003932D9"/>
    <w:rsid w:val="00393401"/>
    <w:rsid w:val="003934A3"/>
    <w:rsid w:val="00393886"/>
    <w:rsid w:val="0039392D"/>
    <w:rsid w:val="00393A5F"/>
    <w:rsid w:val="00393A97"/>
    <w:rsid w:val="00394066"/>
    <w:rsid w:val="00394927"/>
    <w:rsid w:val="00394F28"/>
    <w:rsid w:val="00395728"/>
    <w:rsid w:val="00396255"/>
    <w:rsid w:val="003964A1"/>
    <w:rsid w:val="00396585"/>
    <w:rsid w:val="00396846"/>
    <w:rsid w:val="00396A6E"/>
    <w:rsid w:val="00397775"/>
    <w:rsid w:val="003977E6"/>
    <w:rsid w:val="003979B2"/>
    <w:rsid w:val="00397C76"/>
    <w:rsid w:val="003A08B5"/>
    <w:rsid w:val="003A159C"/>
    <w:rsid w:val="003A16BA"/>
    <w:rsid w:val="003A1A57"/>
    <w:rsid w:val="003A2EA9"/>
    <w:rsid w:val="003A30F0"/>
    <w:rsid w:val="003A31E3"/>
    <w:rsid w:val="003A3A9B"/>
    <w:rsid w:val="003A3C0E"/>
    <w:rsid w:val="003A41F4"/>
    <w:rsid w:val="003A423C"/>
    <w:rsid w:val="003A557A"/>
    <w:rsid w:val="003A55BE"/>
    <w:rsid w:val="003A5D0F"/>
    <w:rsid w:val="003A5F58"/>
    <w:rsid w:val="003A63DC"/>
    <w:rsid w:val="003A69F7"/>
    <w:rsid w:val="003A6A06"/>
    <w:rsid w:val="003A6E15"/>
    <w:rsid w:val="003A6F94"/>
    <w:rsid w:val="003A7AD3"/>
    <w:rsid w:val="003A7F91"/>
    <w:rsid w:val="003B0350"/>
    <w:rsid w:val="003B0477"/>
    <w:rsid w:val="003B063E"/>
    <w:rsid w:val="003B0ACC"/>
    <w:rsid w:val="003B0C07"/>
    <w:rsid w:val="003B0C9A"/>
    <w:rsid w:val="003B14E5"/>
    <w:rsid w:val="003B1CCE"/>
    <w:rsid w:val="003B2319"/>
    <w:rsid w:val="003B2788"/>
    <w:rsid w:val="003B2D0A"/>
    <w:rsid w:val="003B3517"/>
    <w:rsid w:val="003B35D0"/>
    <w:rsid w:val="003B3762"/>
    <w:rsid w:val="003B38DB"/>
    <w:rsid w:val="003B3D70"/>
    <w:rsid w:val="003B4618"/>
    <w:rsid w:val="003B49F2"/>
    <w:rsid w:val="003B4C83"/>
    <w:rsid w:val="003B4D76"/>
    <w:rsid w:val="003B5743"/>
    <w:rsid w:val="003B7264"/>
    <w:rsid w:val="003B7C01"/>
    <w:rsid w:val="003C0392"/>
    <w:rsid w:val="003C171C"/>
    <w:rsid w:val="003C17D1"/>
    <w:rsid w:val="003C20DD"/>
    <w:rsid w:val="003C2830"/>
    <w:rsid w:val="003C28CA"/>
    <w:rsid w:val="003C3185"/>
    <w:rsid w:val="003C3A9B"/>
    <w:rsid w:val="003C493B"/>
    <w:rsid w:val="003C49C4"/>
    <w:rsid w:val="003C4A5D"/>
    <w:rsid w:val="003C4CB8"/>
    <w:rsid w:val="003C4EE7"/>
    <w:rsid w:val="003C4EFD"/>
    <w:rsid w:val="003C52AF"/>
    <w:rsid w:val="003C5754"/>
    <w:rsid w:val="003C6E25"/>
    <w:rsid w:val="003C726A"/>
    <w:rsid w:val="003C7412"/>
    <w:rsid w:val="003C7689"/>
    <w:rsid w:val="003C76A3"/>
    <w:rsid w:val="003C76F4"/>
    <w:rsid w:val="003C789E"/>
    <w:rsid w:val="003C78A4"/>
    <w:rsid w:val="003D0AB9"/>
    <w:rsid w:val="003D1182"/>
    <w:rsid w:val="003D1340"/>
    <w:rsid w:val="003D178C"/>
    <w:rsid w:val="003D1A68"/>
    <w:rsid w:val="003D1DD6"/>
    <w:rsid w:val="003D20CA"/>
    <w:rsid w:val="003D25D8"/>
    <w:rsid w:val="003D2978"/>
    <w:rsid w:val="003D2DF2"/>
    <w:rsid w:val="003D2F58"/>
    <w:rsid w:val="003D3428"/>
    <w:rsid w:val="003D34A0"/>
    <w:rsid w:val="003D40AD"/>
    <w:rsid w:val="003D40C1"/>
    <w:rsid w:val="003D4398"/>
    <w:rsid w:val="003D45E1"/>
    <w:rsid w:val="003D46F9"/>
    <w:rsid w:val="003D48B3"/>
    <w:rsid w:val="003D4CFB"/>
    <w:rsid w:val="003D5019"/>
    <w:rsid w:val="003D5BEE"/>
    <w:rsid w:val="003D5E7E"/>
    <w:rsid w:val="003D62ED"/>
    <w:rsid w:val="003D7033"/>
    <w:rsid w:val="003D7944"/>
    <w:rsid w:val="003D7B39"/>
    <w:rsid w:val="003E0476"/>
    <w:rsid w:val="003E06C5"/>
    <w:rsid w:val="003E0722"/>
    <w:rsid w:val="003E0CBC"/>
    <w:rsid w:val="003E0D1A"/>
    <w:rsid w:val="003E0DAE"/>
    <w:rsid w:val="003E1546"/>
    <w:rsid w:val="003E17E9"/>
    <w:rsid w:val="003E1C42"/>
    <w:rsid w:val="003E209C"/>
    <w:rsid w:val="003E2407"/>
    <w:rsid w:val="003E2534"/>
    <w:rsid w:val="003E2595"/>
    <w:rsid w:val="003E25BB"/>
    <w:rsid w:val="003E29BA"/>
    <w:rsid w:val="003E2D90"/>
    <w:rsid w:val="003E33CC"/>
    <w:rsid w:val="003E3563"/>
    <w:rsid w:val="003E356E"/>
    <w:rsid w:val="003E46EE"/>
    <w:rsid w:val="003E4911"/>
    <w:rsid w:val="003E49C4"/>
    <w:rsid w:val="003E5BCE"/>
    <w:rsid w:val="003E5F70"/>
    <w:rsid w:val="003E67E9"/>
    <w:rsid w:val="003E6D2C"/>
    <w:rsid w:val="003E708D"/>
    <w:rsid w:val="003E73CE"/>
    <w:rsid w:val="003F041F"/>
    <w:rsid w:val="003F063F"/>
    <w:rsid w:val="003F0AFD"/>
    <w:rsid w:val="003F0BA6"/>
    <w:rsid w:val="003F0F17"/>
    <w:rsid w:val="003F131B"/>
    <w:rsid w:val="003F19D6"/>
    <w:rsid w:val="003F1BDB"/>
    <w:rsid w:val="003F2344"/>
    <w:rsid w:val="003F2DD0"/>
    <w:rsid w:val="003F2F22"/>
    <w:rsid w:val="003F385E"/>
    <w:rsid w:val="003F3F01"/>
    <w:rsid w:val="003F3F5D"/>
    <w:rsid w:val="003F49CF"/>
    <w:rsid w:val="003F4EDA"/>
    <w:rsid w:val="003F4F75"/>
    <w:rsid w:val="003F554E"/>
    <w:rsid w:val="003F5929"/>
    <w:rsid w:val="003F5A8D"/>
    <w:rsid w:val="003F5C52"/>
    <w:rsid w:val="003F5F32"/>
    <w:rsid w:val="003F61BB"/>
    <w:rsid w:val="003F6258"/>
    <w:rsid w:val="003F68AE"/>
    <w:rsid w:val="003F6C4E"/>
    <w:rsid w:val="003F6DF2"/>
    <w:rsid w:val="003F7625"/>
    <w:rsid w:val="003F772D"/>
    <w:rsid w:val="003F7768"/>
    <w:rsid w:val="004001D2"/>
    <w:rsid w:val="00400C47"/>
    <w:rsid w:val="00401151"/>
    <w:rsid w:val="00401D8A"/>
    <w:rsid w:val="004022FB"/>
    <w:rsid w:val="00402472"/>
    <w:rsid w:val="00402E7E"/>
    <w:rsid w:val="00402EFA"/>
    <w:rsid w:val="0040322F"/>
    <w:rsid w:val="0040384E"/>
    <w:rsid w:val="004054FA"/>
    <w:rsid w:val="00405534"/>
    <w:rsid w:val="00405736"/>
    <w:rsid w:val="00405A56"/>
    <w:rsid w:val="004069E0"/>
    <w:rsid w:val="004069E7"/>
    <w:rsid w:val="00406C45"/>
    <w:rsid w:val="00407068"/>
    <w:rsid w:val="004072AF"/>
    <w:rsid w:val="00407491"/>
    <w:rsid w:val="00407792"/>
    <w:rsid w:val="004079B7"/>
    <w:rsid w:val="00407D98"/>
    <w:rsid w:val="00407F65"/>
    <w:rsid w:val="0041184B"/>
    <w:rsid w:val="00411951"/>
    <w:rsid w:val="00411A36"/>
    <w:rsid w:val="00411CCB"/>
    <w:rsid w:val="00411F38"/>
    <w:rsid w:val="00412074"/>
    <w:rsid w:val="0041236E"/>
    <w:rsid w:val="004129AC"/>
    <w:rsid w:val="00412EEA"/>
    <w:rsid w:val="00412F13"/>
    <w:rsid w:val="00413108"/>
    <w:rsid w:val="00413B34"/>
    <w:rsid w:val="00413B68"/>
    <w:rsid w:val="00413CEA"/>
    <w:rsid w:val="004144EF"/>
    <w:rsid w:val="00415430"/>
    <w:rsid w:val="004159D3"/>
    <w:rsid w:val="00415FA8"/>
    <w:rsid w:val="00416854"/>
    <w:rsid w:val="00416D8D"/>
    <w:rsid w:val="00416E53"/>
    <w:rsid w:val="00416EA3"/>
    <w:rsid w:val="00416F8B"/>
    <w:rsid w:val="0041778B"/>
    <w:rsid w:val="0042051F"/>
    <w:rsid w:val="004208FE"/>
    <w:rsid w:val="00420AF3"/>
    <w:rsid w:val="004216A6"/>
    <w:rsid w:val="00421AEF"/>
    <w:rsid w:val="00421DD2"/>
    <w:rsid w:val="00421EB0"/>
    <w:rsid w:val="00422194"/>
    <w:rsid w:val="004222D8"/>
    <w:rsid w:val="00422D69"/>
    <w:rsid w:val="00423AC6"/>
    <w:rsid w:val="004249C4"/>
    <w:rsid w:val="00424A05"/>
    <w:rsid w:val="00424DC7"/>
    <w:rsid w:val="00424EE4"/>
    <w:rsid w:val="0042593F"/>
    <w:rsid w:val="00425D7B"/>
    <w:rsid w:val="00425FB6"/>
    <w:rsid w:val="00427313"/>
    <w:rsid w:val="00427476"/>
    <w:rsid w:val="00427D8F"/>
    <w:rsid w:val="00430053"/>
    <w:rsid w:val="00430167"/>
    <w:rsid w:val="00430180"/>
    <w:rsid w:val="004304A0"/>
    <w:rsid w:val="0043064F"/>
    <w:rsid w:val="00430FCA"/>
    <w:rsid w:val="0043110B"/>
    <w:rsid w:val="0043155F"/>
    <w:rsid w:val="00431C94"/>
    <w:rsid w:val="0043206F"/>
    <w:rsid w:val="0043251C"/>
    <w:rsid w:val="004329C9"/>
    <w:rsid w:val="00432B47"/>
    <w:rsid w:val="0043345E"/>
    <w:rsid w:val="004335FF"/>
    <w:rsid w:val="00433E7F"/>
    <w:rsid w:val="00434276"/>
    <w:rsid w:val="004352AD"/>
    <w:rsid w:val="0043591A"/>
    <w:rsid w:val="0043639E"/>
    <w:rsid w:val="00436A7C"/>
    <w:rsid w:val="00436B58"/>
    <w:rsid w:val="00436B73"/>
    <w:rsid w:val="00436F82"/>
    <w:rsid w:val="004375A6"/>
    <w:rsid w:val="004376E2"/>
    <w:rsid w:val="0043780D"/>
    <w:rsid w:val="00437D7F"/>
    <w:rsid w:val="004404F3"/>
    <w:rsid w:val="0044118E"/>
    <w:rsid w:val="00441B8D"/>
    <w:rsid w:val="004423B4"/>
    <w:rsid w:val="004425FE"/>
    <w:rsid w:val="00442715"/>
    <w:rsid w:val="004431E3"/>
    <w:rsid w:val="004434A2"/>
    <w:rsid w:val="00443758"/>
    <w:rsid w:val="00443FA0"/>
    <w:rsid w:val="004440D7"/>
    <w:rsid w:val="004447DE"/>
    <w:rsid w:val="00444940"/>
    <w:rsid w:val="00445D44"/>
    <w:rsid w:val="00446EE2"/>
    <w:rsid w:val="00447E2D"/>
    <w:rsid w:val="00447EA9"/>
    <w:rsid w:val="004503B8"/>
    <w:rsid w:val="0045057F"/>
    <w:rsid w:val="004505EE"/>
    <w:rsid w:val="00450C6A"/>
    <w:rsid w:val="004510C3"/>
    <w:rsid w:val="00451D81"/>
    <w:rsid w:val="00452415"/>
    <w:rsid w:val="00452541"/>
    <w:rsid w:val="00454171"/>
    <w:rsid w:val="00454774"/>
    <w:rsid w:val="00454AD2"/>
    <w:rsid w:val="00454D52"/>
    <w:rsid w:val="00454E20"/>
    <w:rsid w:val="00455819"/>
    <w:rsid w:val="0045581E"/>
    <w:rsid w:val="00455D02"/>
    <w:rsid w:val="0045601B"/>
    <w:rsid w:val="004568C5"/>
    <w:rsid w:val="00456D33"/>
    <w:rsid w:val="0045729E"/>
    <w:rsid w:val="00457E26"/>
    <w:rsid w:val="00457EA7"/>
    <w:rsid w:val="00457EC7"/>
    <w:rsid w:val="0046018B"/>
    <w:rsid w:val="00460240"/>
    <w:rsid w:val="004613DB"/>
    <w:rsid w:val="0046196E"/>
    <w:rsid w:val="00461CCF"/>
    <w:rsid w:val="00461DF1"/>
    <w:rsid w:val="004625E3"/>
    <w:rsid w:val="00462787"/>
    <w:rsid w:val="00462EE3"/>
    <w:rsid w:val="00463346"/>
    <w:rsid w:val="004635D9"/>
    <w:rsid w:val="004644D2"/>
    <w:rsid w:val="00464596"/>
    <w:rsid w:val="004646EE"/>
    <w:rsid w:val="004649A1"/>
    <w:rsid w:val="00464E81"/>
    <w:rsid w:val="00465E39"/>
    <w:rsid w:val="004664D6"/>
    <w:rsid w:val="00466B30"/>
    <w:rsid w:val="00466BC1"/>
    <w:rsid w:val="00467B30"/>
    <w:rsid w:val="00470BD6"/>
    <w:rsid w:val="0047183C"/>
    <w:rsid w:val="00471EB6"/>
    <w:rsid w:val="00472166"/>
    <w:rsid w:val="00473C64"/>
    <w:rsid w:val="00473FA1"/>
    <w:rsid w:val="004741D9"/>
    <w:rsid w:val="004741FA"/>
    <w:rsid w:val="004748BE"/>
    <w:rsid w:val="00474A02"/>
    <w:rsid w:val="00475001"/>
    <w:rsid w:val="00475467"/>
    <w:rsid w:val="004770E5"/>
    <w:rsid w:val="00477AAC"/>
    <w:rsid w:val="00477BB8"/>
    <w:rsid w:val="00480328"/>
    <w:rsid w:val="00480B71"/>
    <w:rsid w:val="00482068"/>
    <w:rsid w:val="0048209F"/>
    <w:rsid w:val="004821F8"/>
    <w:rsid w:val="004822E3"/>
    <w:rsid w:val="004827C1"/>
    <w:rsid w:val="00482AB3"/>
    <w:rsid w:val="00482F6C"/>
    <w:rsid w:val="00482F90"/>
    <w:rsid w:val="00482FE7"/>
    <w:rsid w:val="00483052"/>
    <w:rsid w:val="004834E5"/>
    <w:rsid w:val="004834FA"/>
    <w:rsid w:val="0048400E"/>
    <w:rsid w:val="00484C96"/>
    <w:rsid w:val="00484F85"/>
    <w:rsid w:val="004854A2"/>
    <w:rsid w:val="004856B0"/>
    <w:rsid w:val="00485766"/>
    <w:rsid w:val="0048578B"/>
    <w:rsid w:val="00485874"/>
    <w:rsid w:val="00485965"/>
    <w:rsid w:val="00485B61"/>
    <w:rsid w:val="00485BCB"/>
    <w:rsid w:val="00485E23"/>
    <w:rsid w:val="00486CA2"/>
    <w:rsid w:val="00486FBC"/>
    <w:rsid w:val="00487EFD"/>
    <w:rsid w:val="0049031D"/>
    <w:rsid w:val="00490793"/>
    <w:rsid w:val="004914EE"/>
    <w:rsid w:val="0049265E"/>
    <w:rsid w:val="00492A30"/>
    <w:rsid w:val="00492BA7"/>
    <w:rsid w:val="00492EEC"/>
    <w:rsid w:val="00492F91"/>
    <w:rsid w:val="00493686"/>
    <w:rsid w:val="00493F2E"/>
    <w:rsid w:val="004940FF"/>
    <w:rsid w:val="0049424A"/>
    <w:rsid w:val="004943ED"/>
    <w:rsid w:val="00494509"/>
    <w:rsid w:val="00494B0C"/>
    <w:rsid w:val="00494BE8"/>
    <w:rsid w:val="00495050"/>
    <w:rsid w:val="004952FC"/>
    <w:rsid w:val="00495B82"/>
    <w:rsid w:val="00495DC4"/>
    <w:rsid w:val="00495E30"/>
    <w:rsid w:val="00496524"/>
    <w:rsid w:val="00496D33"/>
    <w:rsid w:val="00496DEF"/>
    <w:rsid w:val="00497410"/>
    <w:rsid w:val="004976D2"/>
    <w:rsid w:val="00497DD0"/>
    <w:rsid w:val="004A0069"/>
    <w:rsid w:val="004A02C0"/>
    <w:rsid w:val="004A0696"/>
    <w:rsid w:val="004A09D5"/>
    <w:rsid w:val="004A11E4"/>
    <w:rsid w:val="004A137E"/>
    <w:rsid w:val="004A1516"/>
    <w:rsid w:val="004A1A92"/>
    <w:rsid w:val="004A27BB"/>
    <w:rsid w:val="004A2C9E"/>
    <w:rsid w:val="004A2E30"/>
    <w:rsid w:val="004A380A"/>
    <w:rsid w:val="004A448A"/>
    <w:rsid w:val="004A46D0"/>
    <w:rsid w:val="004A46F3"/>
    <w:rsid w:val="004A4C2C"/>
    <w:rsid w:val="004A4CC6"/>
    <w:rsid w:val="004A4D40"/>
    <w:rsid w:val="004A4DC3"/>
    <w:rsid w:val="004A4DF1"/>
    <w:rsid w:val="004A5490"/>
    <w:rsid w:val="004A5680"/>
    <w:rsid w:val="004A5A39"/>
    <w:rsid w:val="004A7FB1"/>
    <w:rsid w:val="004B0142"/>
    <w:rsid w:val="004B0703"/>
    <w:rsid w:val="004B0B2E"/>
    <w:rsid w:val="004B0C32"/>
    <w:rsid w:val="004B10BA"/>
    <w:rsid w:val="004B12F3"/>
    <w:rsid w:val="004B19D3"/>
    <w:rsid w:val="004B1B3A"/>
    <w:rsid w:val="004B26F2"/>
    <w:rsid w:val="004B27C0"/>
    <w:rsid w:val="004B3018"/>
    <w:rsid w:val="004B3059"/>
    <w:rsid w:val="004B36E8"/>
    <w:rsid w:val="004B3C60"/>
    <w:rsid w:val="004B4F1F"/>
    <w:rsid w:val="004B59E7"/>
    <w:rsid w:val="004B5D73"/>
    <w:rsid w:val="004B6187"/>
    <w:rsid w:val="004B6465"/>
    <w:rsid w:val="004B672C"/>
    <w:rsid w:val="004B6883"/>
    <w:rsid w:val="004B722A"/>
    <w:rsid w:val="004B7387"/>
    <w:rsid w:val="004B73BF"/>
    <w:rsid w:val="004B79B7"/>
    <w:rsid w:val="004B7CC3"/>
    <w:rsid w:val="004C0133"/>
    <w:rsid w:val="004C0B02"/>
    <w:rsid w:val="004C115A"/>
    <w:rsid w:val="004C16AF"/>
    <w:rsid w:val="004C1D54"/>
    <w:rsid w:val="004C23CD"/>
    <w:rsid w:val="004C269F"/>
    <w:rsid w:val="004C286E"/>
    <w:rsid w:val="004C3533"/>
    <w:rsid w:val="004C3E0E"/>
    <w:rsid w:val="004C3F5E"/>
    <w:rsid w:val="004C408C"/>
    <w:rsid w:val="004C42C0"/>
    <w:rsid w:val="004C50D6"/>
    <w:rsid w:val="004C52B8"/>
    <w:rsid w:val="004C5DE3"/>
    <w:rsid w:val="004C6722"/>
    <w:rsid w:val="004C6B00"/>
    <w:rsid w:val="004C6EDE"/>
    <w:rsid w:val="004C6F02"/>
    <w:rsid w:val="004C73AA"/>
    <w:rsid w:val="004C7BC1"/>
    <w:rsid w:val="004D046E"/>
    <w:rsid w:val="004D047B"/>
    <w:rsid w:val="004D083E"/>
    <w:rsid w:val="004D0F3C"/>
    <w:rsid w:val="004D1450"/>
    <w:rsid w:val="004D1984"/>
    <w:rsid w:val="004D25C8"/>
    <w:rsid w:val="004D28CD"/>
    <w:rsid w:val="004D2CBF"/>
    <w:rsid w:val="004D32DF"/>
    <w:rsid w:val="004D36F4"/>
    <w:rsid w:val="004D379E"/>
    <w:rsid w:val="004D37B2"/>
    <w:rsid w:val="004D3965"/>
    <w:rsid w:val="004D45D1"/>
    <w:rsid w:val="004D5119"/>
    <w:rsid w:val="004D538B"/>
    <w:rsid w:val="004D550B"/>
    <w:rsid w:val="004D5D81"/>
    <w:rsid w:val="004D5E4A"/>
    <w:rsid w:val="004D7222"/>
    <w:rsid w:val="004D7320"/>
    <w:rsid w:val="004D7324"/>
    <w:rsid w:val="004D7E4B"/>
    <w:rsid w:val="004D7EE8"/>
    <w:rsid w:val="004E003B"/>
    <w:rsid w:val="004E0119"/>
    <w:rsid w:val="004E0969"/>
    <w:rsid w:val="004E103E"/>
    <w:rsid w:val="004E1451"/>
    <w:rsid w:val="004E1845"/>
    <w:rsid w:val="004E3844"/>
    <w:rsid w:val="004E3942"/>
    <w:rsid w:val="004E3B19"/>
    <w:rsid w:val="004E46F4"/>
    <w:rsid w:val="004E480B"/>
    <w:rsid w:val="004E488A"/>
    <w:rsid w:val="004E4C0E"/>
    <w:rsid w:val="004E4D8A"/>
    <w:rsid w:val="004E5625"/>
    <w:rsid w:val="004E662F"/>
    <w:rsid w:val="004E6C88"/>
    <w:rsid w:val="004E6D66"/>
    <w:rsid w:val="004E6E1B"/>
    <w:rsid w:val="004E770F"/>
    <w:rsid w:val="004F08C5"/>
    <w:rsid w:val="004F11B7"/>
    <w:rsid w:val="004F1208"/>
    <w:rsid w:val="004F1A3E"/>
    <w:rsid w:val="004F1BC4"/>
    <w:rsid w:val="004F1F61"/>
    <w:rsid w:val="004F23E6"/>
    <w:rsid w:val="004F24B8"/>
    <w:rsid w:val="004F38F4"/>
    <w:rsid w:val="004F4103"/>
    <w:rsid w:val="004F42F0"/>
    <w:rsid w:val="004F4D53"/>
    <w:rsid w:val="004F52D9"/>
    <w:rsid w:val="004F5D6C"/>
    <w:rsid w:val="004F5DA9"/>
    <w:rsid w:val="004F636C"/>
    <w:rsid w:val="004F7030"/>
    <w:rsid w:val="004F70D1"/>
    <w:rsid w:val="004F776D"/>
    <w:rsid w:val="004F7876"/>
    <w:rsid w:val="004F7A72"/>
    <w:rsid w:val="0050013D"/>
    <w:rsid w:val="00500205"/>
    <w:rsid w:val="00500615"/>
    <w:rsid w:val="00501149"/>
    <w:rsid w:val="00501168"/>
    <w:rsid w:val="00501760"/>
    <w:rsid w:val="00501AB2"/>
    <w:rsid w:val="00501D5F"/>
    <w:rsid w:val="005025FF"/>
    <w:rsid w:val="005027AF"/>
    <w:rsid w:val="0050310B"/>
    <w:rsid w:val="0050351F"/>
    <w:rsid w:val="005037D3"/>
    <w:rsid w:val="00503FDF"/>
    <w:rsid w:val="00504631"/>
    <w:rsid w:val="005051F5"/>
    <w:rsid w:val="005055E4"/>
    <w:rsid w:val="00505BF7"/>
    <w:rsid w:val="0050677A"/>
    <w:rsid w:val="005076AE"/>
    <w:rsid w:val="005102B1"/>
    <w:rsid w:val="00510473"/>
    <w:rsid w:val="00510E81"/>
    <w:rsid w:val="00510EF2"/>
    <w:rsid w:val="005113E0"/>
    <w:rsid w:val="00511546"/>
    <w:rsid w:val="005118AF"/>
    <w:rsid w:val="00511CED"/>
    <w:rsid w:val="005125A7"/>
    <w:rsid w:val="005125DC"/>
    <w:rsid w:val="00513688"/>
    <w:rsid w:val="00513934"/>
    <w:rsid w:val="005140A9"/>
    <w:rsid w:val="00515335"/>
    <w:rsid w:val="0051547E"/>
    <w:rsid w:val="005159C8"/>
    <w:rsid w:val="00515BA6"/>
    <w:rsid w:val="00515EE7"/>
    <w:rsid w:val="00515EF4"/>
    <w:rsid w:val="00515F7C"/>
    <w:rsid w:val="00515FB0"/>
    <w:rsid w:val="0051669D"/>
    <w:rsid w:val="00516897"/>
    <w:rsid w:val="00516B21"/>
    <w:rsid w:val="0051762A"/>
    <w:rsid w:val="005176EF"/>
    <w:rsid w:val="005179A6"/>
    <w:rsid w:val="00517C96"/>
    <w:rsid w:val="005200AC"/>
    <w:rsid w:val="0052042A"/>
    <w:rsid w:val="005207BA"/>
    <w:rsid w:val="00520DAB"/>
    <w:rsid w:val="005211FF"/>
    <w:rsid w:val="005212FA"/>
    <w:rsid w:val="00521443"/>
    <w:rsid w:val="0052148D"/>
    <w:rsid w:val="00521A00"/>
    <w:rsid w:val="00521A14"/>
    <w:rsid w:val="00522032"/>
    <w:rsid w:val="005221BF"/>
    <w:rsid w:val="005226D9"/>
    <w:rsid w:val="00522E5F"/>
    <w:rsid w:val="0052382D"/>
    <w:rsid w:val="00524652"/>
    <w:rsid w:val="00524E19"/>
    <w:rsid w:val="0052585B"/>
    <w:rsid w:val="00525879"/>
    <w:rsid w:val="005258EA"/>
    <w:rsid w:val="005259FC"/>
    <w:rsid w:val="005267F3"/>
    <w:rsid w:val="00526BBD"/>
    <w:rsid w:val="00526C13"/>
    <w:rsid w:val="00526F01"/>
    <w:rsid w:val="00526F32"/>
    <w:rsid w:val="005276BC"/>
    <w:rsid w:val="0052773C"/>
    <w:rsid w:val="00527956"/>
    <w:rsid w:val="005279D5"/>
    <w:rsid w:val="00530310"/>
    <w:rsid w:val="005303BB"/>
    <w:rsid w:val="00530575"/>
    <w:rsid w:val="005305B8"/>
    <w:rsid w:val="0053114E"/>
    <w:rsid w:val="005312B5"/>
    <w:rsid w:val="00531E93"/>
    <w:rsid w:val="005324EC"/>
    <w:rsid w:val="0053288C"/>
    <w:rsid w:val="005328EE"/>
    <w:rsid w:val="00532DB7"/>
    <w:rsid w:val="005330FD"/>
    <w:rsid w:val="005332EA"/>
    <w:rsid w:val="00533510"/>
    <w:rsid w:val="00534220"/>
    <w:rsid w:val="00534582"/>
    <w:rsid w:val="005347C4"/>
    <w:rsid w:val="00535B2E"/>
    <w:rsid w:val="005361DC"/>
    <w:rsid w:val="00536236"/>
    <w:rsid w:val="005364AD"/>
    <w:rsid w:val="0053679E"/>
    <w:rsid w:val="00536C1B"/>
    <w:rsid w:val="005374ED"/>
    <w:rsid w:val="005376F1"/>
    <w:rsid w:val="005377D7"/>
    <w:rsid w:val="00537A89"/>
    <w:rsid w:val="00537B22"/>
    <w:rsid w:val="005406FF"/>
    <w:rsid w:val="00540BB7"/>
    <w:rsid w:val="00540CC4"/>
    <w:rsid w:val="00541986"/>
    <w:rsid w:val="00541ADE"/>
    <w:rsid w:val="00542698"/>
    <w:rsid w:val="00542ADA"/>
    <w:rsid w:val="00542EE6"/>
    <w:rsid w:val="00543020"/>
    <w:rsid w:val="00543904"/>
    <w:rsid w:val="00543A76"/>
    <w:rsid w:val="00543DBD"/>
    <w:rsid w:val="0054467A"/>
    <w:rsid w:val="00544F3E"/>
    <w:rsid w:val="005451A9"/>
    <w:rsid w:val="00546C89"/>
    <w:rsid w:val="00546E5A"/>
    <w:rsid w:val="00547161"/>
    <w:rsid w:val="0054792A"/>
    <w:rsid w:val="00547A6B"/>
    <w:rsid w:val="00550D41"/>
    <w:rsid w:val="00551452"/>
    <w:rsid w:val="00551500"/>
    <w:rsid w:val="005516D2"/>
    <w:rsid w:val="005519EF"/>
    <w:rsid w:val="00552706"/>
    <w:rsid w:val="00552B99"/>
    <w:rsid w:val="0055368D"/>
    <w:rsid w:val="00553A81"/>
    <w:rsid w:val="00553C9C"/>
    <w:rsid w:val="00553DFF"/>
    <w:rsid w:val="0055414A"/>
    <w:rsid w:val="0055472E"/>
    <w:rsid w:val="00554752"/>
    <w:rsid w:val="00554A43"/>
    <w:rsid w:val="00554A93"/>
    <w:rsid w:val="00555045"/>
    <w:rsid w:val="0055516B"/>
    <w:rsid w:val="00555437"/>
    <w:rsid w:val="00555B84"/>
    <w:rsid w:val="00555E38"/>
    <w:rsid w:val="005600EE"/>
    <w:rsid w:val="00561314"/>
    <w:rsid w:val="0056288A"/>
    <w:rsid w:val="00564667"/>
    <w:rsid w:val="00564817"/>
    <w:rsid w:val="005656B2"/>
    <w:rsid w:val="00566517"/>
    <w:rsid w:val="0056698A"/>
    <w:rsid w:val="00566BD8"/>
    <w:rsid w:val="00566CEC"/>
    <w:rsid w:val="0056762F"/>
    <w:rsid w:val="0056771C"/>
    <w:rsid w:val="00567E11"/>
    <w:rsid w:val="00570CA6"/>
    <w:rsid w:val="00571917"/>
    <w:rsid w:val="00571DDF"/>
    <w:rsid w:val="0057210F"/>
    <w:rsid w:val="0057291D"/>
    <w:rsid w:val="00572FCB"/>
    <w:rsid w:val="0057311D"/>
    <w:rsid w:val="00573705"/>
    <w:rsid w:val="0057405A"/>
    <w:rsid w:val="005745DC"/>
    <w:rsid w:val="00574606"/>
    <w:rsid w:val="005747FD"/>
    <w:rsid w:val="0057498D"/>
    <w:rsid w:val="00574CBD"/>
    <w:rsid w:val="00574CC6"/>
    <w:rsid w:val="0057587E"/>
    <w:rsid w:val="00575BD3"/>
    <w:rsid w:val="00575C54"/>
    <w:rsid w:val="00576104"/>
    <w:rsid w:val="00576735"/>
    <w:rsid w:val="0057738F"/>
    <w:rsid w:val="00577D4E"/>
    <w:rsid w:val="0058066F"/>
    <w:rsid w:val="00580822"/>
    <w:rsid w:val="00580F1E"/>
    <w:rsid w:val="00581549"/>
    <w:rsid w:val="00581C9C"/>
    <w:rsid w:val="005820B8"/>
    <w:rsid w:val="00582E8A"/>
    <w:rsid w:val="005831C6"/>
    <w:rsid w:val="00583471"/>
    <w:rsid w:val="00583AC0"/>
    <w:rsid w:val="005843A7"/>
    <w:rsid w:val="00584552"/>
    <w:rsid w:val="0058460B"/>
    <w:rsid w:val="00584881"/>
    <w:rsid w:val="00584D13"/>
    <w:rsid w:val="00585242"/>
    <w:rsid w:val="00585387"/>
    <w:rsid w:val="00585ED5"/>
    <w:rsid w:val="00586240"/>
    <w:rsid w:val="00586A48"/>
    <w:rsid w:val="00586BD9"/>
    <w:rsid w:val="00587124"/>
    <w:rsid w:val="005876AB"/>
    <w:rsid w:val="00587704"/>
    <w:rsid w:val="00587E5D"/>
    <w:rsid w:val="00587EF2"/>
    <w:rsid w:val="005900B7"/>
    <w:rsid w:val="0059022F"/>
    <w:rsid w:val="00590523"/>
    <w:rsid w:val="00590FAC"/>
    <w:rsid w:val="0059126C"/>
    <w:rsid w:val="005913DF"/>
    <w:rsid w:val="0059142F"/>
    <w:rsid w:val="0059187F"/>
    <w:rsid w:val="005930EB"/>
    <w:rsid w:val="00594090"/>
    <w:rsid w:val="00594FC6"/>
    <w:rsid w:val="0059501C"/>
    <w:rsid w:val="005951D6"/>
    <w:rsid w:val="00595863"/>
    <w:rsid w:val="00595C43"/>
    <w:rsid w:val="0059630C"/>
    <w:rsid w:val="00596D84"/>
    <w:rsid w:val="00597ED9"/>
    <w:rsid w:val="005A0E38"/>
    <w:rsid w:val="005A0E45"/>
    <w:rsid w:val="005A0FBF"/>
    <w:rsid w:val="005A0FF3"/>
    <w:rsid w:val="005A1A64"/>
    <w:rsid w:val="005A1B05"/>
    <w:rsid w:val="005A35ED"/>
    <w:rsid w:val="005A3B57"/>
    <w:rsid w:val="005A3BD3"/>
    <w:rsid w:val="005A4A0C"/>
    <w:rsid w:val="005A51BA"/>
    <w:rsid w:val="005A61C0"/>
    <w:rsid w:val="005A6968"/>
    <w:rsid w:val="005A7C95"/>
    <w:rsid w:val="005B0BD2"/>
    <w:rsid w:val="005B2630"/>
    <w:rsid w:val="005B2F3D"/>
    <w:rsid w:val="005B336F"/>
    <w:rsid w:val="005B471C"/>
    <w:rsid w:val="005B48A5"/>
    <w:rsid w:val="005B4923"/>
    <w:rsid w:val="005B4AF8"/>
    <w:rsid w:val="005B4C55"/>
    <w:rsid w:val="005B57BB"/>
    <w:rsid w:val="005B57F9"/>
    <w:rsid w:val="005B58CD"/>
    <w:rsid w:val="005B595A"/>
    <w:rsid w:val="005B5E91"/>
    <w:rsid w:val="005B628B"/>
    <w:rsid w:val="005B6F49"/>
    <w:rsid w:val="005B7266"/>
    <w:rsid w:val="005B7299"/>
    <w:rsid w:val="005B7DFC"/>
    <w:rsid w:val="005B7F02"/>
    <w:rsid w:val="005C00DB"/>
    <w:rsid w:val="005C080A"/>
    <w:rsid w:val="005C0C99"/>
    <w:rsid w:val="005C1541"/>
    <w:rsid w:val="005C189C"/>
    <w:rsid w:val="005C3015"/>
    <w:rsid w:val="005C3402"/>
    <w:rsid w:val="005C35CE"/>
    <w:rsid w:val="005C377C"/>
    <w:rsid w:val="005C5000"/>
    <w:rsid w:val="005C55F7"/>
    <w:rsid w:val="005C5DBA"/>
    <w:rsid w:val="005C633C"/>
    <w:rsid w:val="005C6411"/>
    <w:rsid w:val="005C65A6"/>
    <w:rsid w:val="005C6C88"/>
    <w:rsid w:val="005C764E"/>
    <w:rsid w:val="005C79D9"/>
    <w:rsid w:val="005C7F31"/>
    <w:rsid w:val="005D00CC"/>
    <w:rsid w:val="005D0694"/>
    <w:rsid w:val="005D0832"/>
    <w:rsid w:val="005D1175"/>
    <w:rsid w:val="005D12A3"/>
    <w:rsid w:val="005D1DED"/>
    <w:rsid w:val="005D1F55"/>
    <w:rsid w:val="005D2775"/>
    <w:rsid w:val="005D2C27"/>
    <w:rsid w:val="005D2E19"/>
    <w:rsid w:val="005D35B0"/>
    <w:rsid w:val="005D3D91"/>
    <w:rsid w:val="005D42F9"/>
    <w:rsid w:val="005D454C"/>
    <w:rsid w:val="005D4D7E"/>
    <w:rsid w:val="005D5775"/>
    <w:rsid w:val="005D5AF8"/>
    <w:rsid w:val="005D5E66"/>
    <w:rsid w:val="005D6602"/>
    <w:rsid w:val="005D6744"/>
    <w:rsid w:val="005D67C4"/>
    <w:rsid w:val="005D6F36"/>
    <w:rsid w:val="005D730C"/>
    <w:rsid w:val="005D7AC1"/>
    <w:rsid w:val="005E01F0"/>
    <w:rsid w:val="005E04A1"/>
    <w:rsid w:val="005E0691"/>
    <w:rsid w:val="005E07BB"/>
    <w:rsid w:val="005E11C3"/>
    <w:rsid w:val="005E1D32"/>
    <w:rsid w:val="005E1FDB"/>
    <w:rsid w:val="005E21EE"/>
    <w:rsid w:val="005E2A39"/>
    <w:rsid w:val="005E2FD6"/>
    <w:rsid w:val="005E3299"/>
    <w:rsid w:val="005E3A6A"/>
    <w:rsid w:val="005E3B9F"/>
    <w:rsid w:val="005E4023"/>
    <w:rsid w:val="005E429E"/>
    <w:rsid w:val="005E4526"/>
    <w:rsid w:val="005E4679"/>
    <w:rsid w:val="005E5319"/>
    <w:rsid w:val="005E56AC"/>
    <w:rsid w:val="005E60F4"/>
    <w:rsid w:val="005E6557"/>
    <w:rsid w:val="005E6932"/>
    <w:rsid w:val="005E6D5D"/>
    <w:rsid w:val="005F1B75"/>
    <w:rsid w:val="005F2E8A"/>
    <w:rsid w:val="005F36D0"/>
    <w:rsid w:val="005F37A2"/>
    <w:rsid w:val="005F3908"/>
    <w:rsid w:val="005F4577"/>
    <w:rsid w:val="005F4D2E"/>
    <w:rsid w:val="005F4DE0"/>
    <w:rsid w:val="005F4E4D"/>
    <w:rsid w:val="005F5F71"/>
    <w:rsid w:val="005F600E"/>
    <w:rsid w:val="005F6A5A"/>
    <w:rsid w:val="005F6FE5"/>
    <w:rsid w:val="005F710A"/>
    <w:rsid w:val="005F7DA3"/>
    <w:rsid w:val="005F7E29"/>
    <w:rsid w:val="006003A2"/>
    <w:rsid w:val="00600B85"/>
    <w:rsid w:val="00600BCC"/>
    <w:rsid w:val="00600DC7"/>
    <w:rsid w:val="00601F9B"/>
    <w:rsid w:val="00601FD9"/>
    <w:rsid w:val="00602413"/>
    <w:rsid w:val="00602526"/>
    <w:rsid w:val="00603327"/>
    <w:rsid w:val="006035B7"/>
    <w:rsid w:val="00603C14"/>
    <w:rsid w:val="00603D5F"/>
    <w:rsid w:val="00604251"/>
    <w:rsid w:val="00604476"/>
    <w:rsid w:val="006044B0"/>
    <w:rsid w:val="006048AD"/>
    <w:rsid w:val="00604BB4"/>
    <w:rsid w:val="00604D68"/>
    <w:rsid w:val="00604FD6"/>
    <w:rsid w:val="00605593"/>
    <w:rsid w:val="00605B32"/>
    <w:rsid w:val="00605D63"/>
    <w:rsid w:val="00605F10"/>
    <w:rsid w:val="00606525"/>
    <w:rsid w:val="00606AE9"/>
    <w:rsid w:val="00606C19"/>
    <w:rsid w:val="006075D4"/>
    <w:rsid w:val="0060780A"/>
    <w:rsid w:val="006102B1"/>
    <w:rsid w:val="00610B5D"/>
    <w:rsid w:val="0061102B"/>
    <w:rsid w:val="006113D1"/>
    <w:rsid w:val="00611C76"/>
    <w:rsid w:val="006127F8"/>
    <w:rsid w:val="006128A2"/>
    <w:rsid w:val="006133BD"/>
    <w:rsid w:val="006133E5"/>
    <w:rsid w:val="006137EF"/>
    <w:rsid w:val="00613BBB"/>
    <w:rsid w:val="00613BF2"/>
    <w:rsid w:val="00613C3D"/>
    <w:rsid w:val="006143F3"/>
    <w:rsid w:val="00614456"/>
    <w:rsid w:val="006144A4"/>
    <w:rsid w:val="0061535A"/>
    <w:rsid w:val="00616442"/>
    <w:rsid w:val="0061672C"/>
    <w:rsid w:val="006169EB"/>
    <w:rsid w:val="00616C90"/>
    <w:rsid w:val="00616EEE"/>
    <w:rsid w:val="00617040"/>
    <w:rsid w:val="006170BF"/>
    <w:rsid w:val="0062043F"/>
    <w:rsid w:val="006212BD"/>
    <w:rsid w:val="00621E30"/>
    <w:rsid w:val="00622594"/>
    <w:rsid w:val="006229A6"/>
    <w:rsid w:val="00622A82"/>
    <w:rsid w:val="00622B96"/>
    <w:rsid w:val="006230DE"/>
    <w:rsid w:val="0062320F"/>
    <w:rsid w:val="00624323"/>
    <w:rsid w:val="00624459"/>
    <w:rsid w:val="006244D6"/>
    <w:rsid w:val="00624589"/>
    <w:rsid w:val="0062571A"/>
    <w:rsid w:val="006261BF"/>
    <w:rsid w:val="00626420"/>
    <w:rsid w:val="00626848"/>
    <w:rsid w:val="00626A0C"/>
    <w:rsid w:val="00626AE4"/>
    <w:rsid w:val="00627121"/>
    <w:rsid w:val="00627339"/>
    <w:rsid w:val="0062773E"/>
    <w:rsid w:val="00627755"/>
    <w:rsid w:val="006300F6"/>
    <w:rsid w:val="0063059B"/>
    <w:rsid w:val="00630AE8"/>
    <w:rsid w:val="006314B5"/>
    <w:rsid w:val="00631B0D"/>
    <w:rsid w:val="00631B44"/>
    <w:rsid w:val="00631C98"/>
    <w:rsid w:val="00631FCB"/>
    <w:rsid w:val="006320C4"/>
    <w:rsid w:val="006320CA"/>
    <w:rsid w:val="00632303"/>
    <w:rsid w:val="0063234C"/>
    <w:rsid w:val="00632358"/>
    <w:rsid w:val="0063353E"/>
    <w:rsid w:val="0063493A"/>
    <w:rsid w:val="00635368"/>
    <w:rsid w:val="006355D6"/>
    <w:rsid w:val="00635608"/>
    <w:rsid w:val="00635CAD"/>
    <w:rsid w:val="006361FC"/>
    <w:rsid w:val="0063625A"/>
    <w:rsid w:val="00636671"/>
    <w:rsid w:val="00636844"/>
    <w:rsid w:val="00636F2D"/>
    <w:rsid w:val="00637025"/>
    <w:rsid w:val="0063738E"/>
    <w:rsid w:val="00637FE4"/>
    <w:rsid w:val="006405DD"/>
    <w:rsid w:val="00640AC4"/>
    <w:rsid w:val="00640CD1"/>
    <w:rsid w:val="00640E43"/>
    <w:rsid w:val="00642598"/>
    <w:rsid w:val="006427CD"/>
    <w:rsid w:val="006428CE"/>
    <w:rsid w:val="00642E3C"/>
    <w:rsid w:val="00643297"/>
    <w:rsid w:val="00643E1C"/>
    <w:rsid w:val="006443A0"/>
    <w:rsid w:val="006452E8"/>
    <w:rsid w:val="00645537"/>
    <w:rsid w:val="00645A30"/>
    <w:rsid w:val="00645F5B"/>
    <w:rsid w:val="006461AD"/>
    <w:rsid w:val="00646232"/>
    <w:rsid w:val="00646696"/>
    <w:rsid w:val="006466FE"/>
    <w:rsid w:val="00646806"/>
    <w:rsid w:val="00647892"/>
    <w:rsid w:val="00647D6F"/>
    <w:rsid w:val="00647FAE"/>
    <w:rsid w:val="00650559"/>
    <w:rsid w:val="00650FEF"/>
    <w:rsid w:val="00652045"/>
    <w:rsid w:val="006527A1"/>
    <w:rsid w:val="00652DD0"/>
    <w:rsid w:val="00652E6F"/>
    <w:rsid w:val="006535B1"/>
    <w:rsid w:val="00653906"/>
    <w:rsid w:val="00654086"/>
    <w:rsid w:val="0065411D"/>
    <w:rsid w:val="006545E2"/>
    <w:rsid w:val="0065464F"/>
    <w:rsid w:val="0065469F"/>
    <w:rsid w:val="00654771"/>
    <w:rsid w:val="00655446"/>
    <w:rsid w:val="00655B7B"/>
    <w:rsid w:val="00655DB8"/>
    <w:rsid w:val="00656941"/>
    <w:rsid w:val="00656A90"/>
    <w:rsid w:val="00656E87"/>
    <w:rsid w:val="00656FD1"/>
    <w:rsid w:val="00657177"/>
    <w:rsid w:val="00657D94"/>
    <w:rsid w:val="00660943"/>
    <w:rsid w:val="00660A16"/>
    <w:rsid w:val="00660AC6"/>
    <w:rsid w:val="006616B4"/>
    <w:rsid w:val="006616DC"/>
    <w:rsid w:val="00661770"/>
    <w:rsid w:val="006618DA"/>
    <w:rsid w:val="00661B13"/>
    <w:rsid w:val="006622E2"/>
    <w:rsid w:val="006625FC"/>
    <w:rsid w:val="006626BA"/>
    <w:rsid w:val="006627D4"/>
    <w:rsid w:val="00662C81"/>
    <w:rsid w:val="00663615"/>
    <w:rsid w:val="00663748"/>
    <w:rsid w:val="00663960"/>
    <w:rsid w:val="00663B4E"/>
    <w:rsid w:val="00663CA2"/>
    <w:rsid w:val="00663E3B"/>
    <w:rsid w:val="00663F87"/>
    <w:rsid w:val="00663FB2"/>
    <w:rsid w:val="0066416A"/>
    <w:rsid w:val="0066442D"/>
    <w:rsid w:val="006645D3"/>
    <w:rsid w:val="006647A2"/>
    <w:rsid w:val="0066484F"/>
    <w:rsid w:val="0066579B"/>
    <w:rsid w:val="006659D5"/>
    <w:rsid w:val="006667E9"/>
    <w:rsid w:val="00667150"/>
    <w:rsid w:val="00667282"/>
    <w:rsid w:val="006674BD"/>
    <w:rsid w:val="0066775A"/>
    <w:rsid w:val="00670159"/>
    <w:rsid w:val="0067082F"/>
    <w:rsid w:val="00670C57"/>
    <w:rsid w:val="0067155C"/>
    <w:rsid w:val="006720D8"/>
    <w:rsid w:val="00672534"/>
    <w:rsid w:val="00672703"/>
    <w:rsid w:val="006729DE"/>
    <w:rsid w:val="00672F5C"/>
    <w:rsid w:val="006733C0"/>
    <w:rsid w:val="00673BEA"/>
    <w:rsid w:val="0067471D"/>
    <w:rsid w:val="00674EA3"/>
    <w:rsid w:val="00675033"/>
    <w:rsid w:val="00675089"/>
    <w:rsid w:val="006751D0"/>
    <w:rsid w:val="0067564F"/>
    <w:rsid w:val="0067591E"/>
    <w:rsid w:val="00675D2F"/>
    <w:rsid w:val="00675FD8"/>
    <w:rsid w:val="006767AC"/>
    <w:rsid w:val="006767EA"/>
    <w:rsid w:val="00676B8F"/>
    <w:rsid w:val="00676C8A"/>
    <w:rsid w:val="006775EF"/>
    <w:rsid w:val="00677CC2"/>
    <w:rsid w:val="00680611"/>
    <w:rsid w:val="006808AA"/>
    <w:rsid w:val="00680B19"/>
    <w:rsid w:val="0068197B"/>
    <w:rsid w:val="00682E09"/>
    <w:rsid w:val="00683464"/>
    <w:rsid w:val="0068348E"/>
    <w:rsid w:val="006840FE"/>
    <w:rsid w:val="00684493"/>
    <w:rsid w:val="006845C4"/>
    <w:rsid w:val="00684F5E"/>
    <w:rsid w:val="00685ABA"/>
    <w:rsid w:val="00685C44"/>
    <w:rsid w:val="00685D3D"/>
    <w:rsid w:val="00686980"/>
    <w:rsid w:val="00687337"/>
    <w:rsid w:val="006907CF"/>
    <w:rsid w:val="0069081A"/>
    <w:rsid w:val="006909BF"/>
    <w:rsid w:val="00690CFD"/>
    <w:rsid w:val="006912F8"/>
    <w:rsid w:val="0069143C"/>
    <w:rsid w:val="00691488"/>
    <w:rsid w:val="0069176C"/>
    <w:rsid w:val="006921A4"/>
    <w:rsid w:val="00692271"/>
    <w:rsid w:val="00692729"/>
    <w:rsid w:val="006930F9"/>
    <w:rsid w:val="006931AE"/>
    <w:rsid w:val="00693BC4"/>
    <w:rsid w:val="00693CC5"/>
    <w:rsid w:val="00693DFB"/>
    <w:rsid w:val="00693F42"/>
    <w:rsid w:val="00693FC0"/>
    <w:rsid w:val="006940D3"/>
    <w:rsid w:val="006948B6"/>
    <w:rsid w:val="00694CF4"/>
    <w:rsid w:val="00694D2A"/>
    <w:rsid w:val="00694D36"/>
    <w:rsid w:val="006950FC"/>
    <w:rsid w:val="006952D8"/>
    <w:rsid w:val="00696094"/>
    <w:rsid w:val="006965D5"/>
    <w:rsid w:val="006969C2"/>
    <w:rsid w:val="00696C51"/>
    <w:rsid w:val="00696C5C"/>
    <w:rsid w:val="006971B1"/>
    <w:rsid w:val="006976D3"/>
    <w:rsid w:val="00697D53"/>
    <w:rsid w:val="006A0205"/>
    <w:rsid w:val="006A0623"/>
    <w:rsid w:val="006A086B"/>
    <w:rsid w:val="006A15BF"/>
    <w:rsid w:val="006A18BD"/>
    <w:rsid w:val="006A18F0"/>
    <w:rsid w:val="006A1AE0"/>
    <w:rsid w:val="006A1BD4"/>
    <w:rsid w:val="006A1BD9"/>
    <w:rsid w:val="006A2803"/>
    <w:rsid w:val="006A2AC6"/>
    <w:rsid w:val="006A3D37"/>
    <w:rsid w:val="006A3F4B"/>
    <w:rsid w:val="006A55DD"/>
    <w:rsid w:val="006A5630"/>
    <w:rsid w:val="006A5643"/>
    <w:rsid w:val="006A5862"/>
    <w:rsid w:val="006A58E0"/>
    <w:rsid w:val="006A66FB"/>
    <w:rsid w:val="006A679F"/>
    <w:rsid w:val="006A6C2E"/>
    <w:rsid w:val="006A6D7A"/>
    <w:rsid w:val="006A6F7F"/>
    <w:rsid w:val="006A7336"/>
    <w:rsid w:val="006A7467"/>
    <w:rsid w:val="006A796C"/>
    <w:rsid w:val="006A7982"/>
    <w:rsid w:val="006A7E80"/>
    <w:rsid w:val="006B012C"/>
    <w:rsid w:val="006B0A8A"/>
    <w:rsid w:val="006B147E"/>
    <w:rsid w:val="006B156D"/>
    <w:rsid w:val="006B1FBE"/>
    <w:rsid w:val="006B2A4F"/>
    <w:rsid w:val="006B2A71"/>
    <w:rsid w:val="006B3616"/>
    <w:rsid w:val="006B363C"/>
    <w:rsid w:val="006B3B13"/>
    <w:rsid w:val="006B3EB4"/>
    <w:rsid w:val="006B41A7"/>
    <w:rsid w:val="006B469D"/>
    <w:rsid w:val="006B46B9"/>
    <w:rsid w:val="006B46BE"/>
    <w:rsid w:val="006B4ABF"/>
    <w:rsid w:val="006B4FFF"/>
    <w:rsid w:val="006B50D4"/>
    <w:rsid w:val="006B52E6"/>
    <w:rsid w:val="006B54A9"/>
    <w:rsid w:val="006B585E"/>
    <w:rsid w:val="006B5940"/>
    <w:rsid w:val="006B5AA1"/>
    <w:rsid w:val="006B5B71"/>
    <w:rsid w:val="006B60B3"/>
    <w:rsid w:val="006B60D5"/>
    <w:rsid w:val="006B60FA"/>
    <w:rsid w:val="006B6C4C"/>
    <w:rsid w:val="006B6EBF"/>
    <w:rsid w:val="006B71A3"/>
    <w:rsid w:val="006B7A9B"/>
    <w:rsid w:val="006B7E0D"/>
    <w:rsid w:val="006B7E3B"/>
    <w:rsid w:val="006C0813"/>
    <w:rsid w:val="006C0977"/>
    <w:rsid w:val="006C0E3E"/>
    <w:rsid w:val="006C0EF2"/>
    <w:rsid w:val="006C1403"/>
    <w:rsid w:val="006C16E3"/>
    <w:rsid w:val="006C1CD2"/>
    <w:rsid w:val="006C2946"/>
    <w:rsid w:val="006C2FDF"/>
    <w:rsid w:val="006C307D"/>
    <w:rsid w:val="006C3688"/>
    <w:rsid w:val="006C41EE"/>
    <w:rsid w:val="006C42D8"/>
    <w:rsid w:val="006C4382"/>
    <w:rsid w:val="006C476E"/>
    <w:rsid w:val="006C4B4E"/>
    <w:rsid w:val="006C4BDC"/>
    <w:rsid w:val="006C4F47"/>
    <w:rsid w:val="006C5181"/>
    <w:rsid w:val="006C567E"/>
    <w:rsid w:val="006C5788"/>
    <w:rsid w:val="006C610C"/>
    <w:rsid w:val="006C634D"/>
    <w:rsid w:val="006C640E"/>
    <w:rsid w:val="006C65D7"/>
    <w:rsid w:val="006C762E"/>
    <w:rsid w:val="006C77DF"/>
    <w:rsid w:val="006C792F"/>
    <w:rsid w:val="006C7A50"/>
    <w:rsid w:val="006C7A70"/>
    <w:rsid w:val="006C7B60"/>
    <w:rsid w:val="006D01E3"/>
    <w:rsid w:val="006D0311"/>
    <w:rsid w:val="006D08A1"/>
    <w:rsid w:val="006D0BA4"/>
    <w:rsid w:val="006D135D"/>
    <w:rsid w:val="006D14E2"/>
    <w:rsid w:val="006D23A8"/>
    <w:rsid w:val="006D254A"/>
    <w:rsid w:val="006D2C2B"/>
    <w:rsid w:val="006D2FA5"/>
    <w:rsid w:val="006D33F8"/>
    <w:rsid w:val="006D39C9"/>
    <w:rsid w:val="006D39DB"/>
    <w:rsid w:val="006D3B55"/>
    <w:rsid w:val="006D3C2C"/>
    <w:rsid w:val="006D3D42"/>
    <w:rsid w:val="006D3E73"/>
    <w:rsid w:val="006D4078"/>
    <w:rsid w:val="006D439C"/>
    <w:rsid w:val="006D4D30"/>
    <w:rsid w:val="006D4F6A"/>
    <w:rsid w:val="006D511A"/>
    <w:rsid w:val="006D535F"/>
    <w:rsid w:val="006D613A"/>
    <w:rsid w:val="006D75C3"/>
    <w:rsid w:val="006D79E0"/>
    <w:rsid w:val="006D7D60"/>
    <w:rsid w:val="006E00B6"/>
    <w:rsid w:val="006E04A7"/>
    <w:rsid w:val="006E04A9"/>
    <w:rsid w:val="006E11B7"/>
    <w:rsid w:val="006E1B61"/>
    <w:rsid w:val="006E1DA4"/>
    <w:rsid w:val="006E20AB"/>
    <w:rsid w:val="006E355F"/>
    <w:rsid w:val="006E3974"/>
    <w:rsid w:val="006E3C25"/>
    <w:rsid w:val="006E404C"/>
    <w:rsid w:val="006E4214"/>
    <w:rsid w:val="006E45F8"/>
    <w:rsid w:val="006E484D"/>
    <w:rsid w:val="006E4E43"/>
    <w:rsid w:val="006E5360"/>
    <w:rsid w:val="006E5572"/>
    <w:rsid w:val="006E6586"/>
    <w:rsid w:val="006E697C"/>
    <w:rsid w:val="006E6C81"/>
    <w:rsid w:val="006E716A"/>
    <w:rsid w:val="006F0210"/>
    <w:rsid w:val="006F1A8A"/>
    <w:rsid w:val="006F1C14"/>
    <w:rsid w:val="006F23C6"/>
    <w:rsid w:val="006F250B"/>
    <w:rsid w:val="006F2A11"/>
    <w:rsid w:val="006F2DFD"/>
    <w:rsid w:val="006F3616"/>
    <w:rsid w:val="006F37DE"/>
    <w:rsid w:val="006F3A71"/>
    <w:rsid w:val="006F3CA5"/>
    <w:rsid w:val="006F43E8"/>
    <w:rsid w:val="006F48F9"/>
    <w:rsid w:val="006F4B07"/>
    <w:rsid w:val="006F51AF"/>
    <w:rsid w:val="006F5221"/>
    <w:rsid w:val="006F5356"/>
    <w:rsid w:val="006F55EC"/>
    <w:rsid w:val="006F5C16"/>
    <w:rsid w:val="006F5D48"/>
    <w:rsid w:val="006F5FEF"/>
    <w:rsid w:val="006F6224"/>
    <w:rsid w:val="006F6482"/>
    <w:rsid w:val="006F7397"/>
    <w:rsid w:val="00700547"/>
    <w:rsid w:val="00700C5A"/>
    <w:rsid w:val="00701249"/>
    <w:rsid w:val="00701B4E"/>
    <w:rsid w:val="00701CE4"/>
    <w:rsid w:val="007021A7"/>
    <w:rsid w:val="00702A08"/>
    <w:rsid w:val="00702F8C"/>
    <w:rsid w:val="00703521"/>
    <w:rsid w:val="007035F5"/>
    <w:rsid w:val="00704239"/>
    <w:rsid w:val="0070467D"/>
    <w:rsid w:val="007049DD"/>
    <w:rsid w:val="00704B85"/>
    <w:rsid w:val="007052AF"/>
    <w:rsid w:val="00705E1D"/>
    <w:rsid w:val="00705F7E"/>
    <w:rsid w:val="00706445"/>
    <w:rsid w:val="007067DE"/>
    <w:rsid w:val="00706906"/>
    <w:rsid w:val="00706DEE"/>
    <w:rsid w:val="00707391"/>
    <w:rsid w:val="007074C1"/>
    <w:rsid w:val="00707848"/>
    <w:rsid w:val="00707D5B"/>
    <w:rsid w:val="00710155"/>
    <w:rsid w:val="007104D5"/>
    <w:rsid w:val="0071052D"/>
    <w:rsid w:val="0071071E"/>
    <w:rsid w:val="00710D14"/>
    <w:rsid w:val="0071114C"/>
    <w:rsid w:val="00711635"/>
    <w:rsid w:val="00711EFD"/>
    <w:rsid w:val="0071260C"/>
    <w:rsid w:val="00713F0D"/>
    <w:rsid w:val="0071427A"/>
    <w:rsid w:val="0071458C"/>
    <w:rsid w:val="007145CD"/>
    <w:rsid w:val="00715153"/>
    <w:rsid w:val="0071551F"/>
    <w:rsid w:val="00715E5F"/>
    <w:rsid w:val="00715F50"/>
    <w:rsid w:val="007161C2"/>
    <w:rsid w:val="007168B0"/>
    <w:rsid w:val="0071694C"/>
    <w:rsid w:val="00716A2B"/>
    <w:rsid w:val="00717230"/>
    <w:rsid w:val="007173F7"/>
    <w:rsid w:val="007175C0"/>
    <w:rsid w:val="007177BF"/>
    <w:rsid w:val="00717C69"/>
    <w:rsid w:val="00717D28"/>
    <w:rsid w:val="00717E29"/>
    <w:rsid w:val="00720B7D"/>
    <w:rsid w:val="007217F8"/>
    <w:rsid w:val="00721B81"/>
    <w:rsid w:val="00721CBA"/>
    <w:rsid w:val="007221F7"/>
    <w:rsid w:val="00723172"/>
    <w:rsid w:val="00723994"/>
    <w:rsid w:val="00723BFC"/>
    <w:rsid w:val="00724077"/>
    <w:rsid w:val="00725676"/>
    <w:rsid w:val="007264F8"/>
    <w:rsid w:val="00726C7C"/>
    <w:rsid w:val="007277EC"/>
    <w:rsid w:val="007278D1"/>
    <w:rsid w:val="0073031F"/>
    <w:rsid w:val="00730760"/>
    <w:rsid w:val="00730E63"/>
    <w:rsid w:val="00731551"/>
    <w:rsid w:val="00731FB7"/>
    <w:rsid w:val="0073281E"/>
    <w:rsid w:val="00732D2C"/>
    <w:rsid w:val="00732F40"/>
    <w:rsid w:val="0073341C"/>
    <w:rsid w:val="00733ADB"/>
    <w:rsid w:val="00734F9C"/>
    <w:rsid w:val="007351BF"/>
    <w:rsid w:val="00735938"/>
    <w:rsid w:val="00735D52"/>
    <w:rsid w:val="00736147"/>
    <w:rsid w:val="007367FA"/>
    <w:rsid w:val="00736952"/>
    <w:rsid w:val="00736EB0"/>
    <w:rsid w:val="0073703C"/>
    <w:rsid w:val="007371F4"/>
    <w:rsid w:val="00737815"/>
    <w:rsid w:val="00737E0A"/>
    <w:rsid w:val="007408F1"/>
    <w:rsid w:val="00740A2E"/>
    <w:rsid w:val="00740AF7"/>
    <w:rsid w:val="0074115A"/>
    <w:rsid w:val="00741A2D"/>
    <w:rsid w:val="00742009"/>
    <w:rsid w:val="007420D5"/>
    <w:rsid w:val="007421A1"/>
    <w:rsid w:val="007422DF"/>
    <w:rsid w:val="00742BF5"/>
    <w:rsid w:val="00742FC7"/>
    <w:rsid w:val="007438D9"/>
    <w:rsid w:val="00743C46"/>
    <w:rsid w:val="00744425"/>
    <w:rsid w:val="00744A09"/>
    <w:rsid w:val="00744AF5"/>
    <w:rsid w:val="00744F50"/>
    <w:rsid w:val="007452AD"/>
    <w:rsid w:val="00745397"/>
    <w:rsid w:val="00745DBF"/>
    <w:rsid w:val="00746742"/>
    <w:rsid w:val="00746BE0"/>
    <w:rsid w:val="0074776A"/>
    <w:rsid w:val="00750E78"/>
    <w:rsid w:val="007510E9"/>
    <w:rsid w:val="007511C8"/>
    <w:rsid w:val="00751B4F"/>
    <w:rsid w:val="00751ECB"/>
    <w:rsid w:val="007526CC"/>
    <w:rsid w:val="00752D7F"/>
    <w:rsid w:val="00752F29"/>
    <w:rsid w:val="007537C6"/>
    <w:rsid w:val="007538C4"/>
    <w:rsid w:val="007541A9"/>
    <w:rsid w:val="007546FE"/>
    <w:rsid w:val="007550D9"/>
    <w:rsid w:val="00755867"/>
    <w:rsid w:val="00755A89"/>
    <w:rsid w:val="0075668F"/>
    <w:rsid w:val="00756AB0"/>
    <w:rsid w:val="00757B27"/>
    <w:rsid w:val="00760BDA"/>
    <w:rsid w:val="00761822"/>
    <w:rsid w:val="00761A3D"/>
    <w:rsid w:val="00761E3D"/>
    <w:rsid w:val="00762CAB"/>
    <w:rsid w:val="00762CED"/>
    <w:rsid w:val="00762DE7"/>
    <w:rsid w:val="00762E54"/>
    <w:rsid w:val="00763192"/>
    <w:rsid w:val="0076320C"/>
    <w:rsid w:val="00763283"/>
    <w:rsid w:val="007635EE"/>
    <w:rsid w:val="00763BC3"/>
    <w:rsid w:val="00763E75"/>
    <w:rsid w:val="0076404E"/>
    <w:rsid w:val="007642CE"/>
    <w:rsid w:val="00764918"/>
    <w:rsid w:val="00764F40"/>
    <w:rsid w:val="007650BC"/>
    <w:rsid w:val="00765111"/>
    <w:rsid w:val="00765371"/>
    <w:rsid w:val="0076566F"/>
    <w:rsid w:val="007656A8"/>
    <w:rsid w:val="007658CE"/>
    <w:rsid w:val="0076625B"/>
    <w:rsid w:val="00766368"/>
    <w:rsid w:val="00766379"/>
    <w:rsid w:val="00766B8D"/>
    <w:rsid w:val="00766C72"/>
    <w:rsid w:val="00766FEC"/>
    <w:rsid w:val="0076720C"/>
    <w:rsid w:val="007672A6"/>
    <w:rsid w:val="00767587"/>
    <w:rsid w:val="007677BC"/>
    <w:rsid w:val="007679CD"/>
    <w:rsid w:val="00767A2C"/>
    <w:rsid w:val="007701AF"/>
    <w:rsid w:val="0077020E"/>
    <w:rsid w:val="00770254"/>
    <w:rsid w:val="00770312"/>
    <w:rsid w:val="00770371"/>
    <w:rsid w:val="0077080D"/>
    <w:rsid w:val="00770F16"/>
    <w:rsid w:val="00771867"/>
    <w:rsid w:val="007719B7"/>
    <w:rsid w:val="00771AA2"/>
    <w:rsid w:val="00771D2A"/>
    <w:rsid w:val="00773630"/>
    <w:rsid w:val="00773A5F"/>
    <w:rsid w:val="00773BFC"/>
    <w:rsid w:val="00773D94"/>
    <w:rsid w:val="007744E0"/>
    <w:rsid w:val="007747CF"/>
    <w:rsid w:val="00774B0F"/>
    <w:rsid w:val="00774D03"/>
    <w:rsid w:val="00774D29"/>
    <w:rsid w:val="007755BF"/>
    <w:rsid w:val="007758E5"/>
    <w:rsid w:val="00775B19"/>
    <w:rsid w:val="00776054"/>
    <w:rsid w:val="00776C42"/>
    <w:rsid w:val="0077707B"/>
    <w:rsid w:val="0077709E"/>
    <w:rsid w:val="00777643"/>
    <w:rsid w:val="00777714"/>
    <w:rsid w:val="00777F01"/>
    <w:rsid w:val="007802A3"/>
    <w:rsid w:val="007802D3"/>
    <w:rsid w:val="00780D88"/>
    <w:rsid w:val="0078115A"/>
    <w:rsid w:val="00782DBC"/>
    <w:rsid w:val="00782FE2"/>
    <w:rsid w:val="0078303B"/>
    <w:rsid w:val="0078372F"/>
    <w:rsid w:val="00783D63"/>
    <w:rsid w:val="007844A1"/>
    <w:rsid w:val="00785178"/>
    <w:rsid w:val="00785C12"/>
    <w:rsid w:val="00785E76"/>
    <w:rsid w:val="00785E9C"/>
    <w:rsid w:val="00786B65"/>
    <w:rsid w:val="007875F6"/>
    <w:rsid w:val="0078781B"/>
    <w:rsid w:val="00787DA5"/>
    <w:rsid w:val="00790771"/>
    <w:rsid w:val="00790CF8"/>
    <w:rsid w:val="007912F5"/>
    <w:rsid w:val="00791B5E"/>
    <w:rsid w:val="00792134"/>
    <w:rsid w:val="007926AD"/>
    <w:rsid w:val="00792BDF"/>
    <w:rsid w:val="00792F41"/>
    <w:rsid w:val="00793175"/>
    <w:rsid w:val="007934E5"/>
    <w:rsid w:val="0079393A"/>
    <w:rsid w:val="00793B73"/>
    <w:rsid w:val="007945B6"/>
    <w:rsid w:val="0079478A"/>
    <w:rsid w:val="00794801"/>
    <w:rsid w:val="007956D4"/>
    <w:rsid w:val="00795811"/>
    <w:rsid w:val="00795CE0"/>
    <w:rsid w:val="00795DE8"/>
    <w:rsid w:val="00796773"/>
    <w:rsid w:val="00796945"/>
    <w:rsid w:val="00797316"/>
    <w:rsid w:val="00797651"/>
    <w:rsid w:val="00797B53"/>
    <w:rsid w:val="007A0160"/>
    <w:rsid w:val="007A121D"/>
    <w:rsid w:val="007A14E4"/>
    <w:rsid w:val="007A2ABE"/>
    <w:rsid w:val="007A2E72"/>
    <w:rsid w:val="007A36FA"/>
    <w:rsid w:val="007A3721"/>
    <w:rsid w:val="007A3A7A"/>
    <w:rsid w:val="007A4154"/>
    <w:rsid w:val="007A418C"/>
    <w:rsid w:val="007A4745"/>
    <w:rsid w:val="007A48F9"/>
    <w:rsid w:val="007A4B51"/>
    <w:rsid w:val="007A4B62"/>
    <w:rsid w:val="007A4C04"/>
    <w:rsid w:val="007A4EEE"/>
    <w:rsid w:val="007A5409"/>
    <w:rsid w:val="007A56F2"/>
    <w:rsid w:val="007A5B8D"/>
    <w:rsid w:val="007A63D4"/>
    <w:rsid w:val="007A6D15"/>
    <w:rsid w:val="007A6E51"/>
    <w:rsid w:val="007A704E"/>
    <w:rsid w:val="007A7216"/>
    <w:rsid w:val="007A7405"/>
    <w:rsid w:val="007B0466"/>
    <w:rsid w:val="007B05F0"/>
    <w:rsid w:val="007B069E"/>
    <w:rsid w:val="007B0798"/>
    <w:rsid w:val="007B0C7A"/>
    <w:rsid w:val="007B105F"/>
    <w:rsid w:val="007B194C"/>
    <w:rsid w:val="007B1E74"/>
    <w:rsid w:val="007B2017"/>
    <w:rsid w:val="007B22A1"/>
    <w:rsid w:val="007B2742"/>
    <w:rsid w:val="007B321A"/>
    <w:rsid w:val="007B3E37"/>
    <w:rsid w:val="007B4218"/>
    <w:rsid w:val="007B48BB"/>
    <w:rsid w:val="007B4EAE"/>
    <w:rsid w:val="007B5D23"/>
    <w:rsid w:val="007B6F0B"/>
    <w:rsid w:val="007B73F8"/>
    <w:rsid w:val="007B76C2"/>
    <w:rsid w:val="007C02FC"/>
    <w:rsid w:val="007C03E5"/>
    <w:rsid w:val="007C0CDB"/>
    <w:rsid w:val="007C1632"/>
    <w:rsid w:val="007C183F"/>
    <w:rsid w:val="007C1A19"/>
    <w:rsid w:val="007C1AA4"/>
    <w:rsid w:val="007C1FBB"/>
    <w:rsid w:val="007C2639"/>
    <w:rsid w:val="007C2B4F"/>
    <w:rsid w:val="007C3754"/>
    <w:rsid w:val="007C3D7B"/>
    <w:rsid w:val="007C4126"/>
    <w:rsid w:val="007C5D4E"/>
    <w:rsid w:val="007C6445"/>
    <w:rsid w:val="007C662B"/>
    <w:rsid w:val="007C6AA6"/>
    <w:rsid w:val="007C6FE9"/>
    <w:rsid w:val="007D0DAA"/>
    <w:rsid w:val="007D1BBD"/>
    <w:rsid w:val="007D22D3"/>
    <w:rsid w:val="007D2AB5"/>
    <w:rsid w:val="007D3322"/>
    <w:rsid w:val="007D4215"/>
    <w:rsid w:val="007D583D"/>
    <w:rsid w:val="007D5DEF"/>
    <w:rsid w:val="007D677A"/>
    <w:rsid w:val="007D6B3D"/>
    <w:rsid w:val="007D6E17"/>
    <w:rsid w:val="007E03B5"/>
    <w:rsid w:val="007E03E1"/>
    <w:rsid w:val="007E045B"/>
    <w:rsid w:val="007E0BA0"/>
    <w:rsid w:val="007E0C9E"/>
    <w:rsid w:val="007E1CC9"/>
    <w:rsid w:val="007E20BF"/>
    <w:rsid w:val="007E219B"/>
    <w:rsid w:val="007E2385"/>
    <w:rsid w:val="007E244E"/>
    <w:rsid w:val="007E2500"/>
    <w:rsid w:val="007E270E"/>
    <w:rsid w:val="007E290F"/>
    <w:rsid w:val="007E2E35"/>
    <w:rsid w:val="007E31BC"/>
    <w:rsid w:val="007E31DA"/>
    <w:rsid w:val="007E3AE3"/>
    <w:rsid w:val="007E3B3E"/>
    <w:rsid w:val="007E3D54"/>
    <w:rsid w:val="007E4196"/>
    <w:rsid w:val="007E43AA"/>
    <w:rsid w:val="007E463B"/>
    <w:rsid w:val="007E4857"/>
    <w:rsid w:val="007E4C26"/>
    <w:rsid w:val="007E52B8"/>
    <w:rsid w:val="007E5447"/>
    <w:rsid w:val="007E5B5E"/>
    <w:rsid w:val="007E631E"/>
    <w:rsid w:val="007E6628"/>
    <w:rsid w:val="007E6C68"/>
    <w:rsid w:val="007E6C6F"/>
    <w:rsid w:val="007E6DB8"/>
    <w:rsid w:val="007E7329"/>
    <w:rsid w:val="007E77F7"/>
    <w:rsid w:val="007E7B91"/>
    <w:rsid w:val="007E7EE8"/>
    <w:rsid w:val="007E7F44"/>
    <w:rsid w:val="007F09A2"/>
    <w:rsid w:val="007F0B4A"/>
    <w:rsid w:val="007F16FC"/>
    <w:rsid w:val="007F195C"/>
    <w:rsid w:val="007F200F"/>
    <w:rsid w:val="007F2EB3"/>
    <w:rsid w:val="007F3A6D"/>
    <w:rsid w:val="007F3B56"/>
    <w:rsid w:val="007F43B6"/>
    <w:rsid w:val="007F4AD8"/>
    <w:rsid w:val="007F5211"/>
    <w:rsid w:val="007F539B"/>
    <w:rsid w:val="007F5DAA"/>
    <w:rsid w:val="007F5F4E"/>
    <w:rsid w:val="007F5FA9"/>
    <w:rsid w:val="007F6016"/>
    <w:rsid w:val="007F627B"/>
    <w:rsid w:val="007F72F1"/>
    <w:rsid w:val="007F7686"/>
    <w:rsid w:val="007F76DD"/>
    <w:rsid w:val="007F7BB5"/>
    <w:rsid w:val="008002B5"/>
    <w:rsid w:val="008007C0"/>
    <w:rsid w:val="0080098B"/>
    <w:rsid w:val="00800AD6"/>
    <w:rsid w:val="00800F1B"/>
    <w:rsid w:val="0080144C"/>
    <w:rsid w:val="00801628"/>
    <w:rsid w:val="008026AE"/>
    <w:rsid w:val="008030B4"/>
    <w:rsid w:val="008031AB"/>
    <w:rsid w:val="008034F2"/>
    <w:rsid w:val="0080565B"/>
    <w:rsid w:val="00805BE5"/>
    <w:rsid w:val="008063DE"/>
    <w:rsid w:val="008067B1"/>
    <w:rsid w:val="0080682D"/>
    <w:rsid w:val="00806D75"/>
    <w:rsid w:val="00806E2E"/>
    <w:rsid w:val="0080781B"/>
    <w:rsid w:val="0081083E"/>
    <w:rsid w:val="00810935"/>
    <w:rsid w:val="00810D0C"/>
    <w:rsid w:val="008115B4"/>
    <w:rsid w:val="00811A48"/>
    <w:rsid w:val="00811A56"/>
    <w:rsid w:val="008127EE"/>
    <w:rsid w:val="00812BA2"/>
    <w:rsid w:val="00812D56"/>
    <w:rsid w:val="00813171"/>
    <w:rsid w:val="0081323E"/>
    <w:rsid w:val="0081478C"/>
    <w:rsid w:val="008149B4"/>
    <w:rsid w:val="008149DC"/>
    <w:rsid w:val="00814AF6"/>
    <w:rsid w:val="00814BD1"/>
    <w:rsid w:val="00815494"/>
    <w:rsid w:val="00815A12"/>
    <w:rsid w:val="00815F39"/>
    <w:rsid w:val="0081608E"/>
    <w:rsid w:val="00816168"/>
    <w:rsid w:val="0081618D"/>
    <w:rsid w:val="00816477"/>
    <w:rsid w:val="00816B84"/>
    <w:rsid w:val="00816BCB"/>
    <w:rsid w:val="00816EB8"/>
    <w:rsid w:val="008170DA"/>
    <w:rsid w:val="00817501"/>
    <w:rsid w:val="00817D65"/>
    <w:rsid w:val="00820318"/>
    <w:rsid w:val="00821300"/>
    <w:rsid w:val="0082143C"/>
    <w:rsid w:val="00821796"/>
    <w:rsid w:val="00821D00"/>
    <w:rsid w:val="00822079"/>
    <w:rsid w:val="0082225C"/>
    <w:rsid w:val="00822BE5"/>
    <w:rsid w:val="00823ABA"/>
    <w:rsid w:val="00824FE2"/>
    <w:rsid w:val="00825BCF"/>
    <w:rsid w:val="00825C30"/>
    <w:rsid w:val="00825C7F"/>
    <w:rsid w:val="00826490"/>
    <w:rsid w:val="00826B4A"/>
    <w:rsid w:val="0082757B"/>
    <w:rsid w:val="008277CB"/>
    <w:rsid w:val="00827BDC"/>
    <w:rsid w:val="00827C72"/>
    <w:rsid w:val="00827F44"/>
    <w:rsid w:val="008302FD"/>
    <w:rsid w:val="0083078B"/>
    <w:rsid w:val="00830C25"/>
    <w:rsid w:val="0083109F"/>
    <w:rsid w:val="0083122B"/>
    <w:rsid w:val="008318EB"/>
    <w:rsid w:val="0083207B"/>
    <w:rsid w:val="00834ACD"/>
    <w:rsid w:val="0083517D"/>
    <w:rsid w:val="00835608"/>
    <w:rsid w:val="00835641"/>
    <w:rsid w:val="008357D8"/>
    <w:rsid w:val="008359A8"/>
    <w:rsid w:val="00835B68"/>
    <w:rsid w:val="00835F86"/>
    <w:rsid w:val="00835FED"/>
    <w:rsid w:val="00836435"/>
    <w:rsid w:val="00836B9E"/>
    <w:rsid w:val="008370D6"/>
    <w:rsid w:val="00837C64"/>
    <w:rsid w:val="00840FD4"/>
    <w:rsid w:val="00842555"/>
    <w:rsid w:val="00842659"/>
    <w:rsid w:val="008426D7"/>
    <w:rsid w:val="008427BB"/>
    <w:rsid w:val="008428D8"/>
    <w:rsid w:val="00842D45"/>
    <w:rsid w:val="00843004"/>
    <w:rsid w:val="00843422"/>
    <w:rsid w:val="00843AB0"/>
    <w:rsid w:val="00843B80"/>
    <w:rsid w:val="00843E77"/>
    <w:rsid w:val="00844B24"/>
    <w:rsid w:val="00844C6D"/>
    <w:rsid w:val="00844CCB"/>
    <w:rsid w:val="00844E5A"/>
    <w:rsid w:val="00844F60"/>
    <w:rsid w:val="008451F4"/>
    <w:rsid w:val="008455EA"/>
    <w:rsid w:val="00845D25"/>
    <w:rsid w:val="00846193"/>
    <w:rsid w:val="00846EDC"/>
    <w:rsid w:val="00846FB2"/>
    <w:rsid w:val="00846FBC"/>
    <w:rsid w:val="00847364"/>
    <w:rsid w:val="00847744"/>
    <w:rsid w:val="00850DAC"/>
    <w:rsid w:val="00850DDA"/>
    <w:rsid w:val="00851B01"/>
    <w:rsid w:val="008523E6"/>
    <w:rsid w:val="0085277B"/>
    <w:rsid w:val="00852D4A"/>
    <w:rsid w:val="00852FC1"/>
    <w:rsid w:val="0085308F"/>
    <w:rsid w:val="00853254"/>
    <w:rsid w:val="00854AA5"/>
    <w:rsid w:val="00854F41"/>
    <w:rsid w:val="00855201"/>
    <w:rsid w:val="00855750"/>
    <w:rsid w:val="0085599B"/>
    <w:rsid w:val="00856197"/>
    <w:rsid w:val="008563CC"/>
    <w:rsid w:val="00856E89"/>
    <w:rsid w:val="00856F74"/>
    <w:rsid w:val="00856FAA"/>
    <w:rsid w:val="00857118"/>
    <w:rsid w:val="0085713A"/>
    <w:rsid w:val="0085722A"/>
    <w:rsid w:val="00857239"/>
    <w:rsid w:val="008579D7"/>
    <w:rsid w:val="00857A60"/>
    <w:rsid w:val="00857EA9"/>
    <w:rsid w:val="0086031A"/>
    <w:rsid w:val="00860645"/>
    <w:rsid w:val="00860A6C"/>
    <w:rsid w:val="0086141A"/>
    <w:rsid w:val="0086155B"/>
    <w:rsid w:val="00861753"/>
    <w:rsid w:val="00861C65"/>
    <w:rsid w:val="00862A77"/>
    <w:rsid w:val="00862A92"/>
    <w:rsid w:val="00862D8C"/>
    <w:rsid w:val="008634D1"/>
    <w:rsid w:val="00863FD7"/>
    <w:rsid w:val="00864403"/>
    <w:rsid w:val="008644FD"/>
    <w:rsid w:val="008648B3"/>
    <w:rsid w:val="00864948"/>
    <w:rsid w:val="00865A58"/>
    <w:rsid w:val="00865D39"/>
    <w:rsid w:val="00866A0D"/>
    <w:rsid w:val="00866AE3"/>
    <w:rsid w:val="008677E9"/>
    <w:rsid w:val="0086792E"/>
    <w:rsid w:val="00867FAC"/>
    <w:rsid w:val="008704E4"/>
    <w:rsid w:val="00870660"/>
    <w:rsid w:val="008716BE"/>
    <w:rsid w:val="00871774"/>
    <w:rsid w:val="0087190B"/>
    <w:rsid w:val="00871937"/>
    <w:rsid w:val="00872891"/>
    <w:rsid w:val="00872B23"/>
    <w:rsid w:val="008733CC"/>
    <w:rsid w:val="0087374B"/>
    <w:rsid w:val="00873E5F"/>
    <w:rsid w:val="00873F59"/>
    <w:rsid w:val="008744EF"/>
    <w:rsid w:val="008745E2"/>
    <w:rsid w:val="00874A97"/>
    <w:rsid w:val="00874D56"/>
    <w:rsid w:val="0087507D"/>
    <w:rsid w:val="0087569C"/>
    <w:rsid w:val="008758C6"/>
    <w:rsid w:val="00875A8B"/>
    <w:rsid w:val="00875BB2"/>
    <w:rsid w:val="008765B9"/>
    <w:rsid w:val="008766A9"/>
    <w:rsid w:val="00876839"/>
    <w:rsid w:val="00877055"/>
    <w:rsid w:val="00877494"/>
    <w:rsid w:val="00877679"/>
    <w:rsid w:val="00877B12"/>
    <w:rsid w:val="00877DE5"/>
    <w:rsid w:val="00877E2A"/>
    <w:rsid w:val="0088004E"/>
    <w:rsid w:val="00880124"/>
    <w:rsid w:val="00880883"/>
    <w:rsid w:val="008808AE"/>
    <w:rsid w:val="00880DC1"/>
    <w:rsid w:val="00880E11"/>
    <w:rsid w:val="0088129C"/>
    <w:rsid w:val="008816E8"/>
    <w:rsid w:val="008818C0"/>
    <w:rsid w:val="00881B89"/>
    <w:rsid w:val="008822D4"/>
    <w:rsid w:val="0088274A"/>
    <w:rsid w:val="00882D89"/>
    <w:rsid w:val="00883F1A"/>
    <w:rsid w:val="00884319"/>
    <w:rsid w:val="008855DB"/>
    <w:rsid w:val="008864D9"/>
    <w:rsid w:val="0088705C"/>
    <w:rsid w:val="0088714D"/>
    <w:rsid w:val="0088795D"/>
    <w:rsid w:val="00887F0D"/>
    <w:rsid w:val="00890040"/>
    <w:rsid w:val="008906C0"/>
    <w:rsid w:val="00890BFD"/>
    <w:rsid w:val="00890D11"/>
    <w:rsid w:val="00891737"/>
    <w:rsid w:val="008928FA"/>
    <w:rsid w:val="00892ABF"/>
    <w:rsid w:val="00892B03"/>
    <w:rsid w:val="00892C05"/>
    <w:rsid w:val="00892D28"/>
    <w:rsid w:val="00892D7D"/>
    <w:rsid w:val="00893123"/>
    <w:rsid w:val="008933A3"/>
    <w:rsid w:val="00893820"/>
    <w:rsid w:val="00893F53"/>
    <w:rsid w:val="008940E3"/>
    <w:rsid w:val="008947C0"/>
    <w:rsid w:val="00894A44"/>
    <w:rsid w:val="0089503D"/>
    <w:rsid w:val="008957E5"/>
    <w:rsid w:val="00895876"/>
    <w:rsid w:val="00895CB6"/>
    <w:rsid w:val="00896024"/>
    <w:rsid w:val="00896805"/>
    <w:rsid w:val="00896A8B"/>
    <w:rsid w:val="00896C2F"/>
    <w:rsid w:val="00896F39"/>
    <w:rsid w:val="008A1A1C"/>
    <w:rsid w:val="008A1D84"/>
    <w:rsid w:val="008A2556"/>
    <w:rsid w:val="008A29B0"/>
    <w:rsid w:val="008A2C93"/>
    <w:rsid w:val="008A3118"/>
    <w:rsid w:val="008A350A"/>
    <w:rsid w:val="008A3646"/>
    <w:rsid w:val="008A3671"/>
    <w:rsid w:val="008A3D46"/>
    <w:rsid w:val="008A40B4"/>
    <w:rsid w:val="008A4674"/>
    <w:rsid w:val="008A48DB"/>
    <w:rsid w:val="008A4C1D"/>
    <w:rsid w:val="008A5016"/>
    <w:rsid w:val="008A50FA"/>
    <w:rsid w:val="008A5D2B"/>
    <w:rsid w:val="008A62B9"/>
    <w:rsid w:val="008A635B"/>
    <w:rsid w:val="008A6459"/>
    <w:rsid w:val="008A66DC"/>
    <w:rsid w:val="008A6749"/>
    <w:rsid w:val="008A6D65"/>
    <w:rsid w:val="008A7199"/>
    <w:rsid w:val="008A7387"/>
    <w:rsid w:val="008A791B"/>
    <w:rsid w:val="008A7AD0"/>
    <w:rsid w:val="008A7FF7"/>
    <w:rsid w:val="008B0887"/>
    <w:rsid w:val="008B0D17"/>
    <w:rsid w:val="008B1180"/>
    <w:rsid w:val="008B13E8"/>
    <w:rsid w:val="008B1978"/>
    <w:rsid w:val="008B1D11"/>
    <w:rsid w:val="008B1DC6"/>
    <w:rsid w:val="008B216D"/>
    <w:rsid w:val="008B27C1"/>
    <w:rsid w:val="008B2AF8"/>
    <w:rsid w:val="008B2F84"/>
    <w:rsid w:val="008B3575"/>
    <w:rsid w:val="008B36E6"/>
    <w:rsid w:val="008B4244"/>
    <w:rsid w:val="008B4C2C"/>
    <w:rsid w:val="008B4CC6"/>
    <w:rsid w:val="008B4E6C"/>
    <w:rsid w:val="008B5179"/>
    <w:rsid w:val="008B5C23"/>
    <w:rsid w:val="008B6076"/>
    <w:rsid w:val="008B63E3"/>
    <w:rsid w:val="008B6975"/>
    <w:rsid w:val="008B713F"/>
    <w:rsid w:val="008B75E5"/>
    <w:rsid w:val="008B768F"/>
    <w:rsid w:val="008B7705"/>
    <w:rsid w:val="008B7E7E"/>
    <w:rsid w:val="008C0005"/>
    <w:rsid w:val="008C0463"/>
    <w:rsid w:val="008C1316"/>
    <w:rsid w:val="008C1406"/>
    <w:rsid w:val="008C199F"/>
    <w:rsid w:val="008C1B6D"/>
    <w:rsid w:val="008C1CA6"/>
    <w:rsid w:val="008C2028"/>
    <w:rsid w:val="008C21A9"/>
    <w:rsid w:val="008C22F1"/>
    <w:rsid w:val="008C2ABB"/>
    <w:rsid w:val="008C2CF6"/>
    <w:rsid w:val="008C32A5"/>
    <w:rsid w:val="008C3831"/>
    <w:rsid w:val="008C3F30"/>
    <w:rsid w:val="008C4BCF"/>
    <w:rsid w:val="008C4C18"/>
    <w:rsid w:val="008C4FB5"/>
    <w:rsid w:val="008C650E"/>
    <w:rsid w:val="008C6C73"/>
    <w:rsid w:val="008C6EB0"/>
    <w:rsid w:val="008C7494"/>
    <w:rsid w:val="008C75DB"/>
    <w:rsid w:val="008C7BAD"/>
    <w:rsid w:val="008C7D50"/>
    <w:rsid w:val="008D097A"/>
    <w:rsid w:val="008D0AE9"/>
    <w:rsid w:val="008D10B9"/>
    <w:rsid w:val="008D137A"/>
    <w:rsid w:val="008D172E"/>
    <w:rsid w:val="008D1A01"/>
    <w:rsid w:val="008D1CB3"/>
    <w:rsid w:val="008D2B2B"/>
    <w:rsid w:val="008D2B66"/>
    <w:rsid w:val="008D2D63"/>
    <w:rsid w:val="008D3129"/>
    <w:rsid w:val="008D4157"/>
    <w:rsid w:val="008D490A"/>
    <w:rsid w:val="008D495D"/>
    <w:rsid w:val="008D4C1C"/>
    <w:rsid w:val="008D54A8"/>
    <w:rsid w:val="008D71E5"/>
    <w:rsid w:val="008D7CA5"/>
    <w:rsid w:val="008E1592"/>
    <w:rsid w:val="008E171F"/>
    <w:rsid w:val="008E18FA"/>
    <w:rsid w:val="008E26DA"/>
    <w:rsid w:val="008E2E79"/>
    <w:rsid w:val="008E2EC5"/>
    <w:rsid w:val="008E3406"/>
    <w:rsid w:val="008E36B8"/>
    <w:rsid w:val="008E4770"/>
    <w:rsid w:val="008E4E27"/>
    <w:rsid w:val="008E5CE4"/>
    <w:rsid w:val="008E603C"/>
    <w:rsid w:val="008E66D0"/>
    <w:rsid w:val="008E6B9D"/>
    <w:rsid w:val="008E7687"/>
    <w:rsid w:val="008E782B"/>
    <w:rsid w:val="008E7BE1"/>
    <w:rsid w:val="008E7F08"/>
    <w:rsid w:val="008F05D3"/>
    <w:rsid w:val="008F0A08"/>
    <w:rsid w:val="008F0AF5"/>
    <w:rsid w:val="008F0E71"/>
    <w:rsid w:val="008F190C"/>
    <w:rsid w:val="008F1DC5"/>
    <w:rsid w:val="008F24AB"/>
    <w:rsid w:val="008F2562"/>
    <w:rsid w:val="008F292E"/>
    <w:rsid w:val="008F2AA7"/>
    <w:rsid w:val="008F2D3E"/>
    <w:rsid w:val="008F375F"/>
    <w:rsid w:val="008F3FC3"/>
    <w:rsid w:val="008F4028"/>
    <w:rsid w:val="008F4052"/>
    <w:rsid w:val="008F47B3"/>
    <w:rsid w:val="008F498E"/>
    <w:rsid w:val="008F4D94"/>
    <w:rsid w:val="008F587E"/>
    <w:rsid w:val="008F5A5A"/>
    <w:rsid w:val="008F684B"/>
    <w:rsid w:val="008F6D5C"/>
    <w:rsid w:val="008F6EAC"/>
    <w:rsid w:val="008F6F13"/>
    <w:rsid w:val="008F74D6"/>
    <w:rsid w:val="00900321"/>
    <w:rsid w:val="009009B7"/>
    <w:rsid w:val="00901965"/>
    <w:rsid w:val="0090210F"/>
    <w:rsid w:val="0090327A"/>
    <w:rsid w:val="0090387A"/>
    <w:rsid w:val="00903935"/>
    <w:rsid w:val="00903D3A"/>
    <w:rsid w:val="0090416E"/>
    <w:rsid w:val="00905E4E"/>
    <w:rsid w:val="00905F20"/>
    <w:rsid w:val="009063F3"/>
    <w:rsid w:val="00906BCB"/>
    <w:rsid w:val="00906D16"/>
    <w:rsid w:val="00906E20"/>
    <w:rsid w:val="00906E57"/>
    <w:rsid w:val="00910254"/>
    <w:rsid w:val="0091069B"/>
    <w:rsid w:val="0091080A"/>
    <w:rsid w:val="00910827"/>
    <w:rsid w:val="00910860"/>
    <w:rsid w:val="00910DB3"/>
    <w:rsid w:val="0091108B"/>
    <w:rsid w:val="0091127F"/>
    <w:rsid w:val="009116BF"/>
    <w:rsid w:val="009117E3"/>
    <w:rsid w:val="00911862"/>
    <w:rsid w:val="00911B5A"/>
    <w:rsid w:val="00911C24"/>
    <w:rsid w:val="00911F3C"/>
    <w:rsid w:val="00911F4E"/>
    <w:rsid w:val="009121C2"/>
    <w:rsid w:val="009128DE"/>
    <w:rsid w:val="00912F1A"/>
    <w:rsid w:val="009130B5"/>
    <w:rsid w:val="009130C3"/>
    <w:rsid w:val="00913856"/>
    <w:rsid w:val="00913C69"/>
    <w:rsid w:val="00913F34"/>
    <w:rsid w:val="00913FEF"/>
    <w:rsid w:val="00914271"/>
    <w:rsid w:val="0091455A"/>
    <w:rsid w:val="00915BD8"/>
    <w:rsid w:val="0091608A"/>
    <w:rsid w:val="00916D50"/>
    <w:rsid w:val="009170CA"/>
    <w:rsid w:val="00917957"/>
    <w:rsid w:val="00917C3A"/>
    <w:rsid w:val="00917E36"/>
    <w:rsid w:val="00917EB2"/>
    <w:rsid w:val="00920149"/>
    <w:rsid w:val="00920526"/>
    <w:rsid w:val="00920EEF"/>
    <w:rsid w:val="009214D6"/>
    <w:rsid w:val="0092204A"/>
    <w:rsid w:val="00922600"/>
    <w:rsid w:val="009226FF"/>
    <w:rsid w:val="00922A4F"/>
    <w:rsid w:val="00922A94"/>
    <w:rsid w:val="00922B0F"/>
    <w:rsid w:val="00922DB9"/>
    <w:rsid w:val="00923121"/>
    <w:rsid w:val="00923BD2"/>
    <w:rsid w:val="00923E3B"/>
    <w:rsid w:val="0092418C"/>
    <w:rsid w:val="00924266"/>
    <w:rsid w:val="0092450B"/>
    <w:rsid w:val="009247E1"/>
    <w:rsid w:val="009249B8"/>
    <w:rsid w:val="00924F3B"/>
    <w:rsid w:val="0092501F"/>
    <w:rsid w:val="009250A6"/>
    <w:rsid w:val="009250F1"/>
    <w:rsid w:val="009252E3"/>
    <w:rsid w:val="0092564A"/>
    <w:rsid w:val="00925BBD"/>
    <w:rsid w:val="00926FAC"/>
    <w:rsid w:val="009270F5"/>
    <w:rsid w:val="00927A39"/>
    <w:rsid w:val="00927EAA"/>
    <w:rsid w:val="009301D0"/>
    <w:rsid w:val="009303B8"/>
    <w:rsid w:val="00930DA2"/>
    <w:rsid w:val="00931153"/>
    <w:rsid w:val="00931E7E"/>
    <w:rsid w:val="00931F06"/>
    <w:rsid w:val="00931F1F"/>
    <w:rsid w:val="00931F54"/>
    <w:rsid w:val="00932504"/>
    <w:rsid w:val="009327F1"/>
    <w:rsid w:val="00933024"/>
    <w:rsid w:val="00933306"/>
    <w:rsid w:val="00933444"/>
    <w:rsid w:val="00933F6B"/>
    <w:rsid w:val="009349F5"/>
    <w:rsid w:val="009351D9"/>
    <w:rsid w:val="00935939"/>
    <w:rsid w:val="00935976"/>
    <w:rsid w:val="00935E67"/>
    <w:rsid w:val="00935E82"/>
    <w:rsid w:val="009360EB"/>
    <w:rsid w:val="009361F4"/>
    <w:rsid w:val="0093696B"/>
    <w:rsid w:val="009377BF"/>
    <w:rsid w:val="00937C8D"/>
    <w:rsid w:val="0094030D"/>
    <w:rsid w:val="00940B2E"/>
    <w:rsid w:val="00940DFE"/>
    <w:rsid w:val="00941BDD"/>
    <w:rsid w:val="00941DEE"/>
    <w:rsid w:val="00942040"/>
    <w:rsid w:val="009420CE"/>
    <w:rsid w:val="009425BA"/>
    <w:rsid w:val="00942AF8"/>
    <w:rsid w:val="00944547"/>
    <w:rsid w:val="00944716"/>
    <w:rsid w:val="0094486B"/>
    <w:rsid w:val="00945AA0"/>
    <w:rsid w:val="00945AAB"/>
    <w:rsid w:val="00946857"/>
    <w:rsid w:val="00946A78"/>
    <w:rsid w:val="00946E09"/>
    <w:rsid w:val="009470D9"/>
    <w:rsid w:val="009471D3"/>
    <w:rsid w:val="00947389"/>
    <w:rsid w:val="0095077A"/>
    <w:rsid w:val="00950938"/>
    <w:rsid w:val="00950C56"/>
    <w:rsid w:val="00950C9A"/>
    <w:rsid w:val="00950D30"/>
    <w:rsid w:val="00950FE3"/>
    <w:rsid w:val="00951221"/>
    <w:rsid w:val="00951F12"/>
    <w:rsid w:val="009520F1"/>
    <w:rsid w:val="00952653"/>
    <w:rsid w:val="00952974"/>
    <w:rsid w:val="00952A49"/>
    <w:rsid w:val="00953459"/>
    <w:rsid w:val="009534B9"/>
    <w:rsid w:val="00953AC7"/>
    <w:rsid w:val="00953CC4"/>
    <w:rsid w:val="00953DB3"/>
    <w:rsid w:val="00953F1A"/>
    <w:rsid w:val="00954566"/>
    <w:rsid w:val="009560AC"/>
    <w:rsid w:val="009562AF"/>
    <w:rsid w:val="00956BDE"/>
    <w:rsid w:val="00957525"/>
    <w:rsid w:val="00957A90"/>
    <w:rsid w:val="0096058E"/>
    <w:rsid w:val="0096085B"/>
    <w:rsid w:val="00960C31"/>
    <w:rsid w:val="00960E75"/>
    <w:rsid w:val="0096115C"/>
    <w:rsid w:val="00961A61"/>
    <w:rsid w:val="00961B42"/>
    <w:rsid w:val="009620A0"/>
    <w:rsid w:val="00962396"/>
    <w:rsid w:val="009623F6"/>
    <w:rsid w:val="009624EF"/>
    <w:rsid w:val="009632CB"/>
    <w:rsid w:val="00963552"/>
    <w:rsid w:val="009639F4"/>
    <w:rsid w:val="00963A25"/>
    <w:rsid w:val="00963EB6"/>
    <w:rsid w:val="00964255"/>
    <w:rsid w:val="00965890"/>
    <w:rsid w:val="00965A17"/>
    <w:rsid w:val="00966D80"/>
    <w:rsid w:val="009677FF"/>
    <w:rsid w:val="0096784B"/>
    <w:rsid w:val="009678F4"/>
    <w:rsid w:val="00967CE1"/>
    <w:rsid w:val="00967F0B"/>
    <w:rsid w:val="0097010A"/>
    <w:rsid w:val="0097084B"/>
    <w:rsid w:val="0097094D"/>
    <w:rsid w:val="00970A0C"/>
    <w:rsid w:val="00970C51"/>
    <w:rsid w:val="0097101C"/>
    <w:rsid w:val="00971366"/>
    <w:rsid w:val="00971B67"/>
    <w:rsid w:val="0097200C"/>
    <w:rsid w:val="00972285"/>
    <w:rsid w:val="0097245F"/>
    <w:rsid w:val="00972470"/>
    <w:rsid w:val="00972830"/>
    <w:rsid w:val="00972ACF"/>
    <w:rsid w:val="009737B8"/>
    <w:rsid w:val="00973C05"/>
    <w:rsid w:val="00974642"/>
    <w:rsid w:val="00974657"/>
    <w:rsid w:val="009748A2"/>
    <w:rsid w:val="00974B92"/>
    <w:rsid w:val="00974F24"/>
    <w:rsid w:val="00974F40"/>
    <w:rsid w:val="00975322"/>
    <w:rsid w:val="009755A7"/>
    <w:rsid w:val="00975B75"/>
    <w:rsid w:val="00975D42"/>
    <w:rsid w:val="00976240"/>
    <w:rsid w:val="00976642"/>
    <w:rsid w:val="009767AC"/>
    <w:rsid w:val="009768C5"/>
    <w:rsid w:val="00976BE9"/>
    <w:rsid w:val="00976ED8"/>
    <w:rsid w:val="009772FC"/>
    <w:rsid w:val="00977440"/>
    <w:rsid w:val="00977E12"/>
    <w:rsid w:val="009808B1"/>
    <w:rsid w:val="00980CB3"/>
    <w:rsid w:val="00980D86"/>
    <w:rsid w:val="00980E27"/>
    <w:rsid w:val="00980EF9"/>
    <w:rsid w:val="00981233"/>
    <w:rsid w:val="009813F9"/>
    <w:rsid w:val="009814EB"/>
    <w:rsid w:val="00981BF6"/>
    <w:rsid w:val="00982ABA"/>
    <w:rsid w:val="00982D11"/>
    <w:rsid w:val="00982EFC"/>
    <w:rsid w:val="00983088"/>
    <w:rsid w:val="009836C2"/>
    <w:rsid w:val="009837B6"/>
    <w:rsid w:val="00983B88"/>
    <w:rsid w:val="00983BB5"/>
    <w:rsid w:val="00984198"/>
    <w:rsid w:val="0098444E"/>
    <w:rsid w:val="0098451E"/>
    <w:rsid w:val="0098455E"/>
    <w:rsid w:val="009845B7"/>
    <w:rsid w:val="00984C2A"/>
    <w:rsid w:val="00984EA3"/>
    <w:rsid w:val="00984F4B"/>
    <w:rsid w:val="00985D8B"/>
    <w:rsid w:val="009862C7"/>
    <w:rsid w:val="009864DE"/>
    <w:rsid w:val="009866B8"/>
    <w:rsid w:val="00986892"/>
    <w:rsid w:val="00986BC1"/>
    <w:rsid w:val="009873CE"/>
    <w:rsid w:val="00987AF2"/>
    <w:rsid w:val="00987B8B"/>
    <w:rsid w:val="00990018"/>
    <w:rsid w:val="009908A7"/>
    <w:rsid w:val="009908EA"/>
    <w:rsid w:val="00990C0B"/>
    <w:rsid w:val="00990D06"/>
    <w:rsid w:val="00990EB9"/>
    <w:rsid w:val="00991129"/>
    <w:rsid w:val="00992221"/>
    <w:rsid w:val="009923FB"/>
    <w:rsid w:val="00992CFB"/>
    <w:rsid w:val="00992FC3"/>
    <w:rsid w:val="00992FF6"/>
    <w:rsid w:val="00993291"/>
    <w:rsid w:val="009936B6"/>
    <w:rsid w:val="00993ADF"/>
    <w:rsid w:val="00995131"/>
    <w:rsid w:val="009951CD"/>
    <w:rsid w:val="00995248"/>
    <w:rsid w:val="009954F2"/>
    <w:rsid w:val="00996554"/>
    <w:rsid w:val="009965FD"/>
    <w:rsid w:val="00997226"/>
    <w:rsid w:val="009976EA"/>
    <w:rsid w:val="009A018C"/>
    <w:rsid w:val="009A0563"/>
    <w:rsid w:val="009A0D4A"/>
    <w:rsid w:val="009A1519"/>
    <w:rsid w:val="009A1B06"/>
    <w:rsid w:val="009A260D"/>
    <w:rsid w:val="009A280E"/>
    <w:rsid w:val="009A29F9"/>
    <w:rsid w:val="009A2A2F"/>
    <w:rsid w:val="009A2B2B"/>
    <w:rsid w:val="009A34CE"/>
    <w:rsid w:val="009A3CE1"/>
    <w:rsid w:val="009A3E0F"/>
    <w:rsid w:val="009A4EB2"/>
    <w:rsid w:val="009A503C"/>
    <w:rsid w:val="009A55BD"/>
    <w:rsid w:val="009A588C"/>
    <w:rsid w:val="009A5D7D"/>
    <w:rsid w:val="009A5F6C"/>
    <w:rsid w:val="009A61BF"/>
    <w:rsid w:val="009A66BA"/>
    <w:rsid w:val="009A6D2D"/>
    <w:rsid w:val="009A6FAF"/>
    <w:rsid w:val="009A7AC2"/>
    <w:rsid w:val="009A7B23"/>
    <w:rsid w:val="009A7B82"/>
    <w:rsid w:val="009A7C2F"/>
    <w:rsid w:val="009B0CB9"/>
    <w:rsid w:val="009B0D54"/>
    <w:rsid w:val="009B13F2"/>
    <w:rsid w:val="009B1D72"/>
    <w:rsid w:val="009B27D8"/>
    <w:rsid w:val="009B2AA0"/>
    <w:rsid w:val="009B313B"/>
    <w:rsid w:val="009B34FC"/>
    <w:rsid w:val="009B4502"/>
    <w:rsid w:val="009B4833"/>
    <w:rsid w:val="009B4AD0"/>
    <w:rsid w:val="009B4BF9"/>
    <w:rsid w:val="009B4E9A"/>
    <w:rsid w:val="009B4F0A"/>
    <w:rsid w:val="009B5110"/>
    <w:rsid w:val="009B5217"/>
    <w:rsid w:val="009B59DA"/>
    <w:rsid w:val="009B5E87"/>
    <w:rsid w:val="009B65A3"/>
    <w:rsid w:val="009B6B32"/>
    <w:rsid w:val="009B6B7F"/>
    <w:rsid w:val="009B6C62"/>
    <w:rsid w:val="009B724C"/>
    <w:rsid w:val="009B72A2"/>
    <w:rsid w:val="009B78E0"/>
    <w:rsid w:val="009B7F89"/>
    <w:rsid w:val="009C02BC"/>
    <w:rsid w:val="009C0CFC"/>
    <w:rsid w:val="009C1027"/>
    <w:rsid w:val="009C111E"/>
    <w:rsid w:val="009C184D"/>
    <w:rsid w:val="009C270F"/>
    <w:rsid w:val="009C28E9"/>
    <w:rsid w:val="009C324C"/>
    <w:rsid w:val="009C3372"/>
    <w:rsid w:val="009C3D2F"/>
    <w:rsid w:val="009C4628"/>
    <w:rsid w:val="009C49C6"/>
    <w:rsid w:val="009C4F35"/>
    <w:rsid w:val="009C5113"/>
    <w:rsid w:val="009C552B"/>
    <w:rsid w:val="009C55C6"/>
    <w:rsid w:val="009C6368"/>
    <w:rsid w:val="009C6923"/>
    <w:rsid w:val="009C77B4"/>
    <w:rsid w:val="009D0549"/>
    <w:rsid w:val="009D174B"/>
    <w:rsid w:val="009D1CE8"/>
    <w:rsid w:val="009D2051"/>
    <w:rsid w:val="009D23B6"/>
    <w:rsid w:val="009D2400"/>
    <w:rsid w:val="009D2DE5"/>
    <w:rsid w:val="009D3176"/>
    <w:rsid w:val="009D3254"/>
    <w:rsid w:val="009D3EDC"/>
    <w:rsid w:val="009D4118"/>
    <w:rsid w:val="009D4269"/>
    <w:rsid w:val="009D49C4"/>
    <w:rsid w:val="009D560B"/>
    <w:rsid w:val="009D5CB9"/>
    <w:rsid w:val="009D5D13"/>
    <w:rsid w:val="009D5D5C"/>
    <w:rsid w:val="009D5EF6"/>
    <w:rsid w:val="009D6A1B"/>
    <w:rsid w:val="009D797F"/>
    <w:rsid w:val="009E0295"/>
    <w:rsid w:val="009E06A5"/>
    <w:rsid w:val="009E0FA5"/>
    <w:rsid w:val="009E12AD"/>
    <w:rsid w:val="009E1DD3"/>
    <w:rsid w:val="009E2200"/>
    <w:rsid w:val="009E2689"/>
    <w:rsid w:val="009E2766"/>
    <w:rsid w:val="009E282C"/>
    <w:rsid w:val="009E37CC"/>
    <w:rsid w:val="009E3E90"/>
    <w:rsid w:val="009E4AA9"/>
    <w:rsid w:val="009E4B41"/>
    <w:rsid w:val="009E4E60"/>
    <w:rsid w:val="009E543C"/>
    <w:rsid w:val="009E5735"/>
    <w:rsid w:val="009E6427"/>
    <w:rsid w:val="009E657A"/>
    <w:rsid w:val="009E6A15"/>
    <w:rsid w:val="009E6B17"/>
    <w:rsid w:val="009E6EB7"/>
    <w:rsid w:val="009E7521"/>
    <w:rsid w:val="009E798E"/>
    <w:rsid w:val="009E7ACF"/>
    <w:rsid w:val="009F0359"/>
    <w:rsid w:val="009F083E"/>
    <w:rsid w:val="009F0989"/>
    <w:rsid w:val="009F09F4"/>
    <w:rsid w:val="009F1803"/>
    <w:rsid w:val="009F26AF"/>
    <w:rsid w:val="009F2FA7"/>
    <w:rsid w:val="009F3183"/>
    <w:rsid w:val="009F376F"/>
    <w:rsid w:val="009F3AAE"/>
    <w:rsid w:val="009F3DB2"/>
    <w:rsid w:val="009F4181"/>
    <w:rsid w:val="009F43EC"/>
    <w:rsid w:val="009F4558"/>
    <w:rsid w:val="009F4857"/>
    <w:rsid w:val="009F4DA6"/>
    <w:rsid w:val="009F51A6"/>
    <w:rsid w:val="009F5250"/>
    <w:rsid w:val="009F5632"/>
    <w:rsid w:val="009F675F"/>
    <w:rsid w:val="009F685C"/>
    <w:rsid w:val="009F6976"/>
    <w:rsid w:val="009F6A19"/>
    <w:rsid w:val="009F6B7E"/>
    <w:rsid w:val="009F6BF1"/>
    <w:rsid w:val="009F6CC8"/>
    <w:rsid w:val="009F7471"/>
    <w:rsid w:val="00A0068F"/>
    <w:rsid w:val="00A006F7"/>
    <w:rsid w:val="00A00989"/>
    <w:rsid w:val="00A00E8A"/>
    <w:rsid w:val="00A0190B"/>
    <w:rsid w:val="00A0221B"/>
    <w:rsid w:val="00A02391"/>
    <w:rsid w:val="00A02F97"/>
    <w:rsid w:val="00A02FBA"/>
    <w:rsid w:val="00A0340D"/>
    <w:rsid w:val="00A03459"/>
    <w:rsid w:val="00A03531"/>
    <w:rsid w:val="00A03821"/>
    <w:rsid w:val="00A03944"/>
    <w:rsid w:val="00A03D9E"/>
    <w:rsid w:val="00A040B9"/>
    <w:rsid w:val="00A042CE"/>
    <w:rsid w:val="00A0453C"/>
    <w:rsid w:val="00A04B10"/>
    <w:rsid w:val="00A04DF3"/>
    <w:rsid w:val="00A05126"/>
    <w:rsid w:val="00A051E4"/>
    <w:rsid w:val="00A05981"/>
    <w:rsid w:val="00A05F55"/>
    <w:rsid w:val="00A0607B"/>
    <w:rsid w:val="00A07109"/>
    <w:rsid w:val="00A077C4"/>
    <w:rsid w:val="00A0798E"/>
    <w:rsid w:val="00A07BC0"/>
    <w:rsid w:val="00A07E2C"/>
    <w:rsid w:val="00A103C3"/>
    <w:rsid w:val="00A10A01"/>
    <w:rsid w:val="00A1104D"/>
    <w:rsid w:val="00A11490"/>
    <w:rsid w:val="00A114FA"/>
    <w:rsid w:val="00A11730"/>
    <w:rsid w:val="00A13005"/>
    <w:rsid w:val="00A137FB"/>
    <w:rsid w:val="00A14428"/>
    <w:rsid w:val="00A144FD"/>
    <w:rsid w:val="00A14611"/>
    <w:rsid w:val="00A1478C"/>
    <w:rsid w:val="00A148D4"/>
    <w:rsid w:val="00A1496D"/>
    <w:rsid w:val="00A15CBF"/>
    <w:rsid w:val="00A15DBB"/>
    <w:rsid w:val="00A162BC"/>
    <w:rsid w:val="00A1646E"/>
    <w:rsid w:val="00A17381"/>
    <w:rsid w:val="00A1781E"/>
    <w:rsid w:val="00A17B30"/>
    <w:rsid w:val="00A201F2"/>
    <w:rsid w:val="00A20383"/>
    <w:rsid w:val="00A204F1"/>
    <w:rsid w:val="00A20E8A"/>
    <w:rsid w:val="00A2152D"/>
    <w:rsid w:val="00A21FD1"/>
    <w:rsid w:val="00A22433"/>
    <w:rsid w:val="00A22AD8"/>
    <w:rsid w:val="00A23546"/>
    <w:rsid w:val="00A236F4"/>
    <w:rsid w:val="00A240AD"/>
    <w:rsid w:val="00A24614"/>
    <w:rsid w:val="00A24C87"/>
    <w:rsid w:val="00A25955"/>
    <w:rsid w:val="00A25D11"/>
    <w:rsid w:val="00A25DE4"/>
    <w:rsid w:val="00A26571"/>
    <w:rsid w:val="00A26DD3"/>
    <w:rsid w:val="00A2711C"/>
    <w:rsid w:val="00A2754A"/>
    <w:rsid w:val="00A279E4"/>
    <w:rsid w:val="00A30320"/>
    <w:rsid w:val="00A304A1"/>
    <w:rsid w:val="00A30FD9"/>
    <w:rsid w:val="00A31991"/>
    <w:rsid w:val="00A31AFE"/>
    <w:rsid w:val="00A31B87"/>
    <w:rsid w:val="00A31EEF"/>
    <w:rsid w:val="00A3238E"/>
    <w:rsid w:val="00A3248C"/>
    <w:rsid w:val="00A32E06"/>
    <w:rsid w:val="00A333E2"/>
    <w:rsid w:val="00A33789"/>
    <w:rsid w:val="00A3396D"/>
    <w:rsid w:val="00A34298"/>
    <w:rsid w:val="00A34496"/>
    <w:rsid w:val="00A34663"/>
    <w:rsid w:val="00A351D7"/>
    <w:rsid w:val="00A3577A"/>
    <w:rsid w:val="00A35BB0"/>
    <w:rsid w:val="00A35D77"/>
    <w:rsid w:val="00A35E69"/>
    <w:rsid w:val="00A3687B"/>
    <w:rsid w:val="00A369C3"/>
    <w:rsid w:val="00A37359"/>
    <w:rsid w:val="00A40B3A"/>
    <w:rsid w:val="00A40F1C"/>
    <w:rsid w:val="00A4124C"/>
    <w:rsid w:val="00A415A7"/>
    <w:rsid w:val="00A41A1D"/>
    <w:rsid w:val="00A41FFD"/>
    <w:rsid w:val="00A422CF"/>
    <w:rsid w:val="00A4262F"/>
    <w:rsid w:val="00A428D7"/>
    <w:rsid w:val="00A4347C"/>
    <w:rsid w:val="00A442C9"/>
    <w:rsid w:val="00A44CB0"/>
    <w:rsid w:val="00A45FB9"/>
    <w:rsid w:val="00A46322"/>
    <w:rsid w:val="00A475A3"/>
    <w:rsid w:val="00A4784C"/>
    <w:rsid w:val="00A47D23"/>
    <w:rsid w:val="00A47FA1"/>
    <w:rsid w:val="00A504BD"/>
    <w:rsid w:val="00A50F35"/>
    <w:rsid w:val="00A51603"/>
    <w:rsid w:val="00A52160"/>
    <w:rsid w:val="00A5230D"/>
    <w:rsid w:val="00A523DF"/>
    <w:rsid w:val="00A52A19"/>
    <w:rsid w:val="00A52AEE"/>
    <w:rsid w:val="00A52C12"/>
    <w:rsid w:val="00A52D78"/>
    <w:rsid w:val="00A53031"/>
    <w:rsid w:val="00A5304E"/>
    <w:rsid w:val="00A53099"/>
    <w:rsid w:val="00A5349B"/>
    <w:rsid w:val="00A53A62"/>
    <w:rsid w:val="00A5463B"/>
    <w:rsid w:val="00A54F3D"/>
    <w:rsid w:val="00A55059"/>
    <w:rsid w:val="00A5530D"/>
    <w:rsid w:val="00A55B3C"/>
    <w:rsid w:val="00A55B4B"/>
    <w:rsid w:val="00A55BA7"/>
    <w:rsid w:val="00A55BBC"/>
    <w:rsid w:val="00A55F66"/>
    <w:rsid w:val="00A55FCA"/>
    <w:rsid w:val="00A561B8"/>
    <w:rsid w:val="00A5632B"/>
    <w:rsid w:val="00A569C5"/>
    <w:rsid w:val="00A5720E"/>
    <w:rsid w:val="00A6029B"/>
    <w:rsid w:val="00A605B0"/>
    <w:rsid w:val="00A6064F"/>
    <w:rsid w:val="00A607F8"/>
    <w:rsid w:val="00A60BDC"/>
    <w:rsid w:val="00A60D38"/>
    <w:rsid w:val="00A60F2A"/>
    <w:rsid w:val="00A61620"/>
    <w:rsid w:val="00A616E1"/>
    <w:rsid w:val="00A61951"/>
    <w:rsid w:val="00A61E5F"/>
    <w:rsid w:val="00A61EBD"/>
    <w:rsid w:val="00A6220A"/>
    <w:rsid w:val="00A623AB"/>
    <w:rsid w:val="00A6351B"/>
    <w:rsid w:val="00A637D8"/>
    <w:rsid w:val="00A639F9"/>
    <w:rsid w:val="00A63EA3"/>
    <w:rsid w:val="00A64203"/>
    <w:rsid w:val="00A643C6"/>
    <w:rsid w:val="00A64D9F"/>
    <w:rsid w:val="00A65100"/>
    <w:rsid w:val="00A655DA"/>
    <w:rsid w:val="00A6591F"/>
    <w:rsid w:val="00A65AAF"/>
    <w:rsid w:val="00A66123"/>
    <w:rsid w:val="00A664FD"/>
    <w:rsid w:val="00A66561"/>
    <w:rsid w:val="00A66D2A"/>
    <w:rsid w:val="00A66D63"/>
    <w:rsid w:val="00A670EF"/>
    <w:rsid w:val="00A67517"/>
    <w:rsid w:val="00A678A5"/>
    <w:rsid w:val="00A67C66"/>
    <w:rsid w:val="00A7019D"/>
    <w:rsid w:val="00A703F2"/>
    <w:rsid w:val="00A70468"/>
    <w:rsid w:val="00A704A4"/>
    <w:rsid w:val="00A70D0F"/>
    <w:rsid w:val="00A7120D"/>
    <w:rsid w:val="00A7141C"/>
    <w:rsid w:val="00A7148F"/>
    <w:rsid w:val="00A72077"/>
    <w:rsid w:val="00A722DA"/>
    <w:rsid w:val="00A72369"/>
    <w:rsid w:val="00A72434"/>
    <w:rsid w:val="00A72775"/>
    <w:rsid w:val="00A72E2D"/>
    <w:rsid w:val="00A731A7"/>
    <w:rsid w:val="00A73915"/>
    <w:rsid w:val="00A743FA"/>
    <w:rsid w:val="00A74572"/>
    <w:rsid w:val="00A745D6"/>
    <w:rsid w:val="00A74C6E"/>
    <w:rsid w:val="00A74E41"/>
    <w:rsid w:val="00A74FA6"/>
    <w:rsid w:val="00A75668"/>
    <w:rsid w:val="00A759A0"/>
    <w:rsid w:val="00A7676C"/>
    <w:rsid w:val="00A76B82"/>
    <w:rsid w:val="00A76C2C"/>
    <w:rsid w:val="00A77A80"/>
    <w:rsid w:val="00A77E9D"/>
    <w:rsid w:val="00A806DD"/>
    <w:rsid w:val="00A807E4"/>
    <w:rsid w:val="00A81118"/>
    <w:rsid w:val="00A81DBA"/>
    <w:rsid w:val="00A81DC2"/>
    <w:rsid w:val="00A82090"/>
    <w:rsid w:val="00A8243E"/>
    <w:rsid w:val="00A825EC"/>
    <w:rsid w:val="00A832B7"/>
    <w:rsid w:val="00A8338C"/>
    <w:rsid w:val="00A83BBF"/>
    <w:rsid w:val="00A840B2"/>
    <w:rsid w:val="00A84BAD"/>
    <w:rsid w:val="00A85035"/>
    <w:rsid w:val="00A85367"/>
    <w:rsid w:val="00A855F2"/>
    <w:rsid w:val="00A85E50"/>
    <w:rsid w:val="00A85FD7"/>
    <w:rsid w:val="00A864F6"/>
    <w:rsid w:val="00A8656D"/>
    <w:rsid w:val="00A8675D"/>
    <w:rsid w:val="00A86792"/>
    <w:rsid w:val="00A86BED"/>
    <w:rsid w:val="00A8719B"/>
    <w:rsid w:val="00A87506"/>
    <w:rsid w:val="00A876D5"/>
    <w:rsid w:val="00A900BE"/>
    <w:rsid w:val="00A90A22"/>
    <w:rsid w:val="00A90DE5"/>
    <w:rsid w:val="00A92003"/>
    <w:rsid w:val="00A921E6"/>
    <w:rsid w:val="00A92722"/>
    <w:rsid w:val="00A92B83"/>
    <w:rsid w:val="00A9338C"/>
    <w:rsid w:val="00A93552"/>
    <w:rsid w:val="00A93796"/>
    <w:rsid w:val="00A93EB5"/>
    <w:rsid w:val="00A9412F"/>
    <w:rsid w:val="00A943F4"/>
    <w:rsid w:val="00A950F5"/>
    <w:rsid w:val="00A9517E"/>
    <w:rsid w:val="00A955CE"/>
    <w:rsid w:val="00A9589A"/>
    <w:rsid w:val="00A95DA8"/>
    <w:rsid w:val="00A95DBA"/>
    <w:rsid w:val="00A95E67"/>
    <w:rsid w:val="00A95ED0"/>
    <w:rsid w:val="00A96372"/>
    <w:rsid w:val="00A977D4"/>
    <w:rsid w:val="00A97B5B"/>
    <w:rsid w:val="00AA000A"/>
    <w:rsid w:val="00AA0247"/>
    <w:rsid w:val="00AA13EA"/>
    <w:rsid w:val="00AA1A0F"/>
    <w:rsid w:val="00AA1D66"/>
    <w:rsid w:val="00AA1DE9"/>
    <w:rsid w:val="00AA29D7"/>
    <w:rsid w:val="00AA2A4E"/>
    <w:rsid w:val="00AA2D53"/>
    <w:rsid w:val="00AA2D92"/>
    <w:rsid w:val="00AA3485"/>
    <w:rsid w:val="00AA3E5E"/>
    <w:rsid w:val="00AA4100"/>
    <w:rsid w:val="00AA4660"/>
    <w:rsid w:val="00AA4AA8"/>
    <w:rsid w:val="00AA4EAF"/>
    <w:rsid w:val="00AA4FFB"/>
    <w:rsid w:val="00AA552E"/>
    <w:rsid w:val="00AA5710"/>
    <w:rsid w:val="00AA610A"/>
    <w:rsid w:val="00AA62B3"/>
    <w:rsid w:val="00AA6848"/>
    <w:rsid w:val="00AA728A"/>
    <w:rsid w:val="00AA733F"/>
    <w:rsid w:val="00AA73EE"/>
    <w:rsid w:val="00AA7FA0"/>
    <w:rsid w:val="00AB06B7"/>
    <w:rsid w:val="00AB095E"/>
    <w:rsid w:val="00AB0CD6"/>
    <w:rsid w:val="00AB1257"/>
    <w:rsid w:val="00AB1970"/>
    <w:rsid w:val="00AB296E"/>
    <w:rsid w:val="00AB2B8B"/>
    <w:rsid w:val="00AB2D6E"/>
    <w:rsid w:val="00AB2E82"/>
    <w:rsid w:val="00AB316B"/>
    <w:rsid w:val="00AB3AC5"/>
    <w:rsid w:val="00AB3D1A"/>
    <w:rsid w:val="00AB3F19"/>
    <w:rsid w:val="00AB3F45"/>
    <w:rsid w:val="00AB4213"/>
    <w:rsid w:val="00AB500F"/>
    <w:rsid w:val="00AB593A"/>
    <w:rsid w:val="00AB5FF3"/>
    <w:rsid w:val="00AB729E"/>
    <w:rsid w:val="00AB7499"/>
    <w:rsid w:val="00AB774D"/>
    <w:rsid w:val="00AB77DD"/>
    <w:rsid w:val="00AB7F88"/>
    <w:rsid w:val="00AB7F98"/>
    <w:rsid w:val="00AC04D4"/>
    <w:rsid w:val="00AC0DF6"/>
    <w:rsid w:val="00AC0ECB"/>
    <w:rsid w:val="00AC110E"/>
    <w:rsid w:val="00AC1110"/>
    <w:rsid w:val="00AC1AA3"/>
    <w:rsid w:val="00AC1C1D"/>
    <w:rsid w:val="00AC1E6C"/>
    <w:rsid w:val="00AC212C"/>
    <w:rsid w:val="00AC26E3"/>
    <w:rsid w:val="00AC2A7B"/>
    <w:rsid w:val="00AC34B0"/>
    <w:rsid w:val="00AC3F41"/>
    <w:rsid w:val="00AC448A"/>
    <w:rsid w:val="00AC4A31"/>
    <w:rsid w:val="00AC52C8"/>
    <w:rsid w:val="00AC5CBA"/>
    <w:rsid w:val="00AC629D"/>
    <w:rsid w:val="00AC665B"/>
    <w:rsid w:val="00AC72D0"/>
    <w:rsid w:val="00AC744F"/>
    <w:rsid w:val="00AC74CF"/>
    <w:rsid w:val="00AD0942"/>
    <w:rsid w:val="00AD0F29"/>
    <w:rsid w:val="00AD0F4F"/>
    <w:rsid w:val="00AD0FDB"/>
    <w:rsid w:val="00AD1501"/>
    <w:rsid w:val="00AD1AA3"/>
    <w:rsid w:val="00AD2058"/>
    <w:rsid w:val="00AD23E8"/>
    <w:rsid w:val="00AD24F3"/>
    <w:rsid w:val="00AD259B"/>
    <w:rsid w:val="00AD278F"/>
    <w:rsid w:val="00AD4622"/>
    <w:rsid w:val="00AD4B97"/>
    <w:rsid w:val="00AD4E5D"/>
    <w:rsid w:val="00AD51AB"/>
    <w:rsid w:val="00AD51E3"/>
    <w:rsid w:val="00AD543C"/>
    <w:rsid w:val="00AD554A"/>
    <w:rsid w:val="00AD5F89"/>
    <w:rsid w:val="00AD619C"/>
    <w:rsid w:val="00AD6941"/>
    <w:rsid w:val="00AD6C3F"/>
    <w:rsid w:val="00AD704B"/>
    <w:rsid w:val="00AD78FF"/>
    <w:rsid w:val="00AD7DDB"/>
    <w:rsid w:val="00AE0953"/>
    <w:rsid w:val="00AE096A"/>
    <w:rsid w:val="00AE10A0"/>
    <w:rsid w:val="00AE10C5"/>
    <w:rsid w:val="00AE13D0"/>
    <w:rsid w:val="00AE18B8"/>
    <w:rsid w:val="00AE1949"/>
    <w:rsid w:val="00AE1E3A"/>
    <w:rsid w:val="00AE2503"/>
    <w:rsid w:val="00AE2F07"/>
    <w:rsid w:val="00AE32A2"/>
    <w:rsid w:val="00AE3626"/>
    <w:rsid w:val="00AE37BB"/>
    <w:rsid w:val="00AE39F4"/>
    <w:rsid w:val="00AE3BE0"/>
    <w:rsid w:val="00AE4E52"/>
    <w:rsid w:val="00AE5D60"/>
    <w:rsid w:val="00AE6906"/>
    <w:rsid w:val="00AE6C73"/>
    <w:rsid w:val="00AE7195"/>
    <w:rsid w:val="00AE7264"/>
    <w:rsid w:val="00AE7B63"/>
    <w:rsid w:val="00AE7B69"/>
    <w:rsid w:val="00AE7B83"/>
    <w:rsid w:val="00AE7CC9"/>
    <w:rsid w:val="00AF0DA8"/>
    <w:rsid w:val="00AF0E2A"/>
    <w:rsid w:val="00AF11CB"/>
    <w:rsid w:val="00AF1B31"/>
    <w:rsid w:val="00AF1FF5"/>
    <w:rsid w:val="00AF2653"/>
    <w:rsid w:val="00AF2A30"/>
    <w:rsid w:val="00AF2BF5"/>
    <w:rsid w:val="00AF326E"/>
    <w:rsid w:val="00AF3486"/>
    <w:rsid w:val="00AF34D3"/>
    <w:rsid w:val="00AF3565"/>
    <w:rsid w:val="00AF372E"/>
    <w:rsid w:val="00AF3779"/>
    <w:rsid w:val="00AF3A1D"/>
    <w:rsid w:val="00AF3BE9"/>
    <w:rsid w:val="00AF4942"/>
    <w:rsid w:val="00AF51F0"/>
    <w:rsid w:val="00AF5259"/>
    <w:rsid w:val="00AF54BA"/>
    <w:rsid w:val="00AF5621"/>
    <w:rsid w:val="00AF5999"/>
    <w:rsid w:val="00AF5AE0"/>
    <w:rsid w:val="00AF5BB0"/>
    <w:rsid w:val="00AF5C3C"/>
    <w:rsid w:val="00AF67BA"/>
    <w:rsid w:val="00AF68AB"/>
    <w:rsid w:val="00AF6B57"/>
    <w:rsid w:val="00AF6F5B"/>
    <w:rsid w:val="00AF750B"/>
    <w:rsid w:val="00AF7D46"/>
    <w:rsid w:val="00B0065C"/>
    <w:rsid w:val="00B00A3B"/>
    <w:rsid w:val="00B00B10"/>
    <w:rsid w:val="00B00E28"/>
    <w:rsid w:val="00B02377"/>
    <w:rsid w:val="00B02695"/>
    <w:rsid w:val="00B027A5"/>
    <w:rsid w:val="00B02BDD"/>
    <w:rsid w:val="00B02DE2"/>
    <w:rsid w:val="00B0338C"/>
    <w:rsid w:val="00B03788"/>
    <w:rsid w:val="00B04189"/>
    <w:rsid w:val="00B044C9"/>
    <w:rsid w:val="00B04653"/>
    <w:rsid w:val="00B050D5"/>
    <w:rsid w:val="00B05248"/>
    <w:rsid w:val="00B056F6"/>
    <w:rsid w:val="00B05848"/>
    <w:rsid w:val="00B064B5"/>
    <w:rsid w:val="00B067AE"/>
    <w:rsid w:val="00B068C9"/>
    <w:rsid w:val="00B077D1"/>
    <w:rsid w:val="00B07909"/>
    <w:rsid w:val="00B07F5F"/>
    <w:rsid w:val="00B100BF"/>
    <w:rsid w:val="00B10CBB"/>
    <w:rsid w:val="00B10CDF"/>
    <w:rsid w:val="00B10E38"/>
    <w:rsid w:val="00B1113B"/>
    <w:rsid w:val="00B1152D"/>
    <w:rsid w:val="00B11590"/>
    <w:rsid w:val="00B1195E"/>
    <w:rsid w:val="00B11D66"/>
    <w:rsid w:val="00B1219C"/>
    <w:rsid w:val="00B12285"/>
    <w:rsid w:val="00B12559"/>
    <w:rsid w:val="00B12FD3"/>
    <w:rsid w:val="00B1464A"/>
    <w:rsid w:val="00B15335"/>
    <w:rsid w:val="00B15AD3"/>
    <w:rsid w:val="00B15DC9"/>
    <w:rsid w:val="00B15FD7"/>
    <w:rsid w:val="00B160C9"/>
    <w:rsid w:val="00B16650"/>
    <w:rsid w:val="00B16894"/>
    <w:rsid w:val="00B16F3C"/>
    <w:rsid w:val="00B171D2"/>
    <w:rsid w:val="00B17590"/>
    <w:rsid w:val="00B17ABC"/>
    <w:rsid w:val="00B17DEE"/>
    <w:rsid w:val="00B17F18"/>
    <w:rsid w:val="00B20030"/>
    <w:rsid w:val="00B203D9"/>
    <w:rsid w:val="00B203F7"/>
    <w:rsid w:val="00B214ED"/>
    <w:rsid w:val="00B215D5"/>
    <w:rsid w:val="00B21D55"/>
    <w:rsid w:val="00B22084"/>
    <w:rsid w:val="00B22207"/>
    <w:rsid w:val="00B22828"/>
    <w:rsid w:val="00B22DDE"/>
    <w:rsid w:val="00B22EF5"/>
    <w:rsid w:val="00B22F73"/>
    <w:rsid w:val="00B23584"/>
    <w:rsid w:val="00B2445B"/>
    <w:rsid w:val="00B245FA"/>
    <w:rsid w:val="00B24B2F"/>
    <w:rsid w:val="00B25A43"/>
    <w:rsid w:val="00B25E50"/>
    <w:rsid w:val="00B25E7E"/>
    <w:rsid w:val="00B263C4"/>
    <w:rsid w:val="00B26537"/>
    <w:rsid w:val="00B26548"/>
    <w:rsid w:val="00B265BD"/>
    <w:rsid w:val="00B26F87"/>
    <w:rsid w:val="00B274E5"/>
    <w:rsid w:val="00B27833"/>
    <w:rsid w:val="00B27AF6"/>
    <w:rsid w:val="00B27B46"/>
    <w:rsid w:val="00B27CAE"/>
    <w:rsid w:val="00B27F44"/>
    <w:rsid w:val="00B30060"/>
    <w:rsid w:val="00B31683"/>
    <w:rsid w:val="00B3180A"/>
    <w:rsid w:val="00B318D6"/>
    <w:rsid w:val="00B31944"/>
    <w:rsid w:val="00B31B2C"/>
    <w:rsid w:val="00B32701"/>
    <w:rsid w:val="00B327B3"/>
    <w:rsid w:val="00B3296D"/>
    <w:rsid w:val="00B32CD9"/>
    <w:rsid w:val="00B33090"/>
    <w:rsid w:val="00B33139"/>
    <w:rsid w:val="00B3407D"/>
    <w:rsid w:val="00B341B3"/>
    <w:rsid w:val="00B342A7"/>
    <w:rsid w:val="00B34456"/>
    <w:rsid w:val="00B34489"/>
    <w:rsid w:val="00B34796"/>
    <w:rsid w:val="00B3496F"/>
    <w:rsid w:val="00B34ADB"/>
    <w:rsid w:val="00B34AF5"/>
    <w:rsid w:val="00B34BAB"/>
    <w:rsid w:val="00B3522F"/>
    <w:rsid w:val="00B362BC"/>
    <w:rsid w:val="00B369C0"/>
    <w:rsid w:val="00B36F06"/>
    <w:rsid w:val="00B37147"/>
    <w:rsid w:val="00B37878"/>
    <w:rsid w:val="00B40146"/>
    <w:rsid w:val="00B4040A"/>
    <w:rsid w:val="00B40A14"/>
    <w:rsid w:val="00B415AB"/>
    <w:rsid w:val="00B42878"/>
    <w:rsid w:val="00B42DCE"/>
    <w:rsid w:val="00B43053"/>
    <w:rsid w:val="00B43872"/>
    <w:rsid w:val="00B438C8"/>
    <w:rsid w:val="00B43F5F"/>
    <w:rsid w:val="00B44175"/>
    <w:rsid w:val="00B44341"/>
    <w:rsid w:val="00B452C5"/>
    <w:rsid w:val="00B45C62"/>
    <w:rsid w:val="00B463C2"/>
    <w:rsid w:val="00B463D0"/>
    <w:rsid w:val="00B469FD"/>
    <w:rsid w:val="00B47111"/>
    <w:rsid w:val="00B47145"/>
    <w:rsid w:val="00B4771F"/>
    <w:rsid w:val="00B47D2D"/>
    <w:rsid w:val="00B50D60"/>
    <w:rsid w:val="00B51181"/>
    <w:rsid w:val="00B5155D"/>
    <w:rsid w:val="00B51934"/>
    <w:rsid w:val="00B51B87"/>
    <w:rsid w:val="00B51C5B"/>
    <w:rsid w:val="00B51ECB"/>
    <w:rsid w:val="00B5258B"/>
    <w:rsid w:val="00B5299F"/>
    <w:rsid w:val="00B52A56"/>
    <w:rsid w:val="00B52BF4"/>
    <w:rsid w:val="00B52C76"/>
    <w:rsid w:val="00B52CE5"/>
    <w:rsid w:val="00B52CF8"/>
    <w:rsid w:val="00B531FD"/>
    <w:rsid w:val="00B533A1"/>
    <w:rsid w:val="00B53A9F"/>
    <w:rsid w:val="00B53B5A"/>
    <w:rsid w:val="00B53B71"/>
    <w:rsid w:val="00B53BBE"/>
    <w:rsid w:val="00B53C41"/>
    <w:rsid w:val="00B5550D"/>
    <w:rsid w:val="00B55D5B"/>
    <w:rsid w:val="00B56002"/>
    <w:rsid w:val="00B5601D"/>
    <w:rsid w:val="00B5615E"/>
    <w:rsid w:val="00B562D1"/>
    <w:rsid w:val="00B563FD"/>
    <w:rsid w:val="00B56E47"/>
    <w:rsid w:val="00B5723B"/>
    <w:rsid w:val="00B57823"/>
    <w:rsid w:val="00B57931"/>
    <w:rsid w:val="00B57B8D"/>
    <w:rsid w:val="00B60156"/>
    <w:rsid w:val="00B60462"/>
    <w:rsid w:val="00B610AF"/>
    <w:rsid w:val="00B619BE"/>
    <w:rsid w:val="00B61D17"/>
    <w:rsid w:val="00B62189"/>
    <w:rsid w:val="00B62539"/>
    <w:rsid w:val="00B63593"/>
    <w:rsid w:val="00B63ADE"/>
    <w:rsid w:val="00B63E3B"/>
    <w:rsid w:val="00B64283"/>
    <w:rsid w:val="00B64615"/>
    <w:rsid w:val="00B6467C"/>
    <w:rsid w:val="00B65296"/>
    <w:rsid w:val="00B65D8E"/>
    <w:rsid w:val="00B66222"/>
    <w:rsid w:val="00B663C2"/>
    <w:rsid w:val="00B66FF1"/>
    <w:rsid w:val="00B67236"/>
    <w:rsid w:val="00B6730E"/>
    <w:rsid w:val="00B67323"/>
    <w:rsid w:val="00B6744B"/>
    <w:rsid w:val="00B678B6"/>
    <w:rsid w:val="00B679B2"/>
    <w:rsid w:val="00B67B30"/>
    <w:rsid w:val="00B700DA"/>
    <w:rsid w:val="00B71BF1"/>
    <w:rsid w:val="00B72C12"/>
    <w:rsid w:val="00B73EA0"/>
    <w:rsid w:val="00B74044"/>
    <w:rsid w:val="00B74C16"/>
    <w:rsid w:val="00B74D99"/>
    <w:rsid w:val="00B74EBF"/>
    <w:rsid w:val="00B75B0B"/>
    <w:rsid w:val="00B75CFC"/>
    <w:rsid w:val="00B76509"/>
    <w:rsid w:val="00B76E77"/>
    <w:rsid w:val="00B777CB"/>
    <w:rsid w:val="00B77877"/>
    <w:rsid w:val="00B77F3B"/>
    <w:rsid w:val="00B8018B"/>
    <w:rsid w:val="00B80F13"/>
    <w:rsid w:val="00B816F7"/>
    <w:rsid w:val="00B81D21"/>
    <w:rsid w:val="00B81D76"/>
    <w:rsid w:val="00B81EF2"/>
    <w:rsid w:val="00B8231E"/>
    <w:rsid w:val="00B8241C"/>
    <w:rsid w:val="00B82816"/>
    <w:rsid w:val="00B8281C"/>
    <w:rsid w:val="00B83023"/>
    <w:rsid w:val="00B83A0F"/>
    <w:rsid w:val="00B83E73"/>
    <w:rsid w:val="00B84526"/>
    <w:rsid w:val="00B8459E"/>
    <w:rsid w:val="00B84661"/>
    <w:rsid w:val="00B84749"/>
    <w:rsid w:val="00B847FF"/>
    <w:rsid w:val="00B849B5"/>
    <w:rsid w:val="00B84C40"/>
    <w:rsid w:val="00B84C90"/>
    <w:rsid w:val="00B84FE2"/>
    <w:rsid w:val="00B853DE"/>
    <w:rsid w:val="00B86197"/>
    <w:rsid w:val="00B861FF"/>
    <w:rsid w:val="00B867D3"/>
    <w:rsid w:val="00B86F1C"/>
    <w:rsid w:val="00B87E95"/>
    <w:rsid w:val="00B900F4"/>
    <w:rsid w:val="00B902C0"/>
    <w:rsid w:val="00B90F0F"/>
    <w:rsid w:val="00B9156E"/>
    <w:rsid w:val="00B91B69"/>
    <w:rsid w:val="00B92515"/>
    <w:rsid w:val="00B926F3"/>
    <w:rsid w:val="00B9296C"/>
    <w:rsid w:val="00B92A9F"/>
    <w:rsid w:val="00B92D2B"/>
    <w:rsid w:val="00B93179"/>
    <w:rsid w:val="00B93265"/>
    <w:rsid w:val="00B939A2"/>
    <w:rsid w:val="00B93C08"/>
    <w:rsid w:val="00B93E3E"/>
    <w:rsid w:val="00B93F8B"/>
    <w:rsid w:val="00B94023"/>
    <w:rsid w:val="00B9419B"/>
    <w:rsid w:val="00B943FA"/>
    <w:rsid w:val="00B9458B"/>
    <w:rsid w:val="00B946BC"/>
    <w:rsid w:val="00B94A4C"/>
    <w:rsid w:val="00B94E3B"/>
    <w:rsid w:val="00B95C40"/>
    <w:rsid w:val="00B96B65"/>
    <w:rsid w:val="00B97C72"/>
    <w:rsid w:val="00B97C87"/>
    <w:rsid w:val="00B97CD2"/>
    <w:rsid w:val="00BA07A3"/>
    <w:rsid w:val="00BA07D0"/>
    <w:rsid w:val="00BA0CC3"/>
    <w:rsid w:val="00BA0E68"/>
    <w:rsid w:val="00BA1472"/>
    <w:rsid w:val="00BA208D"/>
    <w:rsid w:val="00BA2587"/>
    <w:rsid w:val="00BA2829"/>
    <w:rsid w:val="00BA28BF"/>
    <w:rsid w:val="00BA2B4F"/>
    <w:rsid w:val="00BA381C"/>
    <w:rsid w:val="00BA38E9"/>
    <w:rsid w:val="00BA434B"/>
    <w:rsid w:val="00BA46E5"/>
    <w:rsid w:val="00BA5C5D"/>
    <w:rsid w:val="00BA5F0E"/>
    <w:rsid w:val="00BA6094"/>
    <w:rsid w:val="00BA63B4"/>
    <w:rsid w:val="00BA67DF"/>
    <w:rsid w:val="00BA6A64"/>
    <w:rsid w:val="00BA71CF"/>
    <w:rsid w:val="00BA7284"/>
    <w:rsid w:val="00BA7842"/>
    <w:rsid w:val="00BA7D28"/>
    <w:rsid w:val="00BA7EEC"/>
    <w:rsid w:val="00BA7FD7"/>
    <w:rsid w:val="00BB017E"/>
    <w:rsid w:val="00BB0528"/>
    <w:rsid w:val="00BB0695"/>
    <w:rsid w:val="00BB079A"/>
    <w:rsid w:val="00BB096D"/>
    <w:rsid w:val="00BB0FA2"/>
    <w:rsid w:val="00BB186B"/>
    <w:rsid w:val="00BB1979"/>
    <w:rsid w:val="00BB2072"/>
    <w:rsid w:val="00BB2294"/>
    <w:rsid w:val="00BB2E5F"/>
    <w:rsid w:val="00BB3211"/>
    <w:rsid w:val="00BB3448"/>
    <w:rsid w:val="00BB3B15"/>
    <w:rsid w:val="00BB4760"/>
    <w:rsid w:val="00BB4AA2"/>
    <w:rsid w:val="00BB4D86"/>
    <w:rsid w:val="00BB4F14"/>
    <w:rsid w:val="00BB51B7"/>
    <w:rsid w:val="00BB5805"/>
    <w:rsid w:val="00BB5895"/>
    <w:rsid w:val="00BB6ADD"/>
    <w:rsid w:val="00BB7083"/>
    <w:rsid w:val="00BB714F"/>
    <w:rsid w:val="00BB71CC"/>
    <w:rsid w:val="00BB79E9"/>
    <w:rsid w:val="00BB7C93"/>
    <w:rsid w:val="00BB7D37"/>
    <w:rsid w:val="00BB7D8E"/>
    <w:rsid w:val="00BC04E2"/>
    <w:rsid w:val="00BC0D36"/>
    <w:rsid w:val="00BC1022"/>
    <w:rsid w:val="00BC12F5"/>
    <w:rsid w:val="00BC1CBC"/>
    <w:rsid w:val="00BC1E56"/>
    <w:rsid w:val="00BC24EB"/>
    <w:rsid w:val="00BC2D8A"/>
    <w:rsid w:val="00BC3002"/>
    <w:rsid w:val="00BC3183"/>
    <w:rsid w:val="00BC3ADC"/>
    <w:rsid w:val="00BC4609"/>
    <w:rsid w:val="00BC4A86"/>
    <w:rsid w:val="00BC4E1E"/>
    <w:rsid w:val="00BC4F3F"/>
    <w:rsid w:val="00BC54E3"/>
    <w:rsid w:val="00BC5630"/>
    <w:rsid w:val="00BC598F"/>
    <w:rsid w:val="00BC601E"/>
    <w:rsid w:val="00BC656A"/>
    <w:rsid w:val="00BD067B"/>
    <w:rsid w:val="00BD0AA7"/>
    <w:rsid w:val="00BD1440"/>
    <w:rsid w:val="00BD23B4"/>
    <w:rsid w:val="00BD295B"/>
    <w:rsid w:val="00BD2A71"/>
    <w:rsid w:val="00BD2EF0"/>
    <w:rsid w:val="00BD3105"/>
    <w:rsid w:val="00BD34CF"/>
    <w:rsid w:val="00BD3776"/>
    <w:rsid w:val="00BD4AE6"/>
    <w:rsid w:val="00BD5182"/>
    <w:rsid w:val="00BD55B3"/>
    <w:rsid w:val="00BD57C6"/>
    <w:rsid w:val="00BD6582"/>
    <w:rsid w:val="00BD77ED"/>
    <w:rsid w:val="00BD7DAC"/>
    <w:rsid w:val="00BE004D"/>
    <w:rsid w:val="00BE06A7"/>
    <w:rsid w:val="00BE0D2D"/>
    <w:rsid w:val="00BE0F4C"/>
    <w:rsid w:val="00BE1375"/>
    <w:rsid w:val="00BE1824"/>
    <w:rsid w:val="00BE18E0"/>
    <w:rsid w:val="00BE1955"/>
    <w:rsid w:val="00BE1E68"/>
    <w:rsid w:val="00BE234A"/>
    <w:rsid w:val="00BE24B0"/>
    <w:rsid w:val="00BE2784"/>
    <w:rsid w:val="00BE2AF0"/>
    <w:rsid w:val="00BE3447"/>
    <w:rsid w:val="00BE38EE"/>
    <w:rsid w:val="00BE3A58"/>
    <w:rsid w:val="00BE3F30"/>
    <w:rsid w:val="00BE44B4"/>
    <w:rsid w:val="00BE4E71"/>
    <w:rsid w:val="00BE56B3"/>
    <w:rsid w:val="00BE5A58"/>
    <w:rsid w:val="00BE5EB3"/>
    <w:rsid w:val="00BE6379"/>
    <w:rsid w:val="00BE67C0"/>
    <w:rsid w:val="00BE698C"/>
    <w:rsid w:val="00BE6C03"/>
    <w:rsid w:val="00BE6C49"/>
    <w:rsid w:val="00BE734D"/>
    <w:rsid w:val="00BE7743"/>
    <w:rsid w:val="00BE7745"/>
    <w:rsid w:val="00BE7A29"/>
    <w:rsid w:val="00BE7D2D"/>
    <w:rsid w:val="00BF0858"/>
    <w:rsid w:val="00BF1683"/>
    <w:rsid w:val="00BF212E"/>
    <w:rsid w:val="00BF2334"/>
    <w:rsid w:val="00BF29AA"/>
    <w:rsid w:val="00BF2F3D"/>
    <w:rsid w:val="00BF327F"/>
    <w:rsid w:val="00BF3794"/>
    <w:rsid w:val="00BF3B11"/>
    <w:rsid w:val="00BF3B5D"/>
    <w:rsid w:val="00BF3FD6"/>
    <w:rsid w:val="00BF409F"/>
    <w:rsid w:val="00BF602A"/>
    <w:rsid w:val="00BF683C"/>
    <w:rsid w:val="00BF6933"/>
    <w:rsid w:val="00BF6F59"/>
    <w:rsid w:val="00BF7263"/>
    <w:rsid w:val="00BF795F"/>
    <w:rsid w:val="00C000F5"/>
    <w:rsid w:val="00C002D4"/>
    <w:rsid w:val="00C01AAE"/>
    <w:rsid w:val="00C01DE2"/>
    <w:rsid w:val="00C02A9F"/>
    <w:rsid w:val="00C02B86"/>
    <w:rsid w:val="00C0306C"/>
    <w:rsid w:val="00C03260"/>
    <w:rsid w:val="00C03930"/>
    <w:rsid w:val="00C03F43"/>
    <w:rsid w:val="00C04830"/>
    <w:rsid w:val="00C04AD4"/>
    <w:rsid w:val="00C05152"/>
    <w:rsid w:val="00C0534D"/>
    <w:rsid w:val="00C0536D"/>
    <w:rsid w:val="00C05E16"/>
    <w:rsid w:val="00C05E77"/>
    <w:rsid w:val="00C0611E"/>
    <w:rsid w:val="00C065CA"/>
    <w:rsid w:val="00C0774A"/>
    <w:rsid w:val="00C07B75"/>
    <w:rsid w:val="00C07C48"/>
    <w:rsid w:val="00C1035E"/>
    <w:rsid w:val="00C10B9B"/>
    <w:rsid w:val="00C11E26"/>
    <w:rsid w:val="00C1211C"/>
    <w:rsid w:val="00C121AF"/>
    <w:rsid w:val="00C12C51"/>
    <w:rsid w:val="00C130DD"/>
    <w:rsid w:val="00C130EB"/>
    <w:rsid w:val="00C136EF"/>
    <w:rsid w:val="00C13F76"/>
    <w:rsid w:val="00C14251"/>
    <w:rsid w:val="00C14526"/>
    <w:rsid w:val="00C15A84"/>
    <w:rsid w:val="00C15D10"/>
    <w:rsid w:val="00C15E51"/>
    <w:rsid w:val="00C165B5"/>
    <w:rsid w:val="00C16633"/>
    <w:rsid w:val="00C166B7"/>
    <w:rsid w:val="00C16CD8"/>
    <w:rsid w:val="00C17090"/>
    <w:rsid w:val="00C20A80"/>
    <w:rsid w:val="00C20C3B"/>
    <w:rsid w:val="00C21B76"/>
    <w:rsid w:val="00C21C66"/>
    <w:rsid w:val="00C221E7"/>
    <w:rsid w:val="00C23688"/>
    <w:rsid w:val="00C23C6B"/>
    <w:rsid w:val="00C24070"/>
    <w:rsid w:val="00C24195"/>
    <w:rsid w:val="00C24303"/>
    <w:rsid w:val="00C24468"/>
    <w:rsid w:val="00C246F3"/>
    <w:rsid w:val="00C248D9"/>
    <w:rsid w:val="00C25B81"/>
    <w:rsid w:val="00C26367"/>
    <w:rsid w:val="00C26CD3"/>
    <w:rsid w:val="00C26E34"/>
    <w:rsid w:val="00C2788B"/>
    <w:rsid w:val="00C27985"/>
    <w:rsid w:val="00C303F2"/>
    <w:rsid w:val="00C30526"/>
    <w:rsid w:val="00C30A74"/>
    <w:rsid w:val="00C3107E"/>
    <w:rsid w:val="00C31BAB"/>
    <w:rsid w:val="00C3258E"/>
    <w:rsid w:val="00C326DF"/>
    <w:rsid w:val="00C33883"/>
    <w:rsid w:val="00C33EDA"/>
    <w:rsid w:val="00C344FE"/>
    <w:rsid w:val="00C348EF"/>
    <w:rsid w:val="00C3497A"/>
    <w:rsid w:val="00C3565E"/>
    <w:rsid w:val="00C35A69"/>
    <w:rsid w:val="00C3603A"/>
    <w:rsid w:val="00C3633E"/>
    <w:rsid w:val="00C36AE4"/>
    <w:rsid w:val="00C36B21"/>
    <w:rsid w:val="00C36B6F"/>
    <w:rsid w:val="00C36BAB"/>
    <w:rsid w:val="00C36C36"/>
    <w:rsid w:val="00C36ED9"/>
    <w:rsid w:val="00C401FE"/>
    <w:rsid w:val="00C40653"/>
    <w:rsid w:val="00C40DD0"/>
    <w:rsid w:val="00C40ECE"/>
    <w:rsid w:val="00C40FE7"/>
    <w:rsid w:val="00C41290"/>
    <w:rsid w:val="00C41346"/>
    <w:rsid w:val="00C418AD"/>
    <w:rsid w:val="00C418EE"/>
    <w:rsid w:val="00C41A55"/>
    <w:rsid w:val="00C41AF0"/>
    <w:rsid w:val="00C41C6E"/>
    <w:rsid w:val="00C42471"/>
    <w:rsid w:val="00C429CC"/>
    <w:rsid w:val="00C43075"/>
    <w:rsid w:val="00C432A5"/>
    <w:rsid w:val="00C43E95"/>
    <w:rsid w:val="00C447E3"/>
    <w:rsid w:val="00C44D7C"/>
    <w:rsid w:val="00C4529F"/>
    <w:rsid w:val="00C4548F"/>
    <w:rsid w:val="00C454A1"/>
    <w:rsid w:val="00C4601A"/>
    <w:rsid w:val="00C466A9"/>
    <w:rsid w:val="00C469E1"/>
    <w:rsid w:val="00C46D0A"/>
    <w:rsid w:val="00C473BD"/>
    <w:rsid w:val="00C47538"/>
    <w:rsid w:val="00C47DBD"/>
    <w:rsid w:val="00C47FB5"/>
    <w:rsid w:val="00C50045"/>
    <w:rsid w:val="00C50F4C"/>
    <w:rsid w:val="00C510F1"/>
    <w:rsid w:val="00C518D7"/>
    <w:rsid w:val="00C51A15"/>
    <w:rsid w:val="00C51DF4"/>
    <w:rsid w:val="00C523B1"/>
    <w:rsid w:val="00C52410"/>
    <w:rsid w:val="00C53417"/>
    <w:rsid w:val="00C537CA"/>
    <w:rsid w:val="00C53896"/>
    <w:rsid w:val="00C53902"/>
    <w:rsid w:val="00C5395D"/>
    <w:rsid w:val="00C5396C"/>
    <w:rsid w:val="00C543FD"/>
    <w:rsid w:val="00C544E6"/>
    <w:rsid w:val="00C54B33"/>
    <w:rsid w:val="00C54E41"/>
    <w:rsid w:val="00C55ECE"/>
    <w:rsid w:val="00C569C8"/>
    <w:rsid w:val="00C57F14"/>
    <w:rsid w:val="00C6039C"/>
    <w:rsid w:val="00C60402"/>
    <w:rsid w:val="00C6047E"/>
    <w:rsid w:val="00C608F0"/>
    <w:rsid w:val="00C609E5"/>
    <w:rsid w:val="00C60E19"/>
    <w:rsid w:val="00C614D7"/>
    <w:rsid w:val="00C61B3D"/>
    <w:rsid w:val="00C62921"/>
    <w:rsid w:val="00C62DBB"/>
    <w:rsid w:val="00C62F8E"/>
    <w:rsid w:val="00C632EE"/>
    <w:rsid w:val="00C63677"/>
    <w:rsid w:val="00C637EE"/>
    <w:rsid w:val="00C63D63"/>
    <w:rsid w:val="00C64609"/>
    <w:rsid w:val="00C64851"/>
    <w:rsid w:val="00C64C84"/>
    <w:rsid w:val="00C654CF"/>
    <w:rsid w:val="00C65E60"/>
    <w:rsid w:val="00C65EB8"/>
    <w:rsid w:val="00C66B3F"/>
    <w:rsid w:val="00C67940"/>
    <w:rsid w:val="00C67B8C"/>
    <w:rsid w:val="00C67D97"/>
    <w:rsid w:val="00C708E9"/>
    <w:rsid w:val="00C71B22"/>
    <w:rsid w:val="00C7224A"/>
    <w:rsid w:val="00C7242F"/>
    <w:rsid w:val="00C72AEC"/>
    <w:rsid w:val="00C73F68"/>
    <w:rsid w:val="00C7428B"/>
    <w:rsid w:val="00C7442A"/>
    <w:rsid w:val="00C746C4"/>
    <w:rsid w:val="00C74EEF"/>
    <w:rsid w:val="00C75195"/>
    <w:rsid w:val="00C7555C"/>
    <w:rsid w:val="00C75B2A"/>
    <w:rsid w:val="00C7662F"/>
    <w:rsid w:val="00C76B4F"/>
    <w:rsid w:val="00C77029"/>
    <w:rsid w:val="00C770CA"/>
    <w:rsid w:val="00C77A78"/>
    <w:rsid w:val="00C77FF9"/>
    <w:rsid w:val="00C80A45"/>
    <w:rsid w:val="00C80D45"/>
    <w:rsid w:val="00C80FBC"/>
    <w:rsid w:val="00C819CD"/>
    <w:rsid w:val="00C81E5A"/>
    <w:rsid w:val="00C81FFB"/>
    <w:rsid w:val="00C82BDD"/>
    <w:rsid w:val="00C8442B"/>
    <w:rsid w:val="00C84A5B"/>
    <w:rsid w:val="00C8549F"/>
    <w:rsid w:val="00C8565A"/>
    <w:rsid w:val="00C85665"/>
    <w:rsid w:val="00C85E70"/>
    <w:rsid w:val="00C861D0"/>
    <w:rsid w:val="00C86329"/>
    <w:rsid w:val="00C86A66"/>
    <w:rsid w:val="00C87081"/>
    <w:rsid w:val="00C870B6"/>
    <w:rsid w:val="00C871E0"/>
    <w:rsid w:val="00C87AA6"/>
    <w:rsid w:val="00C87BD0"/>
    <w:rsid w:val="00C909F4"/>
    <w:rsid w:val="00C90D48"/>
    <w:rsid w:val="00C90DEB"/>
    <w:rsid w:val="00C90E40"/>
    <w:rsid w:val="00C917F0"/>
    <w:rsid w:val="00C91F37"/>
    <w:rsid w:val="00C9267D"/>
    <w:rsid w:val="00C9296A"/>
    <w:rsid w:val="00C92C7D"/>
    <w:rsid w:val="00C930BA"/>
    <w:rsid w:val="00C931D7"/>
    <w:rsid w:val="00C932A6"/>
    <w:rsid w:val="00C93DA1"/>
    <w:rsid w:val="00C9427B"/>
    <w:rsid w:val="00C943BB"/>
    <w:rsid w:val="00C947F1"/>
    <w:rsid w:val="00C94AC9"/>
    <w:rsid w:val="00C9549A"/>
    <w:rsid w:val="00C95566"/>
    <w:rsid w:val="00C958B3"/>
    <w:rsid w:val="00C95FDC"/>
    <w:rsid w:val="00C9637D"/>
    <w:rsid w:val="00C96A36"/>
    <w:rsid w:val="00CA02AA"/>
    <w:rsid w:val="00CA1549"/>
    <w:rsid w:val="00CA1D05"/>
    <w:rsid w:val="00CA362D"/>
    <w:rsid w:val="00CA3E76"/>
    <w:rsid w:val="00CA46FB"/>
    <w:rsid w:val="00CA483E"/>
    <w:rsid w:val="00CA519E"/>
    <w:rsid w:val="00CA5390"/>
    <w:rsid w:val="00CA59BB"/>
    <w:rsid w:val="00CA5B0D"/>
    <w:rsid w:val="00CA5C8C"/>
    <w:rsid w:val="00CA60C7"/>
    <w:rsid w:val="00CA63C6"/>
    <w:rsid w:val="00CA660F"/>
    <w:rsid w:val="00CA68C4"/>
    <w:rsid w:val="00CA7312"/>
    <w:rsid w:val="00CA752D"/>
    <w:rsid w:val="00CA7CBE"/>
    <w:rsid w:val="00CB0B71"/>
    <w:rsid w:val="00CB0DF1"/>
    <w:rsid w:val="00CB10D7"/>
    <w:rsid w:val="00CB1264"/>
    <w:rsid w:val="00CB1295"/>
    <w:rsid w:val="00CB1DDC"/>
    <w:rsid w:val="00CB247E"/>
    <w:rsid w:val="00CB25D9"/>
    <w:rsid w:val="00CB2619"/>
    <w:rsid w:val="00CB3074"/>
    <w:rsid w:val="00CB307B"/>
    <w:rsid w:val="00CB352A"/>
    <w:rsid w:val="00CB3AB7"/>
    <w:rsid w:val="00CB3BE3"/>
    <w:rsid w:val="00CB41D9"/>
    <w:rsid w:val="00CB4374"/>
    <w:rsid w:val="00CB4859"/>
    <w:rsid w:val="00CB4A3F"/>
    <w:rsid w:val="00CB4AB6"/>
    <w:rsid w:val="00CB5D00"/>
    <w:rsid w:val="00CB5E29"/>
    <w:rsid w:val="00CB5E6B"/>
    <w:rsid w:val="00CB5E80"/>
    <w:rsid w:val="00CB6248"/>
    <w:rsid w:val="00CB6454"/>
    <w:rsid w:val="00CB6D61"/>
    <w:rsid w:val="00CB7526"/>
    <w:rsid w:val="00CB7CEC"/>
    <w:rsid w:val="00CC0424"/>
    <w:rsid w:val="00CC0F83"/>
    <w:rsid w:val="00CC18E7"/>
    <w:rsid w:val="00CC1F06"/>
    <w:rsid w:val="00CC2797"/>
    <w:rsid w:val="00CC2B97"/>
    <w:rsid w:val="00CC344D"/>
    <w:rsid w:val="00CC3E34"/>
    <w:rsid w:val="00CC43F5"/>
    <w:rsid w:val="00CC4595"/>
    <w:rsid w:val="00CC516D"/>
    <w:rsid w:val="00CC54E9"/>
    <w:rsid w:val="00CC5A4B"/>
    <w:rsid w:val="00CC5FE5"/>
    <w:rsid w:val="00CC695B"/>
    <w:rsid w:val="00CC69ED"/>
    <w:rsid w:val="00CC6C20"/>
    <w:rsid w:val="00CC7714"/>
    <w:rsid w:val="00CC7F3C"/>
    <w:rsid w:val="00CD03E7"/>
    <w:rsid w:val="00CD0433"/>
    <w:rsid w:val="00CD0D34"/>
    <w:rsid w:val="00CD0DE7"/>
    <w:rsid w:val="00CD13CA"/>
    <w:rsid w:val="00CD19F7"/>
    <w:rsid w:val="00CD2719"/>
    <w:rsid w:val="00CD296C"/>
    <w:rsid w:val="00CD2BC4"/>
    <w:rsid w:val="00CD2C7D"/>
    <w:rsid w:val="00CD2C81"/>
    <w:rsid w:val="00CD3267"/>
    <w:rsid w:val="00CD338E"/>
    <w:rsid w:val="00CD3705"/>
    <w:rsid w:val="00CD3FB9"/>
    <w:rsid w:val="00CD4446"/>
    <w:rsid w:val="00CD498E"/>
    <w:rsid w:val="00CD4BA4"/>
    <w:rsid w:val="00CD586A"/>
    <w:rsid w:val="00CD69A0"/>
    <w:rsid w:val="00CD73AF"/>
    <w:rsid w:val="00CD7467"/>
    <w:rsid w:val="00CD7DAE"/>
    <w:rsid w:val="00CE00C4"/>
    <w:rsid w:val="00CE118A"/>
    <w:rsid w:val="00CE2305"/>
    <w:rsid w:val="00CE2ACC"/>
    <w:rsid w:val="00CE2C1E"/>
    <w:rsid w:val="00CE2D6A"/>
    <w:rsid w:val="00CE318F"/>
    <w:rsid w:val="00CE3E3C"/>
    <w:rsid w:val="00CE4874"/>
    <w:rsid w:val="00CE4B76"/>
    <w:rsid w:val="00CE50DE"/>
    <w:rsid w:val="00CE5677"/>
    <w:rsid w:val="00CE56B1"/>
    <w:rsid w:val="00CE6C52"/>
    <w:rsid w:val="00CE6F66"/>
    <w:rsid w:val="00CE72A4"/>
    <w:rsid w:val="00CE7BA2"/>
    <w:rsid w:val="00CF08AE"/>
    <w:rsid w:val="00CF11FB"/>
    <w:rsid w:val="00CF1402"/>
    <w:rsid w:val="00CF18FA"/>
    <w:rsid w:val="00CF2178"/>
    <w:rsid w:val="00CF2AEC"/>
    <w:rsid w:val="00CF350A"/>
    <w:rsid w:val="00CF372A"/>
    <w:rsid w:val="00CF3CFD"/>
    <w:rsid w:val="00CF3FB0"/>
    <w:rsid w:val="00CF4EF6"/>
    <w:rsid w:val="00CF4F1C"/>
    <w:rsid w:val="00CF54E0"/>
    <w:rsid w:val="00CF5735"/>
    <w:rsid w:val="00CF5F8D"/>
    <w:rsid w:val="00CF61D6"/>
    <w:rsid w:val="00CF65C7"/>
    <w:rsid w:val="00CF67A0"/>
    <w:rsid w:val="00CF73DD"/>
    <w:rsid w:val="00CF7564"/>
    <w:rsid w:val="00CF7F4E"/>
    <w:rsid w:val="00D00253"/>
    <w:rsid w:val="00D006F3"/>
    <w:rsid w:val="00D0132F"/>
    <w:rsid w:val="00D01664"/>
    <w:rsid w:val="00D0169B"/>
    <w:rsid w:val="00D01ACC"/>
    <w:rsid w:val="00D01E96"/>
    <w:rsid w:val="00D020D5"/>
    <w:rsid w:val="00D022FC"/>
    <w:rsid w:val="00D02E8B"/>
    <w:rsid w:val="00D031C0"/>
    <w:rsid w:val="00D03E86"/>
    <w:rsid w:val="00D03F36"/>
    <w:rsid w:val="00D040E4"/>
    <w:rsid w:val="00D04376"/>
    <w:rsid w:val="00D0484D"/>
    <w:rsid w:val="00D04C07"/>
    <w:rsid w:val="00D04E65"/>
    <w:rsid w:val="00D050CE"/>
    <w:rsid w:val="00D05B4F"/>
    <w:rsid w:val="00D05D58"/>
    <w:rsid w:val="00D0607A"/>
    <w:rsid w:val="00D06239"/>
    <w:rsid w:val="00D06398"/>
    <w:rsid w:val="00D06601"/>
    <w:rsid w:val="00D066B8"/>
    <w:rsid w:val="00D075D5"/>
    <w:rsid w:val="00D0772D"/>
    <w:rsid w:val="00D07FF0"/>
    <w:rsid w:val="00D1026C"/>
    <w:rsid w:val="00D106BF"/>
    <w:rsid w:val="00D10C60"/>
    <w:rsid w:val="00D11BA5"/>
    <w:rsid w:val="00D12770"/>
    <w:rsid w:val="00D12CB8"/>
    <w:rsid w:val="00D135B0"/>
    <w:rsid w:val="00D13F5D"/>
    <w:rsid w:val="00D13F7F"/>
    <w:rsid w:val="00D151F7"/>
    <w:rsid w:val="00D15F72"/>
    <w:rsid w:val="00D1629F"/>
    <w:rsid w:val="00D1647F"/>
    <w:rsid w:val="00D167FF"/>
    <w:rsid w:val="00D172B3"/>
    <w:rsid w:val="00D17552"/>
    <w:rsid w:val="00D200BA"/>
    <w:rsid w:val="00D205E5"/>
    <w:rsid w:val="00D206DA"/>
    <w:rsid w:val="00D20E16"/>
    <w:rsid w:val="00D2118C"/>
    <w:rsid w:val="00D215F4"/>
    <w:rsid w:val="00D218A6"/>
    <w:rsid w:val="00D21F2B"/>
    <w:rsid w:val="00D2209A"/>
    <w:rsid w:val="00D22CE9"/>
    <w:rsid w:val="00D22D32"/>
    <w:rsid w:val="00D23495"/>
    <w:rsid w:val="00D23712"/>
    <w:rsid w:val="00D237DC"/>
    <w:rsid w:val="00D23B15"/>
    <w:rsid w:val="00D23C46"/>
    <w:rsid w:val="00D2444E"/>
    <w:rsid w:val="00D2517D"/>
    <w:rsid w:val="00D2551B"/>
    <w:rsid w:val="00D26EDC"/>
    <w:rsid w:val="00D271F6"/>
    <w:rsid w:val="00D27312"/>
    <w:rsid w:val="00D2743D"/>
    <w:rsid w:val="00D274A2"/>
    <w:rsid w:val="00D30105"/>
    <w:rsid w:val="00D30333"/>
    <w:rsid w:val="00D3059B"/>
    <w:rsid w:val="00D310D3"/>
    <w:rsid w:val="00D31B5A"/>
    <w:rsid w:val="00D32473"/>
    <w:rsid w:val="00D324A2"/>
    <w:rsid w:val="00D32519"/>
    <w:rsid w:val="00D3279F"/>
    <w:rsid w:val="00D32956"/>
    <w:rsid w:val="00D32B6B"/>
    <w:rsid w:val="00D32F40"/>
    <w:rsid w:val="00D32F50"/>
    <w:rsid w:val="00D333B0"/>
    <w:rsid w:val="00D34091"/>
    <w:rsid w:val="00D34491"/>
    <w:rsid w:val="00D34561"/>
    <w:rsid w:val="00D3471F"/>
    <w:rsid w:val="00D349FF"/>
    <w:rsid w:val="00D34B31"/>
    <w:rsid w:val="00D34ED5"/>
    <w:rsid w:val="00D353A9"/>
    <w:rsid w:val="00D35A9E"/>
    <w:rsid w:val="00D37224"/>
    <w:rsid w:val="00D37522"/>
    <w:rsid w:val="00D3765C"/>
    <w:rsid w:val="00D37A9A"/>
    <w:rsid w:val="00D37B36"/>
    <w:rsid w:val="00D40070"/>
    <w:rsid w:val="00D40264"/>
    <w:rsid w:val="00D4096C"/>
    <w:rsid w:val="00D40AD8"/>
    <w:rsid w:val="00D40E07"/>
    <w:rsid w:val="00D41101"/>
    <w:rsid w:val="00D411AA"/>
    <w:rsid w:val="00D41362"/>
    <w:rsid w:val="00D41FE1"/>
    <w:rsid w:val="00D421E8"/>
    <w:rsid w:val="00D43026"/>
    <w:rsid w:val="00D430DD"/>
    <w:rsid w:val="00D4356B"/>
    <w:rsid w:val="00D4365B"/>
    <w:rsid w:val="00D43765"/>
    <w:rsid w:val="00D4390B"/>
    <w:rsid w:val="00D44332"/>
    <w:rsid w:val="00D4485F"/>
    <w:rsid w:val="00D44B08"/>
    <w:rsid w:val="00D450C3"/>
    <w:rsid w:val="00D45333"/>
    <w:rsid w:val="00D456C9"/>
    <w:rsid w:val="00D45880"/>
    <w:rsid w:val="00D45A60"/>
    <w:rsid w:val="00D45D3D"/>
    <w:rsid w:val="00D45DD3"/>
    <w:rsid w:val="00D4622D"/>
    <w:rsid w:val="00D46BEB"/>
    <w:rsid w:val="00D46E4B"/>
    <w:rsid w:val="00D46EB2"/>
    <w:rsid w:val="00D46F8B"/>
    <w:rsid w:val="00D46FD3"/>
    <w:rsid w:val="00D47DD3"/>
    <w:rsid w:val="00D47EB9"/>
    <w:rsid w:val="00D50395"/>
    <w:rsid w:val="00D50826"/>
    <w:rsid w:val="00D5088B"/>
    <w:rsid w:val="00D50910"/>
    <w:rsid w:val="00D515E0"/>
    <w:rsid w:val="00D52041"/>
    <w:rsid w:val="00D52081"/>
    <w:rsid w:val="00D52941"/>
    <w:rsid w:val="00D52B58"/>
    <w:rsid w:val="00D52F52"/>
    <w:rsid w:val="00D533B8"/>
    <w:rsid w:val="00D53805"/>
    <w:rsid w:val="00D53B33"/>
    <w:rsid w:val="00D53F78"/>
    <w:rsid w:val="00D54AE3"/>
    <w:rsid w:val="00D54CDC"/>
    <w:rsid w:val="00D552FF"/>
    <w:rsid w:val="00D55795"/>
    <w:rsid w:val="00D55B59"/>
    <w:rsid w:val="00D55C21"/>
    <w:rsid w:val="00D561B3"/>
    <w:rsid w:val="00D564AD"/>
    <w:rsid w:val="00D57233"/>
    <w:rsid w:val="00D57A13"/>
    <w:rsid w:val="00D57E7C"/>
    <w:rsid w:val="00D6067C"/>
    <w:rsid w:val="00D6067D"/>
    <w:rsid w:val="00D60869"/>
    <w:rsid w:val="00D60C0F"/>
    <w:rsid w:val="00D60C70"/>
    <w:rsid w:val="00D61FB8"/>
    <w:rsid w:val="00D62254"/>
    <w:rsid w:val="00D62552"/>
    <w:rsid w:val="00D625A5"/>
    <w:rsid w:val="00D62CFE"/>
    <w:rsid w:val="00D62D3F"/>
    <w:rsid w:val="00D63649"/>
    <w:rsid w:val="00D6376A"/>
    <w:rsid w:val="00D6382C"/>
    <w:rsid w:val="00D63E25"/>
    <w:rsid w:val="00D64A5C"/>
    <w:rsid w:val="00D64B32"/>
    <w:rsid w:val="00D64D5D"/>
    <w:rsid w:val="00D65C7A"/>
    <w:rsid w:val="00D66057"/>
    <w:rsid w:val="00D6623F"/>
    <w:rsid w:val="00D664E3"/>
    <w:rsid w:val="00D6669C"/>
    <w:rsid w:val="00D666FB"/>
    <w:rsid w:val="00D66D55"/>
    <w:rsid w:val="00D6740A"/>
    <w:rsid w:val="00D67A98"/>
    <w:rsid w:val="00D67AAE"/>
    <w:rsid w:val="00D708A5"/>
    <w:rsid w:val="00D70CCD"/>
    <w:rsid w:val="00D70E69"/>
    <w:rsid w:val="00D70EFE"/>
    <w:rsid w:val="00D711C4"/>
    <w:rsid w:val="00D71F72"/>
    <w:rsid w:val="00D72174"/>
    <w:rsid w:val="00D721AC"/>
    <w:rsid w:val="00D72504"/>
    <w:rsid w:val="00D725F4"/>
    <w:rsid w:val="00D727AF"/>
    <w:rsid w:val="00D72F70"/>
    <w:rsid w:val="00D7352B"/>
    <w:rsid w:val="00D73D6A"/>
    <w:rsid w:val="00D74754"/>
    <w:rsid w:val="00D750EB"/>
    <w:rsid w:val="00D7567D"/>
    <w:rsid w:val="00D75F40"/>
    <w:rsid w:val="00D76702"/>
    <w:rsid w:val="00D76918"/>
    <w:rsid w:val="00D76AEC"/>
    <w:rsid w:val="00D76C14"/>
    <w:rsid w:val="00D76E0F"/>
    <w:rsid w:val="00D76EA8"/>
    <w:rsid w:val="00D775EE"/>
    <w:rsid w:val="00D77B20"/>
    <w:rsid w:val="00D77CF0"/>
    <w:rsid w:val="00D77D5A"/>
    <w:rsid w:val="00D807E5"/>
    <w:rsid w:val="00D80F0A"/>
    <w:rsid w:val="00D81836"/>
    <w:rsid w:val="00D8217F"/>
    <w:rsid w:val="00D824F1"/>
    <w:rsid w:val="00D82FC8"/>
    <w:rsid w:val="00D83228"/>
    <w:rsid w:val="00D83C42"/>
    <w:rsid w:val="00D8420D"/>
    <w:rsid w:val="00D8421C"/>
    <w:rsid w:val="00D8448A"/>
    <w:rsid w:val="00D84AF6"/>
    <w:rsid w:val="00D84FB5"/>
    <w:rsid w:val="00D85D84"/>
    <w:rsid w:val="00D863AD"/>
    <w:rsid w:val="00D864F1"/>
    <w:rsid w:val="00D8679F"/>
    <w:rsid w:val="00D867C5"/>
    <w:rsid w:val="00D86B22"/>
    <w:rsid w:val="00D86EC4"/>
    <w:rsid w:val="00D871D5"/>
    <w:rsid w:val="00D875EF"/>
    <w:rsid w:val="00D87679"/>
    <w:rsid w:val="00D876B2"/>
    <w:rsid w:val="00D87D9E"/>
    <w:rsid w:val="00D905B3"/>
    <w:rsid w:val="00D90876"/>
    <w:rsid w:val="00D909A1"/>
    <w:rsid w:val="00D91457"/>
    <w:rsid w:val="00D916C6"/>
    <w:rsid w:val="00D91FA9"/>
    <w:rsid w:val="00D92843"/>
    <w:rsid w:val="00D93FBB"/>
    <w:rsid w:val="00D940EC"/>
    <w:rsid w:val="00D945EA"/>
    <w:rsid w:val="00D94EEF"/>
    <w:rsid w:val="00D94F92"/>
    <w:rsid w:val="00D9501E"/>
    <w:rsid w:val="00D95A24"/>
    <w:rsid w:val="00D95BBB"/>
    <w:rsid w:val="00D962B2"/>
    <w:rsid w:val="00D96703"/>
    <w:rsid w:val="00D96CEA"/>
    <w:rsid w:val="00D97291"/>
    <w:rsid w:val="00D97927"/>
    <w:rsid w:val="00DA0002"/>
    <w:rsid w:val="00DA031F"/>
    <w:rsid w:val="00DA0F7B"/>
    <w:rsid w:val="00DA10AC"/>
    <w:rsid w:val="00DA21D2"/>
    <w:rsid w:val="00DA2931"/>
    <w:rsid w:val="00DA29A2"/>
    <w:rsid w:val="00DA2A82"/>
    <w:rsid w:val="00DA3447"/>
    <w:rsid w:val="00DA3512"/>
    <w:rsid w:val="00DA3EBD"/>
    <w:rsid w:val="00DA4641"/>
    <w:rsid w:val="00DA4925"/>
    <w:rsid w:val="00DA4B3D"/>
    <w:rsid w:val="00DA4E46"/>
    <w:rsid w:val="00DA53EA"/>
    <w:rsid w:val="00DA5974"/>
    <w:rsid w:val="00DA64A5"/>
    <w:rsid w:val="00DA6E8E"/>
    <w:rsid w:val="00DA74D6"/>
    <w:rsid w:val="00DB0214"/>
    <w:rsid w:val="00DB031C"/>
    <w:rsid w:val="00DB0606"/>
    <w:rsid w:val="00DB1356"/>
    <w:rsid w:val="00DB1895"/>
    <w:rsid w:val="00DB1A02"/>
    <w:rsid w:val="00DB1E13"/>
    <w:rsid w:val="00DB1E44"/>
    <w:rsid w:val="00DB267E"/>
    <w:rsid w:val="00DB29B2"/>
    <w:rsid w:val="00DB29E3"/>
    <w:rsid w:val="00DB29F4"/>
    <w:rsid w:val="00DB2A5F"/>
    <w:rsid w:val="00DB2B25"/>
    <w:rsid w:val="00DB2B5C"/>
    <w:rsid w:val="00DB310F"/>
    <w:rsid w:val="00DB3AF6"/>
    <w:rsid w:val="00DB3CE2"/>
    <w:rsid w:val="00DB4287"/>
    <w:rsid w:val="00DB429E"/>
    <w:rsid w:val="00DB5501"/>
    <w:rsid w:val="00DB64B6"/>
    <w:rsid w:val="00DB68DD"/>
    <w:rsid w:val="00DB6E54"/>
    <w:rsid w:val="00DB7EBE"/>
    <w:rsid w:val="00DB7F6A"/>
    <w:rsid w:val="00DC02EE"/>
    <w:rsid w:val="00DC0946"/>
    <w:rsid w:val="00DC0AC0"/>
    <w:rsid w:val="00DC0B27"/>
    <w:rsid w:val="00DC0E8A"/>
    <w:rsid w:val="00DC15F8"/>
    <w:rsid w:val="00DC170B"/>
    <w:rsid w:val="00DC1802"/>
    <w:rsid w:val="00DC2113"/>
    <w:rsid w:val="00DC2491"/>
    <w:rsid w:val="00DC25BC"/>
    <w:rsid w:val="00DC2742"/>
    <w:rsid w:val="00DC2BDA"/>
    <w:rsid w:val="00DC3C19"/>
    <w:rsid w:val="00DC3FA6"/>
    <w:rsid w:val="00DC4238"/>
    <w:rsid w:val="00DC47D7"/>
    <w:rsid w:val="00DC51FD"/>
    <w:rsid w:val="00DC678E"/>
    <w:rsid w:val="00DC6A64"/>
    <w:rsid w:val="00DC6B8C"/>
    <w:rsid w:val="00DC6F8B"/>
    <w:rsid w:val="00DC7353"/>
    <w:rsid w:val="00DC76DB"/>
    <w:rsid w:val="00DC78EF"/>
    <w:rsid w:val="00DC79DA"/>
    <w:rsid w:val="00DC7E6E"/>
    <w:rsid w:val="00DD00E9"/>
    <w:rsid w:val="00DD05A8"/>
    <w:rsid w:val="00DD0873"/>
    <w:rsid w:val="00DD08AA"/>
    <w:rsid w:val="00DD0E6D"/>
    <w:rsid w:val="00DD124E"/>
    <w:rsid w:val="00DD13CB"/>
    <w:rsid w:val="00DD1474"/>
    <w:rsid w:val="00DD14BC"/>
    <w:rsid w:val="00DD1992"/>
    <w:rsid w:val="00DD1CAC"/>
    <w:rsid w:val="00DD2E18"/>
    <w:rsid w:val="00DD2EFF"/>
    <w:rsid w:val="00DD3261"/>
    <w:rsid w:val="00DD3658"/>
    <w:rsid w:val="00DD36C5"/>
    <w:rsid w:val="00DD3998"/>
    <w:rsid w:val="00DD3DBB"/>
    <w:rsid w:val="00DD3FE4"/>
    <w:rsid w:val="00DD4C3F"/>
    <w:rsid w:val="00DD4D29"/>
    <w:rsid w:val="00DD59E8"/>
    <w:rsid w:val="00DD5CD6"/>
    <w:rsid w:val="00DD62A2"/>
    <w:rsid w:val="00DD6BF7"/>
    <w:rsid w:val="00DD6CE4"/>
    <w:rsid w:val="00DD6E21"/>
    <w:rsid w:val="00DD73D6"/>
    <w:rsid w:val="00DD798D"/>
    <w:rsid w:val="00DD7A4A"/>
    <w:rsid w:val="00DD7D92"/>
    <w:rsid w:val="00DE01C9"/>
    <w:rsid w:val="00DE03B3"/>
    <w:rsid w:val="00DE0F72"/>
    <w:rsid w:val="00DE20F2"/>
    <w:rsid w:val="00DE2343"/>
    <w:rsid w:val="00DE2A8F"/>
    <w:rsid w:val="00DE2C1A"/>
    <w:rsid w:val="00DE2DAF"/>
    <w:rsid w:val="00DE310F"/>
    <w:rsid w:val="00DE33BE"/>
    <w:rsid w:val="00DE3676"/>
    <w:rsid w:val="00DE391A"/>
    <w:rsid w:val="00DE3B99"/>
    <w:rsid w:val="00DE405A"/>
    <w:rsid w:val="00DE412D"/>
    <w:rsid w:val="00DE4721"/>
    <w:rsid w:val="00DE4CEC"/>
    <w:rsid w:val="00DE53F1"/>
    <w:rsid w:val="00DE54BD"/>
    <w:rsid w:val="00DE55A1"/>
    <w:rsid w:val="00DE5997"/>
    <w:rsid w:val="00DE5D7C"/>
    <w:rsid w:val="00DE5FEE"/>
    <w:rsid w:val="00DE632E"/>
    <w:rsid w:val="00DE64AC"/>
    <w:rsid w:val="00DE66CA"/>
    <w:rsid w:val="00DE6B4C"/>
    <w:rsid w:val="00DE6C15"/>
    <w:rsid w:val="00DE7164"/>
    <w:rsid w:val="00DE781D"/>
    <w:rsid w:val="00DE7B5B"/>
    <w:rsid w:val="00DE7F4E"/>
    <w:rsid w:val="00DF09E9"/>
    <w:rsid w:val="00DF0A3C"/>
    <w:rsid w:val="00DF0CDD"/>
    <w:rsid w:val="00DF1606"/>
    <w:rsid w:val="00DF2072"/>
    <w:rsid w:val="00DF248B"/>
    <w:rsid w:val="00DF24E4"/>
    <w:rsid w:val="00DF2B91"/>
    <w:rsid w:val="00DF2C68"/>
    <w:rsid w:val="00DF377D"/>
    <w:rsid w:val="00DF3929"/>
    <w:rsid w:val="00DF3E79"/>
    <w:rsid w:val="00DF41E9"/>
    <w:rsid w:val="00DF45F6"/>
    <w:rsid w:val="00DF4E1B"/>
    <w:rsid w:val="00DF4EC7"/>
    <w:rsid w:val="00DF6D9D"/>
    <w:rsid w:val="00DF7731"/>
    <w:rsid w:val="00DF7891"/>
    <w:rsid w:val="00DF7FB4"/>
    <w:rsid w:val="00E002CD"/>
    <w:rsid w:val="00E005C0"/>
    <w:rsid w:val="00E00AFD"/>
    <w:rsid w:val="00E00EA3"/>
    <w:rsid w:val="00E00F58"/>
    <w:rsid w:val="00E01949"/>
    <w:rsid w:val="00E01B16"/>
    <w:rsid w:val="00E01F9D"/>
    <w:rsid w:val="00E024A9"/>
    <w:rsid w:val="00E024BC"/>
    <w:rsid w:val="00E026D4"/>
    <w:rsid w:val="00E027D4"/>
    <w:rsid w:val="00E02DBF"/>
    <w:rsid w:val="00E02DCC"/>
    <w:rsid w:val="00E02FC2"/>
    <w:rsid w:val="00E03152"/>
    <w:rsid w:val="00E03477"/>
    <w:rsid w:val="00E0363D"/>
    <w:rsid w:val="00E038E9"/>
    <w:rsid w:val="00E03AD8"/>
    <w:rsid w:val="00E03E94"/>
    <w:rsid w:val="00E04070"/>
    <w:rsid w:val="00E042CC"/>
    <w:rsid w:val="00E042D2"/>
    <w:rsid w:val="00E044FE"/>
    <w:rsid w:val="00E046FB"/>
    <w:rsid w:val="00E0491D"/>
    <w:rsid w:val="00E049F1"/>
    <w:rsid w:val="00E04C9C"/>
    <w:rsid w:val="00E05720"/>
    <w:rsid w:val="00E05B9B"/>
    <w:rsid w:val="00E06F2F"/>
    <w:rsid w:val="00E07B20"/>
    <w:rsid w:val="00E109EA"/>
    <w:rsid w:val="00E10E80"/>
    <w:rsid w:val="00E11307"/>
    <w:rsid w:val="00E11A17"/>
    <w:rsid w:val="00E126B3"/>
    <w:rsid w:val="00E12BB1"/>
    <w:rsid w:val="00E12DF4"/>
    <w:rsid w:val="00E12FC3"/>
    <w:rsid w:val="00E1312E"/>
    <w:rsid w:val="00E13294"/>
    <w:rsid w:val="00E13C5D"/>
    <w:rsid w:val="00E1442C"/>
    <w:rsid w:val="00E14538"/>
    <w:rsid w:val="00E14F27"/>
    <w:rsid w:val="00E14F93"/>
    <w:rsid w:val="00E15913"/>
    <w:rsid w:val="00E159E0"/>
    <w:rsid w:val="00E15A99"/>
    <w:rsid w:val="00E15D8D"/>
    <w:rsid w:val="00E16165"/>
    <w:rsid w:val="00E1620E"/>
    <w:rsid w:val="00E163D4"/>
    <w:rsid w:val="00E167EA"/>
    <w:rsid w:val="00E169A3"/>
    <w:rsid w:val="00E17353"/>
    <w:rsid w:val="00E17928"/>
    <w:rsid w:val="00E17A2B"/>
    <w:rsid w:val="00E2027F"/>
    <w:rsid w:val="00E2033B"/>
    <w:rsid w:val="00E20927"/>
    <w:rsid w:val="00E20E45"/>
    <w:rsid w:val="00E21024"/>
    <w:rsid w:val="00E21313"/>
    <w:rsid w:val="00E21BB4"/>
    <w:rsid w:val="00E21C57"/>
    <w:rsid w:val="00E21D2D"/>
    <w:rsid w:val="00E2266F"/>
    <w:rsid w:val="00E22A15"/>
    <w:rsid w:val="00E22A50"/>
    <w:rsid w:val="00E23235"/>
    <w:rsid w:val="00E23937"/>
    <w:rsid w:val="00E2419E"/>
    <w:rsid w:val="00E24C41"/>
    <w:rsid w:val="00E24EA0"/>
    <w:rsid w:val="00E25315"/>
    <w:rsid w:val="00E258E6"/>
    <w:rsid w:val="00E267FD"/>
    <w:rsid w:val="00E26D44"/>
    <w:rsid w:val="00E272AD"/>
    <w:rsid w:val="00E2761F"/>
    <w:rsid w:val="00E2775F"/>
    <w:rsid w:val="00E302DD"/>
    <w:rsid w:val="00E3073B"/>
    <w:rsid w:val="00E3120C"/>
    <w:rsid w:val="00E31A99"/>
    <w:rsid w:val="00E323C8"/>
    <w:rsid w:val="00E323F6"/>
    <w:rsid w:val="00E32429"/>
    <w:rsid w:val="00E32446"/>
    <w:rsid w:val="00E32682"/>
    <w:rsid w:val="00E32BB9"/>
    <w:rsid w:val="00E32C99"/>
    <w:rsid w:val="00E32F84"/>
    <w:rsid w:val="00E3305A"/>
    <w:rsid w:val="00E33CD8"/>
    <w:rsid w:val="00E33D4D"/>
    <w:rsid w:val="00E342B4"/>
    <w:rsid w:val="00E3484C"/>
    <w:rsid w:val="00E35093"/>
    <w:rsid w:val="00E35549"/>
    <w:rsid w:val="00E35842"/>
    <w:rsid w:val="00E36368"/>
    <w:rsid w:val="00E367CD"/>
    <w:rsid w:val="00E36A80"/>
    <w:rsid w:val="00E36A83"/>
    <w:rsid w:val="00E4003A"/>
    <w:rsid w:val="00E4022A"/>
    <w:rsid w:val="00E40298"/>
    <w:rsid w:val="00E404BA"/>
    <w:rsid w:val="00E41DAC"/>
    <w:rsid w:val="00E438BC"/>
    <w:rsid w:val="00E44A5E"/>
    <w:rsid w:val="00E4580E"/>
    <w:rsid w:val="00E464D2"/>
    <w:rsid w:val="00E46581"/>
    <w:rsid w:val="00E469CC"/>
    <w:rsid w:val="00E46BB0"/>
    <w:rsid w:val="00E46BDF"/>
    <w:rsid w:val="00E46DD9"/>
    <w:rsid w:val="00E46FA9"/>
    <w:rsid w:val="00E4743A"/>
    <w:rsid w:val="00E47977"/>
    <w:rsid w:val="00E47BB9"/>
    <w:rsid w:val="00E50383"/>
    <w:rsid w:val="00E5040B"/>
    <w:rsid w:val="00E50537"/>
    <w:rsid w:val="00E505EB"/>
    <w:rsid w:val="00E511CA"/>
    <w:rsid w:val="00E512EE"/>
    <w:rsid w:val="00E5184B"/>
    <w:rsid w:val="00E51A87"/>
    <w:rsid w:val="00E51C6A"/>
    <w:rsid w:val="00E52019"/>
    <w:rsid w:val="00E52094"/>
    <w:rsid w:val="00E52929"/>
    <w:rsid w:val="00E52A04"/>
    <w:rsid w:val="00E5328D"/>
    <w:rsid w:val="00E53487"/>
    <w:rsid w:val="00E53619"/>
    <w:rsid w:val="00E538F0"/>
    <w:rsid w:val="00E53B57"/>
    <w:rsid w:val="00E53DE6"/>
    <w:rsid w:val="00E54316"/>
    <w:rsid w:val="00E544DD"/>
    <w:rsid w:val="00E54BBC"/>
    <w:rsid w:val="00E54F38"/>
    <w:rsid w:val="00E550A1"/>
    <w:rsid w:val="00E55192"/>
    <w:rsid w:val="00E56944"/>
    <w:rsid w:val="00E56F94"/>
    <w:rsid w:val="00E56FDB"/>
    <w:rsid w:val="00E57F17"/>
    <w:rsid w:val="00E607C4"/>
    <w:rsid w:val="00E60A75"/>
    <w:rsid w:val="00E60F6C"/>
    <w:rsid w:val="00E6139E"/>
    <w:rsid w:val="00E620A2"/>
    <w:rsid w:val="00E633AC"/>
    <w:rsid w:val="00E63A6C"/>
    <w:rsid w:val="00E63C12"/>
    <w:rsid w:val="00E640BA"/>
    <w:rsid w:val="00E64BB4"/>
    <w:rsid w:val="00E652FC"/>
    <w:rsid w:val="00E6538A"/>
    <w:rsid w:val="00E65425"/>
    <w:rsid w:val="00E6632F"/>
    <w:rsid w:val="00E66527"/>
    <w:rsid w:val="00E667EF"/>
    <w:rsid w:val="00E66DBC"/>
    <w:rsid w:val="00E66F0E"/>
    <w:rsid w:val="00E66FC5"/>
    <w:rsid w:val="00E670CD"/>
    <w:rsid w:val="00E67E25"/>
    <w:rsid w:val="00E70499"/>
    <w:rsid w:val="00E705C3"/>
    <w:rsid w:val="00E70B64"/>
    <w:rsid w:val="00E70DAA"/>
    <w:rsid w:val="00E710E9"/>
    <w:rsid w:val="00E7228C"/>
    <w:rsid w:val="00E72D61"/>
    <w:rsid w:val="00E732B0"/>
    <w:rsid w:val="00E73635"/>
    <w:rsid w:val="00E73B4E"/>
    <w:rsid w:val="00E74017"/>
    <w:rsid w:val="00E74819"/>
    <w:rsid w:val="00E7502D"/>
    <w:rsid w:val="00E7510C"/>
    <w:rsid w:val="00E7551D"/>
    <w:rsid w:val="00E7640C"/>
    <w:rsid w:val="00E7676B"/>
    <w:rsid w:val="00E7693A"/>
    <w:rsid w:val="00E76D44"/>
    <w:rsid w:val="00E76D50"/>
    <w:rsid w:val="00E76D94"/>
    <w:rsid w:val="00E77146"/>
    <w:rsid w:val="00E77294"/>
    <w:rsid w:val="00E7741D"/>
    <w:rsid w:val="00E775D5"/>
    <w:rsid w:val="00E777F2"/>
    <w:rsid w:val="00E77B8C"/>
    <w:rsid w:val="00E77E6F"/>
    <w:rsid w:val="00E802ED"/>
    <w:rsid w:val="00E8054A"/>
    <w:rsid w:val="00E816EB"/>
    <w:rsid w:val="00E81F06"/>
    <w:rsid w:val="00E81F38"/>
    <w:rsid w:val="00E82AD4"/>
    <w:rsid w:val="00E82AD9"/>
    <w:rsid w:val="00E82EAA"/>
    <w:rsid w:val="00E836ED"/>
    <w:rsid w:val="00E837B9"/>
    <w:rsid w:val="00E83FAF"/>
    <w:rsid w:val="00E84156"/>
    <w:rsid w:val="00E84778"/>
    <w:rsid w:val="00E8483F"/>
    <w:rsid w:val="00E84E74"/>
    <w:rsid w:val="00E84FCE"/>
    <w:rsid w:val="00E8501E"/>
    <w:rsid w:val="00E863DD"/>
    <w:rsid w:val="00E863EF"/>
    <w:rsid w:val="00E8651C"/>
    <w:rsid w:val="00E86E91"/>
    <w:rsid w:val="00E86EEA"/>
    <w:rsid w:val="00E8768E"/>
    <w:rsid w:val="00E87695"/>
    <w:rsid w:val="00E8773E"/>
    <w:rsid w:val="00E879C5"/>
    <w:rsid w:val="00E87A72"/>
    <w:rsid w:val="00E87D22"/>
    <w:rsid w:val="00E90A6D"/>
    <w:rsid w:val="00E90CA9"/>
    <w:rsid w:val="00E90CCA"/>
    <w:rsid w:val="00E90DA3"/>
    <w:rsid w:val="00E90EBC"/>
    <w:rsid w:val="00E9197B"/>
    <w:rsid w:val="00E923B0"/>
    <w:rsid w:val="00E92946"/>
    <w:rsid w:val="00E92F01"/>
    <w:rsid w:val="00E943C2"/>
    <w:rsid w:val="00E94874"/>
    <w:rsid w:val="00E94E5B"/>
    <w:rsid w:val="00E94E98"/>
    <w:rsid w:val="00E94FDD"/>
    <w:rsid w:val="00E9553F"/>
    <w:rsid w:val="00E95687"/>
    <w:rsid w:val="00E957D8"/>
    <w:rsid w:val="00E95C97"/>
    <w:rsid w:val="00E95E31"/>
    <w:rsid w:val="00E96DFD"/>
    <w:rsid w:val="00E9731A"/>
    <w:rsid w:val="00E9733F"/>
    <w:rsid w:val="00E97441"/>
    <w:rsid w:val="00E97679"/>
    <w:rsid w:val="00E97733"/>
    <w:rsid w:val="00EA011A"/>
    <w:rsid w:val="00EA04C1"/>
    <w:rsid w:val="00EA0575"/>
    <w:rsid w:val="00EA0AA6"/>
    <w:rsid w:val="00EA0B7C"/>
    <w:rsid w:val="00EA0B7E"/>
    <w:rsid w:val="00EA0BC6"/>
    <w:rsid w:val="00EA31C4"/>
    <w:rsid w:val="00EA32D2"/>
    <w:rsid w:val="00EA3579"/>
    <w:rsid w:val="00EA3676"/>
    <w:rsid w:val="00EA408D"/>
    <w:rsid w:val="00EA498C"/>
    <w:rsid w:val="00EA4EAE"/>
    <w:rsid w:val="00EA51D6"/>
    <w:rsid w:val="00EA5398"/>
    <w:rsid w:val="00EA5898"/>
    <w:rsid w:val="00EA5C13"/>
    <w:rsid w:val="00EA5D15"/>
    <w:rsid w:val="00EA5EFF"/>
    <w:rsid w:val="00EA5FA5"/>
    <w:rsid w:val="00EA60AA"/>
    <w:rsid w:val="00EA6759"/>
    <w:rsid w:val="00EA6972"/>
    <w:rsid w:val="00EA6B40"/>
    <w:rsid w:val="00EA6B98"/>
    <w:rsid w:val="00EA6FDE"/>
    <w:rsid w:val="00EA7A13"/>
    <w:rsid w:val="00EA7C43"/>
    <w:rsid w:val="00EA7D81"/>
    <w:rsid w:val="00EB0400"/>
    <w:rsid w:val="00EB0ACD"/>
    <w:rsid w:val="00EB0C96"/>
    <w:rsid w:val="00EB19F9"/>
    <w:rsid w:val="00EB1D7D"/>
    <w:rsid w:val="00EB1FF8"/>
    <w:rsid w:val="00EB2071"/>
    <w:rsid w:val="00EB27C7"/>
    <w:rsid w:val="00EB2E8C"/>
    <w:rsid w:val="00EB2FB2"/>
    <w:rsid w:val="00EB37C4"/>
    <w:rsid w:val="00EB3965"/>
    <w:rsid w:val="00EB3E22"/>
    <w:rsid w:val="00EB40AC"/>
    <w:rsid w:val="00EB49C6"/>
    <w:rsid w:val="00EB49F0"/>
    <w:rsid w:val="00EB5268"/>
    <w:rsid w:val="00EB5C7A"/>
    <w:rsid w:val="00EB62D1"/>
    <w:rsid w:val="00EB6560"/>
    <w:rsid w:val="00EB66BE"/>
    <w:rsid w:val="00EB6E2B"/>
    <w:rsid w:val="00EC039E"/>
    <w:rsid w:val="00EC0D9A"/>
    <w:rsid w:val="00EC12A1"/>
    <w:rsid w:val="00EC13DA"/>
    <w:rsid w:val="00EC1705"/>
    <w:rsid w:val="00EC1972"/>
    <w:rsid w:val="00EC2169"/>
    <w:rsid w:val="00EC24DE"/>
    <w:rsid w:val="00EC27AD"/>
    <w:rsid w:val="00EC2A73"/>
    <w:rsid w:val="00EC2F69"/>
    <w:rsid w:val="00EC31A2"/>
    <w:rsid w:val="00EC3C85"/>
    <w:rsid w:val="00EC4086"/>
    <w:rsid w:val="00EC4114"/>
    <w:rsid w:val="00EC4200"/>
    <w:rsid w:val="00EC4468"/>
    <w:rsid w:val="00EC471B"/>
    <w:rsid w:val="00EC4E0F"/>
    <w:rsid w:val="00EC514A"/>
    <w:rsid w:val="00EC53AC"/>
    <w:rsid w:val="00EC5BCC"/>
    <w:rsid w:val="00EC5F03"/>
    <w:rsid w:val="00EC625B"/>
    <w:rsid w:val="00EC62EE"/>
    <w:rsid w:val="00EC68B3"/>
    <w:rsid w:val="00EC6DA8"/>
    <w:rsid w:val="00EC6FF4"/>
    <w:rsid w:val="00EC7D5B"/>
    <w:rsid w:val="00EC7D7C"/>
    <w:rsid w:val="00ED0610"/>
    <w:rsid w:val="00ED1005"/>
    <w:rsid w:val="00ED1602"/>
    <w:rsid w:val="00ED17DC"/>
    <w:rsid w:val="00ED1C29"/>
    <w:rsid w:val="00ED1E5A"/>
    <w:rsid w:val="00ED2132"/>
    <w:rsid w:val="00ED2284"/>
    <w:rsid w:val="00ED2508"/>
    <w:rsid w:val="00ED36DB"/>
    <w:rsid w:val="00ED407A"/>
    <w:rsid w:val="00ED50BE"/>
    <w:rsid w:val="00ED59F7"/>
    <w:rsid w:val="00ED5D18"/>
    <w:rsid w:val="00ED60CA"/>
    <w:rsid w:val="00ED62B0"/>
    <w:rsid w:val="00ED62FC"/>
    <w:rsid w:val="00ED632D"/>
    <w:rsid w:val="00ED6343"/>
    <w:rsid w:val="00ED6C70"/>
    <w:rsid w:val="00ED7118"/>
    <w:rsid w:val="00ED718F"/>
    <w:rsid w:val="00ED7346"/>
    <w:rsid w:val="00ED7416"/>
    <w:rsid w:val="00ED7674"/>
    <w:rsid w:val="00ED77EE"/>
    <w:rsid w:val="00EE0BA4"/>
    <w:rsid w:val="00EE14CA"/>
    <w:rsid w:val="00EE17A5"/>
    <w:rsid w:val="00EE1B6D"/>
    <w:rsid w:val="00EE1C1A"/>
    <w:rsid w:val="00EE1F73"/>
    <w:rsid w:val="00EE2161"/>
    <w:rsid w:val="00EE2374"/>
    <w:rsid w:val="00EE23BF"/>
    <w:rsid w:val="00EE2E41"/>
    <w:rsid w:val="00EE3EB0"/>
    <w:rsid w:val="00EE4237"/>
    <w:rsid w:val="00EE4494"/>
    <w:rsid w:val="00EE4C17"/>
    <w:rsid w:val="00EE4D5B"/>
    <w:rsid w:val="00EE5489"/>
    <w:rsid w:val="00EE5BE1"/>
    <w:rsid w:val="00EE5DE0"/>
    <w:rsid w:val="00EE5FB1"/>
    <w:rsid w:val="00EE6FB0"/>
    <w:rsid w:val="00EE73AA"/>
    <w:rsid w:val="00EE7E54"/>
    <w:rsid w:val="00EE7F0A"/>
    <w:rsid w:val="00EF0194"/>
    <w:rsid w:val="00EF01CC"/>
    <w:rsid w:val="00EF1A35"/>
    <w:rsid w:val="00EF1C3A"/>
    <w:rsid w:val="00EF1CAB"/>
    <w:rsid w:val="00EF240C"/>
    <w:rsid w:val="00EF27B4"/>
    <w:rsid w:val="00EF2B1E"/>
    <w:rsid w:val="00EF4516"/>
    <w:rsid w:val="00EF49EC"/>
    <w:rsid w:val="00EF648B"/>
    <w:rsid w:val="00EF6ADA"/>
    <w:rsid w:val="00EF734C"/>
    <w:rsid w:val="00EF74D9"/>
    <w:rsid w:val="00EF74F8"/>
    <w:rsid w:val="00EF7B0B"/>
    <w:rsid w:val="00EF7D02"/>
    <w:rsid w:val="00F001EE"/>
    <w:rsid w:val="00F0042B"/>
    <w:rsid w:val="00F00C3B"/>
    <w:rsid w:val="00F01A2B"/>
    <w:rsid w:val="00F02443"/>
    <w:rsid w:val="00F02664"/>
    <w:rsid w:val="00F035C9"/>
    <w:rsid w:val="00F035D2"/>
    <w:rsid w:val="00F037DB"/>
    <w:rsid w:val="00F041B2"/>
    <w:rsid w:val="00F041BC"/>
    <w:rsid w:val="00F04865"/>
    <w:rsid w:val="00F04963"/>
    <w:rsid w:val="00F049A5"/>
    <w:rsid w:val="00F057D4"/>
    <w:rsid w:val="00F0587A"/>
    <w:rsid w:val="00F05ADF"/>
    <w:rsid w:val="00F06B78"/>
    <w:rsid w:val="00F06F68"/>
    <w:rsid w:val="00F0707F"/>
    <w:rsid w:val="00F07B07"/>
    <w:rsid w:val="00F07F59"/>
    <w:rsid w:val="00F11391"/>
    <w:rsid w:val="00F1180B"/>
    <w:rsid w:val="00F119D9"/>
    <w:rsid w:val="00F120E4"/>
    <w:rsid w:val="00F13058"/>
    <w:rsid w:val="00F13825"/>
    <w:rsid w:val="00F13B3F"/>
    <w:rsid w:val="00F13CE3"/>
    <w:rsid w:val="00F14AB9"/>
    <w:rsid w:val="00F14BB2"/>
    <w:rsid w:val="00F14CA4"/>
    <w:rsid w:val="00F151EA"/>
    <w:rsid w:val="00F15A67"/>
    <w:rsid w:val="00F16E10"/>
    <w:rsid w:val="00F16F59"/>
    <w:rsid w:val="00F17C0D"/>
    <w:rsid w:val="00F20316"/>
    <w:rsid w:val="00F207B6"/>
    <w:rsid w:val="00F216DE"/>
    <w:rsid w:val="00F21E38"/>
    <w:rsid w:val="00F22665"/>
    <w:rsid w:val="00F2346F"/>
    <w:rsid w:val="00F236BA"/>
    <w:rsid w:val="00F23DB8"/>
    <w:rsid w:val="00F24E99"/>
    <w:rsid w:val="00F24FE0"/>
    <w:rsid w:val="00F25052"/>
    <w:rsid w:val="00F25AA0"/>
    <w:rsid w:val="00F25DA7"/>
    <w:rsid w:val="00F260EB"/>
    <w:rsid w:val="00F264B3"/>
    <w:rsid w:val="00F26796"/>
    <w:rsid w:val="00F26AEE"/>
    <w:rsid w:val="00F26BA9"/>
    <w:rsid w:val="00F271A9"/>
    <w:rsid w:val="00F27890"/>
    <w:rsid w:val="00F27EB4"/>
    <w:rsid w:val="00F301E2"/>
    <w:rsid w:val="00F301F8"/>
    <w:rsid w:val="00F30939"/>
    <w:rsid w:val="00F30C27"/>
    <w:rsid w:val="00F30C74"/>
    <w:rsid w:val="00F30CF6"/>
    <w:rsid w:val="00F30E20"/>
    <w:rsid w:val="00F31055"/>
    <w:rsid w:val="00F31F00"/>
    <w:rsid w:val="00F32285"/>
    <w:rsid w:val="00F32A45"/>
    <w:rsid w:val="00F32FA9"/>
    <w:rsid w:val="00F3325A"/>
    <w:rsid w:val="00F33864"/>
    <w:rsid w:val="00F33BCE"/>
    <w:rsid w:val="00F33CA3"/>
    <w:rsid w:val="00F341DD"/>
    <w:rsid w:val="00F343D7"/>
    <w:rsid w:val="00F34B20"/>
    <w:rsid w:val="00F34C98"/>
    <w:rsid w:val="00F34EE1"/>
    <w:rsid w:val="00F35E19"/>
    <w:rsid w:val="00F36045"/>
    <w:rsid w:val="00F360B1"/>
    <w:rsid w:val="00F36484"/>
    <w:rsid w:val="00F36655"/>
    <w:rsid w:val="00F369F0"/>
    <w:rsid w:val="00F36E25"/>
    <w:rsid w:val="00F37011"/>
    <w:rsid w:val="00F378B2"/>
    <w:rsid w:val="00F37E9D"/>
    <w:rsid w:val="00F37FB5"/>
    <w:rsid w:val="00F4002E"/>
    <w:rsid w:val="00F4004B"/>
    <w:rsid w:val="00F4006F"/>
    <w:rsid w:val="00F407D8"/>
    <w:rsid w:val="00F40AFE"/>
    <w:rsid w:val="00F40DE1"/>
    <w:rsid w:val="00F40FF3"/>
    <w:rsid w:val="00F41EB8"/>
    <w:rsid w:val="00F42936"/>
    <w:rsid w:val="00F42F6B"/>
    <w:rsid w:val="00F433C4"/>
    <w:rsid w:val="00F4365E"/>
    <w:rsid w:val="00F4397E"/>
    <w:rsid w:val="00F43C77"/>
    <w:rsid w:val="00F43C97"/>
    <w:rsid w:val="00F43FA4"/>
    <w:rsid w:val="00F44906"/>
    <w:rsid w:val="00F44B30"/>
    <w:rsid w:val="00F44E92"/>
    <w:rsid w:val="00F4573C"/>
    <w:rsid w:val="00F45BBE"/>
    <w:rsid w:val="00F45F21"/>
    <w:rsid w:val="00F4613E"/>
    <w:rsid w:val="00F466B1"/>
    <w:rsid w:val="00F46BE4"/>
    <w:rsid w:val="00F474BB"/>
    <w:rsid w:val="00F47A05"/>
    <w:rsid w:val="00F47F41"/>
    <w:rsid w:val="00F50474"/>
    <w:rsid w:val="00F5055C"/>
    <w:rsid w:val="00F51101"/>
    <w:rsid w:val="00F51171"/>
    <w:rsid w:val="00F5118C"/>
    <w:rsid w:val="00F513B0"/>
    <w:rsid w:val="00F51719"/>
    <w:rsid w:val="00F51768"/>
    <w:rsid w:val="00F517F0"/>
    <w:rsid w:val="00F51C30"/>
    <w:rsid w:val="00F5239D"/>
    <w:rsid w:val="00F52523"/>
    <w:rsid w:val="00F52647"/>
    <w:rsid w:val="00F53033"/>
    <w:rsid w:val="00F530A0"/>
    <w:rsid w:val="00F535E0"/>
    <w:rsid w:val="00F538C4"/>
    <w:rsid w:val="00F53D4C"/>
    <w:rsid w:val="00F543D5"/>
    <w:rsid w:val="00F548A9"/>
    <w:rsid w:val="00F54C19"/>
    <w:rsid w:val="00F54F38"/>
    <w:rsid w:val="00F553E2"/>
    <w:rsid w:val="00F559BE"/>
    <w:rsid w:val="00F55D3F"/>
    <w:rsid w:val="00F56764"/>
    <w:rsid w:val="00F56857"/>
    <w:rsid w:val="00F569E2"/>
    <w:rsid w:val="00F56D05"/>
    <w:rsid w:val="00F56D3D"/>
    <w:rsid w:val="00F572C0"/>
    <w:rsid w:val="00F57453"/>
    <w:rsid w:val="00F57559"/>
    <w:rsid w:val="00F57764"/>
    <w:rsid w:val="00F604C6"/>
    <w:rsid w:val="00F605E5"/>
    <w:rsid w:val="00F60C2B"/>
    <w:rsid w:val="00F61ECF"/>
    <w:rsid w:val="00F61FB5"/>
    <w:rsid w:val="00F62117"/>
    <w:rsid w:val="00F6261A"/>
    <w:rsid w:val="00F628EF"/>
    <w:rsid w:val="00F636E2"/>
    <w:rsid w:val="00F6373B"/>
    <w:rsid w:val="00F64469"/>
    <w:rsid w:val="00F64890"/>
    <w:rsid w:val="00F64BAA"/>
    <w:rsid w:val="00F66094"/>
    <w:rsid w:val="00F6650E"/>
    <w:rsid w:val="00F66DDD"/>
    <w:rsid w:val="00F6708F"/>
    <w:rsid w:val="00F6752F"/>
    <w:rsid w:val="00F676F1"/>
    <w:rsid w:val="00F679B0"/>
    <w:rsid w:val="00F679B6"/>
    <w:rsid w:val="00F67F6A"/>
    <w:rsid w:val="00F700F8"/>
    <w:rsid w:val="00F708AE"/>
    <w:rsid w:val="00F70908"/>
    <w:rsid w:val="00F70A01"/>
    <w:rsid w:val="00F710CC"/>
    <w:rsid w:val="00F71305"/>
    <w:rsid w:val="00F71BDE"/>
    <w:rsid w:val="00F71BFC"/>
    <w:rsid w:val="00F720FD"/>
    <w:rsid w:val="00F7211F"/>
    <w:rsid w:val="00F728B7"/>
    <w:rsid w:val="00F72C50"/>
    <w:rsid w:val="00F72DEF"/>
    <w:rsid w:val="00F730EA"/>
    <w:rsid w:val="00F730EB"/>
    <w:rsid w:val="00F73706"/>
    <w:rsid w:val="00F738BC"/>
    <w:rsid w:val="00F73AAB"/>
    <w:rsid w:val="00F73BB2"/>
    <w:rsid w:val="00F73C07"/>
    <w:rsid w:val="00F74045"/>
    <w:rsid w:val="00F74201"/>
    <w:rsid w:val="00F74BDB"/>
    <w:rsid w:val="00F74FF8"/>
    <w:rsid w:val="00F75516"/>
    <w:rsid w:val="00F75610"/>
    <w:rsid w:val="00F75B7D"/>
    <w:rsid w:val="00F760F3"/>
    <w:rsid w:val="00F765E3"/>
    <w:rsid w:val="00F767B5"/>
    <w:rsid w:val="00F76CA6"/>
    <w:rsid w:val="00F76DCD"/>
    <w:rsid w:val="00F7711D"/>
    <w:rsid w:val="00F77348"/>
    <w:rsid w:val="00F776E5"/>
    <w:rsid w:val="00F77779"/>
    <w:rsid w:val="00F77F4D"/>
    <w:rsid w:val="00F80018"/>
    <w:rsid w:val="00F808BE"/>
    <w:rsid w:val="00F80DD4"/>
    <w:rsid w:val="00F80E78"/>
    <w:rsid w:val="00F80EF0"/>
    <w:rsid w:val="00F8112F"/>
    <w:rsid w:val="00F811E7"/>
    <w:rsid w:val="00F811F4"/>
    <w:rsid w:val="00F81A69"/>
    <w:rsid w:val="00F833D7"/>
    <w:rsid w:val="00F835CB"/>
    <w:rsid w:val="00F83ADA"/>
    <w:rsid w:val="00F84340"/>
    <w:rsid w:val="00F84589"/>
    <w:rsid w:val="00F84667"/>
    <w:rsid w:val="00F84AB6"/>
    <w:rsid w:val="00F84C48"/>
    <w:rsid w:val="00F8621C"/>
    <w:rsid w:val="00F8642F"/>
    <w:rsid w:val="00F86761"/>
    <w:rsid w:val="00F86CD1"/>
    <w:rsid w:val="00F86D17"/>
    <w:rsid w:val="00F86EC9"/>
    <w:rsid w:val="00F87A1A"/>
    <w:rsid w:val="00F87DFC"/>
    <w:rsid w:val="00F87EC1"/>
    <w:rsid w:val="00F90E50"/>
    <w:rsid w:val="00F918A2"/>
    <w:rsid w:val="00F919D0"/>
    <w:rsid w:val="00F926F5"/>
    <w:rsid w:val="00F936A0"/>
    <w:rsid w:val="00F9404A"/>
    <w:rsid w:val="00F943F2"/>
    <w:rsid w:val="00F94DD3"/>
    <w:rsid w:val="00F95AD0"/>
    <w:rsid w:val="00F95CFD"/>
    <w:rsid w:val="00F96B47"/>
    <w:rsid w:val="00FA016E"/>
    <w:rsid w:val="00FA0234"/>
    <w:rsid w:val="00FA0CC4"/>
    <w:rsid w:val="00FA1A53"/>
    <w:rsid w:val="00FA2120"/>
    <w:rsid w:val="00FA215A"/>
    <w:rsid w:val="00FA2294"/>
    <w:rsid w:val="00FA2788"/>
    <w:rsid w:val="00FA29B7"/>
    <w:rsid w:val="00FA29E0"/>
    <w:rsid w:val="00FA2CE5"/>
    <w:rsid w:val="00FA343F"/>
    <w:rsid w:val="00FA371D"/>
    <w:rsid w:val="00FA4373"/>
    <w:rsid w:val="00FA562F"/>
    <w:rsid w:val="00FA5AE1"/>
    <w:rsid w:val="00FA5B11"/>
    <w:rsid w:val="00FA6100"/>
    <w:rsid w:val="00FA65D1"/>
    <w:rsid w:val="00FA6DC4"/>
    <w:rsid w:val="00FA7AA2"/>
    <w:rsid w:val="00FB025A"/>
    <w:rsid w:val="00FB08B9"/>
    <w:rsid w:val="00FB09C1"/>
    <w:rsid w:val="00FB0D28"/>
    <w:rsid w:val="00FB12CC"/>
    <w:rsid w:val="00FB17D4"/>
    <w:rsid w:val="00FB19C8"/>
    <w:rsid w:val="00FB246C"/>
    <w:rsid w:val="00FB287C"/>
    <w:rsid w:val="00FB295F"/>
    <w:rsid w:val="00FB29FB"/>
    <w:rsid w:val="00FB3481"/>
    <w:rsid w:val="00FB3D3E"/>
    <w:rsid w:val="00FB46EA"/>
    <w:rsid w:val="00FB4706"/>
    <w:rsid w:val="00FB55B8"/>
    <w:rsid w:val="00FB565A"/>
    <w:rsid w:val="00FB5C30"/>
    <w:rsid w:val="00FB7851"/>
    <w:rsid w:val="00FB79B6"/>
    <w:rsid w:val="00FC0442"/>
    <w:rsid w:val="00FC06E4"/>
    <w:rsid w:val="00FC15D3"/>
    <w:rsid w:val="00FC186B"/>
    <w:rsid w:val="00FC1A00"/>
    <w:rsid w:val="00FC1B04"/>
    <w:rsid w:val="00FC1ECA"/>
    <w:rsid w:val="00FC1F6E"/>
    <w:rsid w:val="00FC26E5"/>
    <w:rsid w:val="00FC287C"/>
    <w:rsid w:val="00FC2B69"/>
    <w:rsid w:val="00FC2E50"/>
    <w:rsid w:val="00FC317A"/>
    <w:rsid w:val="00FC38C6"/>
    <w:rsid w:val="00FC39A9"/>
    <w:rsid w:val="00FC3CC3"/>
    <w:rsid w:val="00FC42BE"/>
    <w:rsid w:val="00FC4421"/>
    <w:rsid w:val="00FC44C4"/>
    <w:rsid w:val="00FC4826"/>
    <w:rsid w:val="00FC4891"/>
    <w:rsid w:val="00FC4D17"/>
    <w:rsid w:val="00FC4E81"/>
    <w:rsid w:val="00FC5A73"/>
    <w:rsid w:val="00FC5AAF"/>
    <w:rsid w:val="00FC65B2"/>
    <w:rsid w:val="00FC69E8"/>
    <w:rsid w:val="00FC6D1F"/>
    <w:rsid w:val="00FC6F1A"/>
    <w:rsid w:val="00FC7197"/>
    <w:rsid w:val="00FC7464"/>
    <w:rsid w:val="00FC7520"/>
    <w:rsid w:val="00FC778D"/>
    <w:rsid w:val="00FC7EC1"/>
    <w:rsid w:val="00FD0388"/>
    <w:rsid w:val="00FD04B3"/>
    <w:rsid w:val="00FD0CF4"/>
    <w:rsid w:val="00FD0F8F"/>
    <w:rsid w:val="00FD13D7"/>
    <w:rsid w:val="00FD154C"/>
    <w:rsid w:val="00FD15C6"/>
    <w:rsid w:val="00FD16B4"/>
    <w:rsid w:val="00FD170B"/>
    <w:rsid w:val="00FD35F4"/>
    <w:rsid w:val="00FD3DE0"/>
    <w:rsid w:val="00FD4EF2"/>
    <w:rsid w:val="00FD50DC"/>
    <w:rsid w:val="00FD56A8"/>
    <w:rsid w:val="00FD57F7"/>
    <w:rsid w:val="00FD5D6F"/>
    <w:rsid w:val="00FD633C"/>
    <w:rsid w:val="00FD6B79"/>
    <w:rsid w:val="00FD6BBC"/>
    <w:rsid w:val="00FD7283"/>
    <w:rsid w:val="00FD76DB"/>
    <w:rsid w:val="00FD7B8B"/>
    <w:rsid w:val="00FD7F7B"/>
    <w:rsid w:val="00FE0849"/>
    <w:rsid w:val="00FE15A4"/>
    <w:rsid w:val="00FE1709"/>
    <w:rsid w:val="00FE2A26"/>
    <w:rsid w:val="00FE2A56"/>
    <w:rsid w:val="00FE2AD3"/>
    <w:rsid w:val="00FE2FE4"/>
    <w:rsid w:val="00FE307C"/>
    <w:rsid w:val="00FE3332"/>
    <w:rsid w:val="00FE34D6"/>
    <w:rsid w:val="00FE356A"/>
    <w:rsid w:val="00FE3D5A"/>
    <w:rsid w:val="00FE40E0"/>
    <w:rsid w:val="00FE41E7"/>
    <w:rsid w:val="00FE44DA"/>
    <w:rsid w:val="00FE459D"/>
    <w:rsid w:val="00FE4972"/>
    <w:rsid w:val="00FE5361"/>
    <w:rsid w:val="00FE5998"/>
    <w:rsid w:val="00FE5DA6"/>
    <w:rsid w:val="00FE6012"/>
    <w:rsid w:val="00FE6769"/>
    <w:rsid w:val="00FE6BBE"/>
    <w:rsid w:val="00FE737A"/>
    <w:rsid w:val="00FE7725"/>
    <w:rsid w:val="00FE7A98"/>
    <w:rsid w:val="00FE7BE3"/>
    <w:rsid w:val="00FE7CDF"/>
    <w:rsid w:val="00FE7D52"/>
    <w:rsid w:val="00FF02A8"/>
    <w:rsid w:val="00FF09C6"/>
    <w:rsid w:val="00FF0AF9"/>
    <w:rsid w:val="00FF18F7"/>
    <w:rsid w:val="00FF1BF1"/>
    <w:rsid w:val="00FF1C30"/>
    <w:rsid w:val="00FF2A59"/>
    <w:rsid w:val="00FF2A7A"/>
    <w:rsid w:val="00FF2B87"/>
    <w:rsid w:val="00FF322F"/>
    <w:rsid w:val="00FF335F"/>
    <w:rsid w:val="00FF3834"/>
    <w:rsid w:val="00FF5087"/>
    <w:rsid w:val="00FF534F"/>
    <w:rsid w:val="00FF5E6C"/>
    <w:rsid w:val="00FF6218"/>
    <w:rsid w:val="00FF665F"/>
    <w:rsid w:val="00FF698A"/>
    <w:rsid w:val="00FF71CB"/>
    <w:rsid w:val="00FF71D3"/>
    <w:rsid w:val="00FF739D"/>
    <w:rsid w:val="00FF7AF0"/>
    <w:rsid w:val="00FF7E76"/>
    <w:rsid w:val="0626E018"/>
    <w:rsid w:val="0727A140"/>
    <w:rsid w:val="09336687"/>
    <w:rsid w:val="0EDD627F"/>
    <w:rsid w:val="126B9213"/>
    <w:rsid w:val="13A8A217"/>
    <w:rsid w:val="1425B71B"/>
    <w:rsid w:val="16601236"/>
    <w:rsid w:val="254040A4"/>
    <w:rsid w:val="2547A4CC"/>
    <w:rsid w:val="27241ADF"/>
    <w:rsid w:val="296D40E3"/>
    <w:rsid w:val="30F5DFD6"/>
    <w:rsid w:val="3251B9C9"/>
    <w:rsid w:val="354468BF"/>
    <w:rsid w:val="35932106"/>
    <w:rsid w:val="3E2999C4"/>
    <w:rsid w:val="41A1B50F"/>
    <w:rsid w:val="41EB92D6"/>
    <w:rsid w:val="4BAAB2BF"/>
    <w:rsid w:val="4BE6F6A8"/>
    <w:rsid w:val="4EE8C1CF"/>
    <w:rsid w:val="4F48B24B"/>
    <w:rsid w:val="529B494D"/>
    <w:rsid w:val="52D3A88B"/>
    <w:rsid w:val="546EE076"/>
    <w:rsid w:val="54F23F7B"/>
    <w:rsid w:val="5A54F859"/>
    <w:rsid w:val="60D3A560"/>
    <w:rsid w:val="611C5B11"/>
    <w:rsid w:val="62AF2B17"/>
    <w:rsid w:val="6480DB8F"/>
    <w:rsid w:val="674175DF"/>
    <w:rsid w:val="69BD1F5F"/>
    <w:rsid w:val="6F81B88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5C158"/>
  <w15:chartTrackingRefBased/>
  <w15:docId w15:val="{296E9186-C785-4403-91E0-C7FFA78DB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F53"/>
    <w:pPr>
      <w:spacing w:line="259" w:lineRule="auto"/>
    </w:pPr>
    <w:rPr>
      <w:kern w:val="0"/>
      <w:sz w:val="22"/>
      <w:szCs w:val="22"/>
      <w14:ligatures w14:val="none"/>
    </w:rPr>
  </w:style>
  <w:style w:type="paragraph" w:styleId="Heading1">
    <w:name w:val="heading 1"/>
    <w:basedOn w:val="Normal"/>
    <w:next w:val="Normal"/>
    <w:link w:val="Heading1Char"/>
    <w:uiPriority w:val="9"/>
    <w:qFormat/>
    <w:rsid w:val="00893F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F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F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F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F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F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F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F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F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F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F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F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F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F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F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F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F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F53"/>
    <w:rPr>
      <w:rFonts w:eastAsiaTheme="majorEastAsia" w:cstheme="majorBidi"/>
      <w:color w:val="272727" w:themeColor="text1" w:themeTint="D8"/>
    </w:rPr>
  </w:style>
  <w:style w:type="paragraph" w:styleId="Title">
    <w:name w:val="Title"/>
    <w:basedOn w:val="Normal"/>
    <w:next w:val="Normal"/>
    <w:link w:val="TitleChar"/>
    <w:uiPriority w:val="10"/>
    <w:qFormat/>
    <w:rsid w:val="00893F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F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F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F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F53"/>
    <w:pPr>
      <w:spacing w:before="160"/>
      <w:jc w:val="center"/>
    </w:pPr>
    <w:rPr>
      <w:i/>
      <w:iCs/>
      <w:color w:val="404040" w:themeColor="text1" w:themeTint="BF"/>
    </w:rPr>
  </w:style>
  <w:style w:type="character" w:customStyle="1" w:styleId="QuoteChar">
    <w:name w:val="Quote Char"/>
    <w:basedOn w:val="DefaultParagraphFont"/>
    <w:link w:val="Quote"/>
    <w:uiPriority w:val="29"/>
    <w:rsid w:val="00893F53"/>
    <w:rPr>
      <w:i/>
      <w:iCs/>
      <w:color w:val="404040" w:themeColor="text1" w:themeTint="BF"/>
    </w:rPr>
  </w:style>
  <w:style w:type="paragraph" w:styleId="ListParagraph">
    <w:name w:val="List Paragraph"/>
    <w:aliases w:val="Bullet List,Bullet Point List,Bullet point list,Bullet Point,Bullet point,Bulletr List Paragraph,CAB - List Bullet,Content descriptions,FooterText,L,List Bullet Cab,List Paragraph Number,List Paragraph1,List Paragraph11,List Paragraph2,Ha"/>
    <w:basedOn w:val="Normal"/>
    <w:link w:val="ListParagraphChar"/>
    <w:uiPriority w:val="34"/>
    <w:qFormat/>
    <w:rsid w:val="00893F53"/>
    <w:pPr>
      <w:ind w:left="720"/>
      <w:contextualSpacing/>
    </w:pPr>
  </w:style>
  <w:style w:type="character" w:customStyle="1" w:styleId="ListParagraphChar">
    <w:name w:val="List Paragraph Char"/>
    <w:aliases w:val="Bullet List Char,Bullet Point List Char,Bullet point list Char,Bullet Point Char,Bullet point Char,Bulletr List Paragraph Char,CAB - List Bullet Char,Content descriptions Char,FooterText Char,L Char,List Bullet Cab Char,Ha Char"/>
    <w:link w:val="ListParagraph"/>
    <w:uiPriority w:val="34"/>
    <w:qFormat/>
    <w:rsid w:val="00893F53"/>
  </w:style>
  <w:style w:type="character" w:styleId="IntenseEmphasis">
    <w:name w:val="Intense Emphasis"/>
    <w:basedOn w:val="DefaultParagraphFont"/>
    <w:uiPriority w:val="21"/>
    <w:qFormat/>
    <w:rsid w:val="00893F53"/>
    <w:rPr>
      <w:i/>
      <w:iCs/>
      <w:color w:val="0F4761" w:themeColor="accent1" w:themeShade="BF"/>
    </w:rPr>
  </w:style>
  <w:style w:type="paragraph" w:styleId="IntenseQuote">
    <w:name w:val="Intense Quote"/>
    <w:basedOn w:val="Normal"/>
    <w:next w:val="Normal"/>
    <w:link w:val="IntenseQuoteChar"/>
    <w:uiPriority w:val="30"/>
    <w:qFormat/>
    <w:rsid w:val="00893F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F53"/>
    <w:rPr>
      <w:i/>
      <w:iCs/>
      <w:color w:val="0F4761" w:themeColor="accent1" w:themeShade="BF"/>
    </w:rPr>
  </w:style>
  <w:style w:type="character" w:styleId="IntenseReference">
    <w:name w:val="Intense Reference"/>
    <w:basedOn w:val="DefaultParagraphFont"/>
    <w:uiPriority w:val="32"/>
    <w:qFormat/>
    <w:rsid w:val="00893F53"/>
    <w:rPr>
      <w:b/>
      <w:bCs/>
      <w:smallCaps/>
      <w:color w:val="0F4761" w:themeColor="accent1" w:themeShade="BF"/>
      <w:spacing w:val="5"/>
    </w:rPr>
  </w:style>
  <w:style w:type="paragraph" w:styleId="NormalWeb">
    <w:name w:val="Normal (Web)"/>
    <w:basedOn w:val="Normal"/>
    <w:uiPriority w:val="99"/>
    <w:unhideWhenUsed/>
    <w:rsid w:val="00893F53"/>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93F53"/>
    <w:rPr>
      <w:sz w:val="16"/>
      <w:szCs w:val="16"/>
    </w:rPr>
  </w:style>
  <w:style w:type="paragraph" w:styleId="CommentText">
    <w:name w:val="annotation text"/>
    <w:basedOn w:val="Normal"/>
    <w:link w:val="CommentTextChar"/>
    <w:uiPriority w:val="99"/>
    <w:unhideWhenUsed/>
    <w:rsid w:val="00893F53"/>
    <w:pPr>
      <w:spacing w:line="240" w:lineRule="auto"/>
    </w:pPr>
    <w:rPr>
      <w:rFonts w:ascii="Arial" w:hAnsi="Arial"/>
      <w:sz w:val="20"/>
      <w:szCs w:val="20"/>
    </w:rPr>
  </w:style>
  <w:style w:type="character" w:customStyle="1" w:styleId="CommentTextChar">
    <w:name w:val="Comment Text Char"/>
    <w:basedOn w:val="DefaultParagraphFont"/>
    <w:link w:val="CommentText"/>
    <w:uiPriority w:val="99"/>
    <w:rsid w:val="00893F53"/>
    <w:rPr>
      <w:rFonts w:ascii="Arial" w:hAnsi="Arial"/>
      <w:kern w:val="0"/>
      <w:sz w:val="20"/>
      <w:szCs w:val="20"/>
      <w14:ligatures w14:val="none"/>
    </w:rPr>
  </w:style>
  <w:style w:type="paragraph" w:styleId="Header">
    <w:name w:val="header"/>
    <w:basedOn w:val="Normal"/>
    <w:link w:val="HeaderChar"/>
    <w:uiPriority w:val="99"/>
    <w:unhideWhenUsed/>
    <w:rsid w:val="00893F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F53"/>
    <w:rPr>
      <w:kern w:val="0"/>
      <w:sz w:val="22"/>
      <w:szCs w:val="22"/>
      <w14:ligatures w14:val="none"/>
    </w:rPr>
  </w:style>
  <w:style w:type="paragraph" w:styleId="Footer">
    <w:name w:val="footer"/>
    <w:basedOn w:val="Normal"/>
    <w:link w:val="FooterChar"/>
    <w:uiPriority w:val="99"/>
    <w:unhideWhenUsed/>
    <w:rsid w:val="00893F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F53"/>
    <w:rPr>
      <w:kern w:val="0"/>
      <w:sz w:val="22"/>
      <w:szCs w:val="22"/>
      <w14:ligatures w14:val="none"/>
    </w:rPr>
  </w:style>
  <w:style w:type="table" w:styleId="TableGrid">
    <w:name w:val="Table Grid"/>
    <w:basedOn w:val="TableNormal"/>
    <w:rsid w:val="00893F53"/>
    <w:pPr>
      <w:spacing w:after="0" w:line="240" w:lineRule="auto"/>
    </w:pPr>
    <w:rPr>
      <w:rFonts w:ascii="Arial" w:eastAsia="Arial" w:hAnsi="Arial" w:cs="Arial"/>
      <w:kern w:val="0"/>
      <w:sz w:val="22"/>
      <w:szCs w:val="22"/>
      <w:lang w:val="en-GB" w:eastAsia="en-GB"/>
      <w14:ligatures w14:val="none"/>
    </w:rPr>
    <w:tblPr/>
  </w:style>
  <w:style w:type="paragraph" w:styleId="FootnoteText">
    <w:name w:val="footnote text"/>
    <w:basedOn w:val="Normal"/>
    <w:link w:val="FootnoteTextChar"/>
    <w:uiPriority w:val="99"/>
    <w:unhideWhenUsed/>
    <w:rsid w:val="00893F53"/>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rsid w:val="00893F53"/>
    <w:rPr>
      <w:sz w:val="20"/>
      <w:szCs w:val="20"/>
    </w:rPr>
  </w:style>
  <w:style w:type="paragraph" w:customStyle="1" w:styleId="Default">
    <w:name w:val="Default"/>
    <w:rsid w:val="00893F53"/>
    <w:pPr>
      <w:autoSpaceDE w:val="0"/>
      <w:autoSpaceDN w:val="0"/>
      <w:adjustRightInd w:val="0"/>
      <w:spacing w:after="0" w:line="240" w:lineRule="auto"/>
    </w:pPr>
    <w:rPr>
      <w:rFonts w:ascii="Calibri" w:hAnsi="Calibri" w:cs="Calibri"/>
      <w:color w:val="000000"/>
      <w:kern w:val="0"/>
      <w14:ligatures w14:val="none"/>
    </w:rPr>
  </w:style>
  <w:style w:type="paragraph" w:customStyle="1" w:styleId="Pa3">
    <w:name w:val="Pa3"/>
    <w:basedOn w:val="Normal"/>
    <w:next w:val="Normal"/>
    <w:uiPriority w:val="99"/>
    <w:rsid w:val="00893F53"/>
    <w:pPr>
      <w:autoSpaceDE w:val="0"/>
      <w:autoSpaceDN w:val="0"/>
      <w:adjustRightInd w:val="0"/>
      <w:spacing w:after="0" w:line="221" w:lineRule="atLeast"/>
    </w:pPr>
    <w:rPr>
      <w:rFonts w:ascii="Museo Sans 700" w:hAnsi="Museo Sans 700"/>
      <w:sz w:val="24"/>
      <w:szCs w:val="24"/>
      <w14:ligatures w14:val="standardContextual"/>
    </w:rPr>
  </w:style>
  <w:style w:type="paragraph" w:customStyle="1" w:styleId="CabStandard">
    <w:name w:val="CabStandard"/>
    <w:basedOn w:val="Normal"/>
    <w:rsid w:val="00893F53"/>
    <w:pPr>
      <w:numPr>
        <w:numId w:val="1"/>
      </w:numPr>
      <w:spacing w:after="240" w:line="240" w:lineRule="auto"/>
    </w:pPr>
    <w:rPr>
      <w:rFonts w:ascii="Times New Roman" w:eastAsia="Times New Roman" w:hAnsi="Times New Roman" w:cs="Times New Roman"/>
      <w:sz w:val="24"/>
      <w:szCs w:val="20"/>
      <w:lang w:val="en-GB" w:eastAsia="ja-JP"/>
    </w:rPr>
  </w:style>
  <w:style w:type="character" w:customStyle="1" w:styleId="eop">
    <w:name w:val="eop"/>
    <w:basedOn w:val="DefaultParagraphFont"/>
    <w:rsid w:val="00893F53"/>
  </w:style>
  <w:style w:type="character" w:customStyle="1" w:styleId="normaltextrun">
    <w:name w:val="normaltextrun"/>
    <w:basedOn w:val="DefaultParagraphFont"/>
    <w:rsid w:val="00893F53"/>
  </w:style>
  <w:style w:type="paragraph" w:styleId="TOCHeading">
    <w:name w:val="TOC Heading"/>
    <w:basedOn w:val="Heading1"/>
    <w:next w:val="Normal"/>
    <w:uiPriority w:val="39"/>
    <w:unhideWhenUsed/>
    <w:qFormat/>
    <w:rsid w:val="00893F53"/>
    <w:pPr>
      <w:spacing w:before="240" w:after="0"/>
      <w:outlineLvl w:val="9"/>
    </w:pPr>
    <w:rPr>
      <w:sz w:val="32"/>
      <w:szCs w:val="32"/>
      <w:lang w:eastAsia="en-AU"/>
    </w:rPr>
  </w:style>
  <w:style w:type="paragraph" w:styleId="TOC1">
    <w:name w:val="toc 1"/>
    <w:basedOn w:val="Normal"/>
    <w:next w:val="Normal"/>
    <w:autoRedefine/>
    <w:uiPriority w:val="39"/>
    <w:unhideWhenUsed/>
    <w:rsid w:val="00893F53"/>
    <w:pPr>
      <w:spacing w:after="100"/>
    </w:pPr>
  </w:style>
  <w:style w:type="character" w:styleId="Hyperlink">
    <w:name w:val="Hyperlink"/>
    <w:basedOn w:val="DefaultParagraphFont"/>
    <w:uiPriority w:val="99"/>
    <w:unhideWhenUsed/>
    <w:rsid w:val="00893F53"/>
    <w:rPr>
      <w:color w:val="467886" w:themeColor="hyperlink"/>
      <w:u w:val="single"/>
    </w:rPr>
  </w:style>
  <w:style w:type="paragraph" w:customStyle="1" w:styleId="paragraph">
    <w:name w:val="paragraph"/>
    <w:basedOn w:val="Normal"/>
    <w:rsid w:val="00893F5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ommentSubjectChar">
    <w:name w:val="Comment Subject Char"/>
    <w:basedOn w:val="CommentTextChar"/>
    <w:link w:val="CommentSubject"/>
    <w:uiPriority w:val="99"/>
    <w:semiHidden/>
    <w:rsid w:val="00893F53"/>
    <w:rPr>
      <w:rFonts w:ascii="Arial" w:hAnsi="Arial"/>
      <w:b/>
      <w:bC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93F53"/>
    <w:rPr>
      <w:rFonts w:asciiTheme="minorHAnsi" w:hAnsiTheme="minorHAnsi"/>
      <w:b/>
      <w:bCs/>
    </w:rPr>
  </w:style>
  <w:style w:type="character" w:styleId="Mention">
    <w:name w:val="Mention"/>
    <w:basedOn w:val="DefaultParagraphFont"/>
    <w:uiPriority w:val="99"/>
    <w:unhideWhenUsed/>
    <w:rsid w:val="00893F53"/>
    <w:rPr>
      <w:color w:val="2B579A"/>
      <w:shd w:val="clear" w:color="auto" w:fill="E1DFDD"/>
    </w:rPr>
  </w:style>
  <w:style w:type="character" w:customStyle="1" w:styleId="CABParagraphChar">
    <w:name w:val="CAB Paragraph Char"/>
    <w:basedOn w:val="DefaultParagraphFont"/>
    <w:link w:val="CABParagraph"/>
    <w:uiPriority w:val="98"/>
    <w:locked/>
    <w:rsid w:val="00893F53"/>
    <w:rPr>
      <w:rFonts w:ascii="Arial" w:hAnsi="Arial" w:cs="Arial"/>
    </w:rPr>
  </w:style>
  <w:style w:type="paragraph" w:customStyle="1" w:styleId="CABParagraph">
    <w:name w:val="CAB Paragraph"/>
    <w:basedOn w:val="Normal"/>
    <w:link w:val="CABParagraphChar"/>
    <w:uiPriority w:val="98"/>
    <w:rsid w:val="00893F53"/>
    <w:pPr>
      <w:spacing w:before="120" w:after="0" w:line="240" w:lineRule="auto"/>
    </w:pPr>
    <w:rPr>
      <w:rFonts w:ascii="Arial" w:hAnsi="Arial" w:cs="Arial"/>
      <w:kern w:val="2"/>
      <w:sz w:val="24"/>
      <w:szCs w:val="24"/>
      <w14:ligatures w14:val="standardContextual"/>
    </w:rPr>
  </w:style>
  <w:style w:type="paragraph" w:styleId="EndnoteText">
    <w:name w:val="endnote text"/>
    <w:basedOn w:val="Normal"/>
    <w:link w:val="EndnoteTextChar"/>
    <w:uiPriority w:val="99"/>
    <w:unhideWhenUsed/>
    <w:rsid w:val="00F57453"/>
    <w:pPr>
      <w:spacing w:after="0" w:line="240" w:lineRule="auto"/>
    </w:pPr>
    <w:rPr>
      <w:sz w:val="20"/>
      <w:szCs w:val="20"/>
    </w:rPr>
  </w:style>
  <w:style w:type="character" w:customStyle="1" w:styleId="EndnoteTextChar">
    <w:name w:val="Endnote Text Char"/>
    <w:basedOn w:val="DefaultParagraphFont"/>
    <w:link w:val="EndnoteText"/>
    <w:uiPriority w:val="99"/>
    <w:rsid w:val="00F57453"/>
    <w:rPr>
      <w:kern w:val="0"/>
      <w:sz w:val="20"/>
      <w:szCs w:val="20"/>
      <w14:ligatures w14:val="none"/>
    </w:rPr>
  </w:style>
  <w:style w:type="character" w:styleId="EndnoteReference">
    <w:name w:val="endnote reference"/>
    <w:basedOn w:val="DefaultParagraphFont"/>
    <w:uiPriority w:val="99"/>
    <w:unhideWhenUsed/>
    <w:rsid w:val="00F57453"/>
    <w:rPr>
      <w:vertAlign w:val="superscript"/>
    </w:rPr>
  </w:style>
  <w:style w:type="character" w:customStyle="1" w:styleId="cf01">
    <w:name w:val="cf01"/>
    <w:basedOn w:val="DefaultParagraphFont"/>
    <w:rsid w:val="00B44175"/>
    <w:rPr>
      <w:rFonts w:ascii="Segoe UI" w:hAnsi="Segoe UI" w:cs="Segoe UI" w:hint="default"/>
      <w:sz w:val="18"/>
      <w:szCs w:val="18"/>
    </w:rPr>
  </w:style>
  <w:style w:type="paragraph" w:styleId="TOC2">
    <w:name w:val="toc 2"/>
    <w:basedOn w:val="Normal"/>
    <w:next w:val="Normal"/>
    <w:autoRedefine/>
    <w:uiPriority w:val="39"/>
    <w:unhideWhenUsed/>
    <w:rsid w:val="00C9296A"/>
    <w:pPr>
      <w:spacing w:after="100"/>
      <w:ind w:left="220"/>
    </w:pPr>
  </w:style>
  <w:style w:type="paragraph" w:styleId="Revision">
    <w:name w:val="Revision"/>
    <w:hidden/>
    <w:uiPriority w:val="99"/>
    <w:semiHidden/>
    <w:rsid w:val="00C36BAB"/>
    <w:pPr>
      <w:spacing w:after="0" w:line="240" w:lineRule="auto"/>
    </w:pPr>
    <w:rPr>
      <w:kern w:val="0"/>
      <w:sz w:val="22"/>
      <w:szCs w:val="22"/>
      <w14:ligatures w14:val="none"/>
    </w:rPr>
  </w:style>
  <w:style w:type="character" w:styleId="FootnoteReference">
    <w:name w:val="footnote reference"/>
    <w:basedOn w:val="DefaultParagraphFont"/>
    <w:uiPriority w:val="99"/>
    <w:semiHidden/>
    <w:unhideWhenUsed/>
    <w:rsid w:val="00C909F4"/>
    <w:rPr>
      <w:vertAlign w:val="superscript"/>
    </w:rPr>
  </w:style>
  <w:style w:type="character" w:styleId="UnresolvedMention">
    <w:name w:val="Unresolved Mention"/>
    <w:basedOn w:val="DefaultParagraphFont"/>
    <w:uiPriority w:val="99"/>
    <w:semiHidden/>
    <w:unhideWhenUsed/>
    <w:rsid w:val="00191E90"/>
    <w:rPr>
      <w:color w:val="605E5C"/>
      <w:shd w:val="clear" w:color="auto" w:fill="E1DFDD"/>
    </w:rPr>
  </w:style>
  <w:style w:type="paragraph" w:styleId="TOC3">
    <w:name w:val="toc 3"/>
    <w:basedOn w:val="Normal"/>
    <w:next w:val="Normal"/>
    <w:autoRedefine/>
    <w:uiPriority w:val="39"/>
    <w:unhideWhenUsed/>
    <w:rsid w:val="00AF7D4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817">
      <w:bodyDiv w:val="1"/>
      <w:marLeft w:val="0"/>
      <w:marRight w:val="0"/>
      <w:marTop w:val="0"/>
      <w:marBottom w:val="0"/>
      <w:divBdr>
        <w:top w:val="none" w:sz="0" w:space="0" w:color="auto"/>
        <w:left w:val="none" w:sz="0" w:space="0" w:color="auto"/>
        <w:bottom w:val="none" w:sz="0" w:space="0" w:color="auto"/>
        <w:right w:val="none" w:sz="0" w:space="0" w:color="auto"/>
      </w:divBdr>
    </w:div>
    <w:div w:id="12267742">
      <w:bodyDiv w:val="1"/>
      <w:marLeft w:val="0"/>
      <w:marRight w:val="0"/>
      <w:marTop w:val="0"/>
      <w:marBottom w:val="0"/>
      <w:divBdr>
        <w:top w:val="none" w:sz="0" w:space="0" w:color="auto"/>
        <w:left w:val="none" w:sz="0" w:space="0" w:color="auto"/>
        <w:bottom w:val="none" w:sz="0" w:space="0" w:color="auto"/>
        <w:right w:val="none" w:sz="0" w:space="0" w:color="auto"/>
      </w:divBdr>
    </w:div>
    <w:div w:id="17439853">
      <w:bodyDiv w:val="1"/>
      <w:marLeft w:val="0"/>
      <w:marRight w:val="0"/>
      <w:marTop w:val="0"/>
      <w:marBottom w:val="0"/>
      <w:divBdr>
        <w:top w:val="none" w:sz="0" w:space="0" w:color="auto"/>
        <w:left w:val="none" w:sz="0" w:space="0" w:color="auto"/>
        <w:bottom w:val="none" w:sz="0" w:space="0" w:color="auto"/>
        <w:right w:val="none" w:sz="0" w:space="0" w:color="auto"/>
      </w:divBdr>
      <w:divsChild>
        <w:div w:id="123500617">
          <w:marLeft w:val="0"/>
          <w:marRight w:val="0"/>
          <w:marTop w:val="0"/>
          <w:marBottom w:val="0"/>
          <w:divBdr>
            <w:top w:val="none" w:sz="0" w:space="0" w:color="auto"/>
            <w:left w:val="none" w:sz="0" w:space="0" w:color="auto"/>
            <w:bottom w:val="none" w:sz="0" w:space="0" w:color="auto"/>
            <w:right w:val="none" w:sz="0" w:space="0" w:color="auto"/>
          </w:divBdr>
        </w:div>
        <w:div w:id="315768942">
          <w:marLeft w:val="0"/>
          <w:marRight w:val="0"/>
          <w:marTop w:val="0"/>
          <w:marBottom w:val="0"/>
          <w:divBdr>
            <w:top w:val="none" w:sz="0" w:space="0" w:color="auto"/>
            <w:left w:val="none" w:sz="0" w:space="0" w:color="auto"/>
            <w:bottom w:val="none" w:sz="0" w:space="0" w:color="auto"/>
            <w:right w:val="none" w:sz="0" w:space="0" w:color="auto"/>
          </w:divBdr>
        </w:div>
        <w:div w:id="344677927">
          <w:marLeft w:val="0"/>
          <w:marRight w:val="0"/>
          <w:marTop w:val="0"/>
          <w:marBottom w:val="0"/>
          <w:divBdr>
            <w:top w:val="none" w:sz="0" w:space="0" w:color="auto"/>
            <w:left w:val="none" w:sz="0" w:space="0" w:color="auto"/>
            <w:bottom w:val="none" w:sz="0" w:space="0" w:color="auto"/>
            <w:right w:val="none" w:sz="0" w:space="0" w:color="auto"/>
          </w:divBdr>
        </w:div>
        <w:div w:id="487793606">
          <w:marLeft w:val="0"/>
          <w:marRight w:val="0"/>
          <w:marTop w:val="0"/>
          <w:marBottom w:val="0"/>
          <w:divBdr>
            <w:top w:val="none" w:sz="0" w:space="0" w:color="auto"/>
            <w:left w:val="none" w:sz="0" w:space="0" w:color="auto"/>
            <w:bottom w:val="none" w:sz="0" w:space="0" w:color="auto"/>
            <w:right w:val="none" w:sz="0" w:space="0" w:color="auto"/>
          </w:divBdr>
        </w:div>
        <w:div w:id="640690944">
          <w:marLeft w:val="0"/>
          <w:marRight w:val="0"/>
          <w:marTop w:val="0"/>
          <w:marBottom w:val="0"/>
          <w:divBdr>
            <w:top w:val="none" w:sz="0" w:space="0" w:color="auto"/>
            <w:left w:val="none" w:sz="0" w:space="0" w:color="auto"/>
            <w:bottom w:val="none" w:sz="0" w:space="0" w:color="auto"/>
            <w:right w:val="none" w:sz="0" w:space="0" w:color="auto"/>
          </w:divBdr>
        </w:div>
        <w:div w:id="723991410">
          <w:marLeft w:val="0"/>
          <w:marRight w:val="0"/>
          <w:marTop w:val="0"/>
          <w:marBottom w:val="0"/>
          <w:divBdr>
            <w:top w:val="none" w:sz="0" w:space="0" w:color="auto"/>
            <w:left w:val="none" w:sz="0" w:space="0" w:color="auto"/>
            <w:bottom w:val="none" w:sz="0" w:space="0" w:color="auto"/>
            <w:right w:val="none" w:sz="0" w:space="0" w:color="auto"/>
          </w:divBdr>
        </w:div>
        <w:div w:id="802431287">
          <w:marLeft w:val="0"/>
          <w:marRight w:val="0"/>
          <w:marTop w:val="0"/>
          <w:marBottom w:val="0"/>
          <w:divBdr>
            <w:top w:val="none" w:sz="0" w:space="0" w:color="auto"/>
            <w:left w:val="none" w:sz="0" w:space="0" w:color="auto"/>
            <w:bottom w:val="none" w:sz="0" w:space="0" w:color="auto"/>
            <w:right w:val="none" w:sz="0" w:space="0" w:color="auto"/>
          </w:divBdr>
        </w:div>
        <w:div w:id="810363677">
          <w:marLeft w:val="0"/>
          <w:marRight w:val="0"/>
          <w:marTop w:val="0"/>
          <w:marBottom w:val="0"/>
          <w:divBdr>
            <w:top w:val="none" w:sz="0" w:space="0" w:color="auto"/>
            <w:left w:val="none" w:sz="0" w:space="0" w:color="auto"/>
            <w:bottom w:val="none" w:sz="0" w:space="0" w:color="auto"/>
            <w:right w:val="none" w:sz="0" w:space="0" w:color="auto"/>
          </w:divBdr>
        </w:div>
        <w:div w:id="817309569">
          <w:marLeft w:val="0"/>
          <w:marRight w:val="0"/>
          <w:marTop w:val="0"/>
          <w:marBottom w:val="0"/>
          <w:divBdr>
            <w:top w:val="none" w:sz="0" w:space="0" w:color="auto"/>
            <w:left w:val="none" w:sz="0" w:space="0" w:color="auto"/>
            <w:bottom w:val="none" w:sz="0" w:space="0" w:color="auto"/>
            <w:right w:val="none" w:sz="0" w:space="0" w:color="auto"/>
          </w:divBdr>
        </w:div>
        <w:div w:id="819156137">
          <w:marLeft w:val="0"/>
          <w:marRight w:val="0"/>
          <w:marTop w:val="0"/>
          <w:marBottom w:val="0"/>
          <w:divBdr>
            <w:top w:val="none" w:sz="0" w:space="0" w:color="auto"/>
            <w:left w:val="none" w:sz="0" w:space="0" w:color="auto"/>
            <w:bottom w:val="none" w:sz="0" w:space="0" w:color="auto"/>
            <w:right w:val="none" w:sz="0" w:space="0" w:color="auto"/>
          </w:divBdr>
        </w:div>
        <w:div w:id="941107692">
          <w:marLeft w:val="0"/>
          <w:marRight w:val="0"/>
          <w:marTop w:val="0"/>
          <w:marBottom w:val="0"/>
          <w:divBdr>
            <w:top w:val="none" w:sz="0" w:space="0" w:color="auto"/>
            <w:left w:val="none" w:sz="0" w:space="0" w:color="auto"/>
            <w:bottom w:val="none" w:sz="0" w:space="0" w:color="auto"/>
            <w:right w:val="none" w:sz="0" w:space="0" w:color="auto"/>
          </w:divBdr>
        </w:div>
        <w:div w:id="941302718">
          <w:marLeft w:val="0"/>
          <w:marRight w:val="0"/>
          <w:marTop w:val="0"/>
          <w:marBottom w:val="0"/>
          <w:divBdr>
            <w:top w:val="none" w:sz="0" w:space="0" w:color="auto"/>
            <w:left w:val="none" w:sz="0" w:space="0" w:color="auto"/>
            <w:bottom w:val="none" w:sz="0" w:space="0" w:color="auto"/>
            <w:right w:val="none" w:sz="0" w:space="0" w:color="auto"/>
          </w:divBdr>
        </w:div>
        <w:div w:id="1002707781">
          <w:marLeft w:val="0"/>
          <w:marRight w:val="0"/>
          <w:marTop w:val="0"/>
          <w:marBottom w:val="0"/>
          <w:divBdr>
            <w:top w:val="none" w:sz="0" w:space="0" w:color="auto"/>
            <w:left w:val="none" w:sz="0" w:space="0" w:color="auto"/>
            <w:bottom w:val="none" w:sz="0" w:space="0" w:color="auto"/>
            <w:right w:val="none" w:sz="0" w:space="0" w:color="auto"/>
          </w:divBdr>
        </w:div>
        <w:div w:id="1119642717">
          <w:marLeft w:val="0"/>
          <w:marRight w:val="0"/>
          <w:marTop w:val="0"/>
          <w:marBottom w:val="0"/>
          <w:divBdr>
            <w:top w:val="none" w:sz="0" w:space="0" w:color="auto"/>
            <w:left w:val="none" w:sz="0" w:space="0" w:color="auto"/>
            <w:bottom w:val="none" w:sz="0" w:space="0" w:color="auto"/>
            <w:right w:val="none" w:sz="0" w:space="0" w:color="auto"/>
          </w:divBdr>
        </w:div>
        <w:div w:id="1159275849">
          <w:marLeft w:val="0"/>
          <w:marRight w:val="0"/>
          <w:marTop w:val="0"/>
          <w:marBottom w:val="0"/>
          <w:divBdr>
            <w:top w:val="none" w:sz="0" w:space="0" w:color="auto"/>
            <w:left w:val="none" w:sz="0" w:space="0" w:color="auto"/>
            <w:bottom w:val="none" w:sz="0" w:space="0" w:color="auto"/>
            <w:right w:val="none" w:sz="0" w:space="0" w:color="auto"/>
          </w:divBdr>
        </w:div>
        <w:div w:id="1428499311">
          <w:marLeft w:val="0"/>
          <w:marRight w:val="0"/>
          <w:marTop w:val="0"/>
          <w:marBottom w:val="0"/>
          <w:divBdr>
            <w:top w:val="none" w:sz="0" w:space="0" w:color="auto"/>
            <w:left w:val="none" w:sz="0" w:space="0" w:color="auto"/>
            <w:bottom w:val="none" w:sz="0" w:space="0" w:color="auto"/>
            <w:right w:val="none" w:sz="0" w:space="0" w:color="auto"/>
          </w:divBdr>
        </w:div>
        <w:div w:id="1511917888">
          <w:marLeft w:val="0"/>
          <w:marRight w:val="0"/>
          <w:marTop w:val="0"/>
          <w:marBottom w:val="0"/>
          <w:divBdr>
            <w:top w:val="none" w:sz="0" w:space="0" w:color="auto"/>
            <w:left w:val="none" w:sz="0" w:space="0" w:color="auto"/>
            <w:bottom w:val="none" w:sz="0" w:space="0" w:color="auto"/>
            <w:right w:val="none" w:sz="0" w:space="0" w:color="auto"/>
          </w:divBdr>
        </w:div>
        <w:div w:id="1568682958">
          <w:marLeft w:val="0"/>
          <w:marRight w:val="0"/>
          <w:marTop w:val="0"/>
          <w:marBottom w:val="0"/>
          <w:divBdr>
            <w:top w:val="none" w:sz="0" w:space="0" w:color="auto"/>
            <w:left w:val="none" w:sz="0" w:space="0" w:color="auto"/>
            <w:bottom w:val="none" w:sz="0" w:space="0" w:color="auto"/>
            <w:right w:val="none" w:sz="0" w:space="0" w:color="auto"/>
          </w:divBdr>
        </w:div>
        <w:div w:id="1633361126">
          <w:marLeft w:val="0"/>
          <w:marRight w:val="0"/>
          <w:marTop w:val="0"/>
          <w:marBottom w:val="0"/>
          <w:divBdr>
            <w:top w:val="none" w:sz="0" w:space="0" w:color="auto"/>
            <w:left w:val="none" w:sz="0" w:space="0" w:color="auto"/>
            <w:bottom w:val="none" w:sz="0" w:space="0" w:color="auto"/>
            <w:right w:val="none" w:sz="0" w:space="0" w:color="auto"/>
          </w:divBdr>
        </w:div>
        <w:div w:id="1799496344">
          <w:marLeft w:val="0"/>
          <w:marRight w:val="0"/>
          <w:marTop w:val="0"/>
          <w:marBottom w:val="0"/>
          <w:divBdr>
            <w:top w:val="none" w:sz="0" w:space="0" w:color="auto"/>
            <w:left w:val="none" w:sz="0" w:space="0" w:color="auto"/>
            <w:bottom w:val="none" w:sz="0" w:space="0" w:color="auto"/>
            <w:right w:val="none" w:sz="0" w:space="0" w:color="auto"/>
          </w:divBdr>
        </w:div>
        <w:div w:id="1804079169">
          <w:marLeft w:val="0"/>
          <w:marRight w:val="0"/>
          <w:marTop w:val="0"/>
          <w:marBottom w:val="0"/>
          <w:divBdr>
            <w:top w:val="none" w:sz="0" w:space="0" w:color="auto"/>
            <w:left w:val="none" w:sz="0" w:space="0" w:color="auto"/>
            <w:bottom w:val="none" w:sz="0" w:space="0" w:color="auto"/>
            <w:right w:val="none" w:sz="0" w:space="0" w:color="auto"/>
          </w:divBdr>
        </w:div>
      </w:divsChild>
    </w:div>
    <w:div w:id="43263913">
      <w:bodyDiv w:val="1"/>
      <w:marLeft w:val="0"/>
      <w:marRight w:val="0"/>
      <w:marTop w:val="0"/>
      <w:marBottom w:val="0"/>
      <w:divBdr>
        <w:top w:val="none" w:sz="0" w:space="0" w:color="auto"/>
        <w:left w:val="none" w:sz="0" w:space="0" w:color="auto"/>
        <w:bottom w:val="none" w:sz="0" w:space="0" w:color="auto"/>
        <w:right w:val="none" w:sz="0" w:space="0" w:color="auto"/>
      </w:divBdr>
    </w:div>
    <w:div w:id="167327336">
      <w:bodyDiv w:val="1"/>
      <w:marLeft w:val="0"/>
      <w:marRight w:val="0"/>
      <w:marTop w:val="0"/>
      <w:marBottom w:val="0"/>
      <w:divBdr>
        <w:top w:val="none" w:sz="0" w:space="0" w:color="auto"/>
        <w:left w:val="none" w:sz="0" w:space="0" w:color="auto"/>
        <w:bottom w:val="none" w:sz="0" w:space="0" w:color="auto"/>
        <w:right w:val="none" w:sz="0" w:space="0" w:color="auto"/>
      </w:divBdr>
    </w:div>
    <w:div w:id="200754965">
      <w:bodyDiv w:val="1"/>
      <w:marLeft w:val="0"/>
      <w:marRight w:val="0"/>
      <w:marTop w:val="0"/>
      <w:marBottom w:val="0"/>
      <w:divBdr>
        <w:top w:val="none" w:sz="0" w:space="0" w:color="auto"/>
        <w:left w:val="none" w:sz="0" w:space="0" w:color="auto"/>
        <w:bottom w:val="none" w:sz="0" w:space="0" w:color="auto"/>
        <w:right w:val="none" w:sz="0" w:space="0" w:color="auto"/>
      </w:divBdr>
    </w:div>
    <w:div w:id="215438828">
      <w:bodyDiv w:val="1"/>
      <w:marLeft w:val="0"/>
      <w:marRight w:val="0"/>
      <w:marTop w:val="0"/>
      <w:marBottom w:val="0"/>
      <w:divBdr>
        <w:top w:val="none" w:sz="0" w:space="0" w:color="auto"/>
        <w:left w:val="none" w:sz="0" w:space="0" w:color="auto"/>
        <w:bottom w:val="none" w:sz="0" w:space="0" w:color="auto"/>
        <w:right w:val="none" w:sz="0" w:space="0" w:color="auto"/>
      </w:divBdr>
    </w:div>
    <w:div w:id="238711315">
      <w:bodyDiv w:val="1"/>
      <w:marLeft w:val="0"/>
      <w:marRight w:val="0"/>
      <w:marTop w:val="0"/>
      <w:marBottom w:val="0"/>
      <w:divBdr>
        <w:top w:val="none" w:sz="0" w:space="0" w:color="auto"/>
        <w:left w:val="none" w:sz="0" w:space="0" w:color="auto"/>
        <w:bottom w:val="none" w:sz="0" w:space="0" w:color="auto"/>
        <w:right w:val="none" w:sz="0" w:space="0" w:color="auto"/>
      </w:divBdr>
      <w:divsChild>
        <w:div w:id="1531215080">
          <w:marLeft w:val="547"/>
          <w:marRight w:val="0"/>
          <w:marTop w:val="0"/>
          <w:marBottom w:val="65"/>
          <w:divBdr>
            <w:top w:val="none" w:sz="0" w:space="0" w:color="auto"/>
            <w:left w:val="none" w:sz="0" w:space="0" w:color="auto"/>
            <w:bottom w:val="none" w:sz="0" w:space="0" w:color="auto"/>
            <w:right w:val="none" w:sz="0" w:space="0" w:color="auto"/>
          </w:divBdr>
        </w:div>
      </w:divsChild>
    </w:div>
    <w:div w:id="241066421">
      <w:bodyDiv w:val="1"/>
      <w:marLeft w:val="0"/>
      <w:marRight w:val="0"/>
      <w:marTop w:val="0"/>
      <w:marBottom w:val="0"/>
      <w:divBdr>
        <w:top w:val="none" w:sz="0" w:space="0" w:color="auto"/>
        <w:left w:val="none" w:sz="0" w:space="0" w:color="auto"/>
        <w:bottom w:val="none" w:sz="0" w:space="0" w:color="auto"/>
        <w:right w:val="none" w:sz="0" w:space="0" w:color="auto"/>
      </w:divBdr>
    </w:div>
    <w:div w:id="298852123">
      <w:bodyDiv w:val="1"/>
      <w:marLeft w:val="0"/>
      <w:marRight w:val="0"/>
      <w:marTop w:val="0"/>
      <w:marBottom w:val="0"/>
      <w:divBdr>
        <w:top w:val="none" w:sz="0" w:space="0" w:color="auto"/>
        <w:left w:val="none" w:sz="0" w:space="0" w:color="auto"/>
        <w:bottom w:val="none" w:sz="0" w:space="0" w:color="auto"/>
        <w:right w:val="none" w:sz="0" w:space="0" w:color="auto"/>
      </w:divBdr>
    </w:div>
    <w:div w:id="324552042">
      <w:bodyDiv w:val="1"/>
      <w:marLeft w:val="0"/>
      <w:marRight w:val="0"/>
      <w:marTop w:val="0"/>
      <w:marBottom w:val="0"/>
      <w:divBdr>
        <w:top w:val="none" w:sz="0" w:space="0" w:color="auto"/>
        <w:left w:val="none" w:sz="0" w:space="0" w:color="auto"/>
        <w:bottom w:val="none" w:sz="0" w:space="0" w:color="auto"/>
        <w:right w:val="none" w:sz="0" w:space="0" w:color="auto"/>
      </w:divBdr>
    </w:div>
    <w:div w:id="340207917">
      <w:bodyDiv w:val="1"/>
      <w:marLeft w:val="0"/>
      <w:marRight w:val="0"/>
      <w:marTop w:val="0"/>
      <w:marBottom w:val="0"/>
      <w:divBdr>
        <w:top w:val="none" w:sz="0" w:space="0" w:color="auto"/>
        <w:left w:val="none" w:sz="0" w:space="0" w:color="auto"/>
        <w:bottom w:val="none" w:sz="0" w:space="0" w:color="auto"/>
        <w:right w:val="none" w:sz="0" w:space="0" w:color="auto"/>
      </w:divBdr>
    </w:div>
    <w:div w:id="368338823">
      <w:bodyDiv w:val="1"/>
      <w:marLeft w:val="0"/>
      <w:marRight w:val="0"/>
      <w:marTop w:val="0"/>
      <w:marBottom w:val="0"/>
      <w:divBdr>
        <w:top w:val="none" w:sz="0" w:space="0" w:color="auto"/>
        <w:left w:val="none" w:sz="0" w:space="0" w:color="auto"/>
        <w:bottom w:val="none" w:sz="0" w:space="0" w:color="auto"/>
        <w:right w:val="none" w:sz="0" w:space="0" w:color="auto"/>
      </w:divBdr>
    </w:div>
    <w:div w:id="375785461">
      <w:bodyDiv w:val="1"/>
      <w:marLeft w:val="0"/>
      <w:marRight w:val="0"/>
      <w:marTop w:val="0"/>
      <w:marBottom w:val="0"/>
      <w:divBdr>
        <w:top w:val="none" w:sz="0" w:space="0" w:color="auto"/>
        <w:left w:val="none" w:sz="0" w:space="0" w:color="auto"/>
        <w:bottom w:val="none" w:sz="0" w:space="0" w:color="auto"/>
        <w:right w:val="none" w:sz="0" w:space="0" w:color="auto"/>
      </w:divBdr>
    </w:div>
    <w:div w:id="390425445">
      <w:bodyDiv w:val="1"/>
      <w:marLeft w:val="0"/>
      <w:marRight w:val="0"/>
      <w:marTop w:val="0"/>
      <w:marBottom w:val="0"/>
      <w:divBdr>
        <w:top w:val="none" w:sz="0" w:space="0" w:color="auto"/>
        <w:left w:val="none" w:sz="0" w:space="0" w:color="auto"/>
        <w:bottom w:val="none" w:sz="0" w:space="0" w:color="auto"/>
        <w:right w:val="none" w:sz="0" w:space="0" w:color="auto"/>
      </w:divBdr>
    </w:div>
    <w:div w:id="399866803">
      <w:bodyDiv w:val="1"/>
      <w:marLeft w:val="0"/>
      <w:marRight w:val="0"/>
      <w:marTop w:val="0"/>
      <w:marBottom w:val="0"/>
      <w:divBdr>
        <w:top w:val="none" w:sz="0" w:space="0" w:color="auto"/>
        <w:left w:val="none" w:sz="0" w:space="0" w:color="auto"/>
        <w:bottom w:val="none" w:sz="0" w:space="0" w:color="auto"/>
        <w:right w:val="none" w:sz="0" w:space="0" w:color="auto"/>
      </w:divBdr>
    </w:div>
    <w:div w:id="459539834">
      <w:bodyDiv w:val="1"/>
      <w:marLeft w:val="0"/>
      <w:marRight w:val="0"/>
      <w:marTop w:val="0"/>
      <w:marBottom w:val="0"/>
      <w:divBdr>
        <w:top w:val="none" w:sz="0" w:space="0" w:color="auto"/>
        <w:left w:val="none" w:sz="0" w:space="0" w:color="auto"/>
        <w:bottom w:val="none" w:sz="0" w:space="0" w:color="auto"/>
        <w:right w:val="none" w:sz="0" w:space="0" w:color="auto"/>
      </w:divBdr>
      <w:divsChild>
        <w:div w:id="2003972467">
          <w:marLeft w:val="0"/>
          <w:marRight w:val="0"/>
          <w:marTop w:val="0"/>
          <w:marBottom w:val="0"/>
          <w:divBdr>
            <w:top w:val="none" w:sz="0" w:space="0" w:color="auto"/>
            <w:left w:val="none" w:sz="0" w:space="0" w:color="auto"/>
            <w:bottom w:val="none" w:sz="0" w:space="0" w:color="auto"/>
            <w:right w:val="none" w:sz="0" w:space="0" w:color="auto"/>
          </w:divBdr>
        </w:div>
      </w:divsChild>
    </w:div>
    <w:div w:id="487091330">
      <w:bodyDiv w:val="1"/>
      <w:marLeft w:val="0"/>
      <w:marRight w:val="0"/>
      <w:marTop w:val="0"/>
      <w:marBottom w:val="0"/>
      <w:divBdr>
        <w:top w:val="none" w:sz="0" w:space="0" w:color="auto"/>
        <w:left w:val="none" w:sz="0" w:space="0" w:color="auto"/>
        <w:bottom w:val="none" w:sz="0" w:space="0" w:color="auto"/>
        <w:right w:val="none" w:sz="0" w:space="0" w:color="auto"/>
      </w:divBdr>
    </w:div>
    <w:div w:id="505480349">
      <w:bodyDiv w:val="1"/>
      <w:marLeft w:val="0"/>
      <w:marRight w:val="0"/>
      <w:marTop w:val="0"/>
      <w:marBottom w:val="0"/>
      <w:divBdr>
        <w:top w:val="none" w:sz="0" w:space="0" w:color="auto"/>
        <w:left w:val="none" w:sz="0" w:space="0" w:color="auto"/>
        <w:bottom w:val="none" w:sz="0" w:space="0" w:color="auto"/>
        <w:right w:val="none" w:sz="0" w:space="0" w:color="auto"/>
      </w:divBdr>
    </w:div>
    <w:div w:id="506873096">
      <w:bodyDiv w:val="1"/>
      <w:marLeft w:val="0"/>
      <w:marRight w:val="0"/>
      <w:marTop w:val="0"/>
      <w:marBottom w:val="0"/>
      <w:divBdr>
        <w:top w:val="none" w:sz="0" w:space="0" w:color="auto"/>
        <w:left w:val="none" w:sz="0" w:space="0" w:color="auto"/>
        <w:bottom w:val="none" w:sz="0" w:space="0" w:color="auto"/>
        <w:right w:val="none" w:sz="0" w:space="0" w:color="auto"/>
      </w:divBdr>
    </w:div>
    <w:div w:id="567304993">
      <w:bodyDiv w:val="1"/>
      <w:marLeft w:val="0"/>
      <w:marRight w:val="0"/>
      <w:marTop w:val="0"/>
      <w:marBottom w:val="0"/>
      <w:divBdr>
        <w:top w:val="none" w:sz="0" w:space="0" w:color="auto"/>
        <w:left w:val="none" w:sz="0" w:space="0" w:color="auto"/>
        <w:bottom w:val="none" w:sz="0" w:space="0" w:color="auto"/>
        <w:right w:val="none" w:sz="0" w:space="0" w:color="auto"/>
      </w:divBdr>
    </w:div>
    <w:div w:id="649751069">
      <w:bodyDiv w:val="1"/>
      <w:marLeft w:val="0"/>
      <w:marRight w:val="0"/>
      <w:marTop w:val="0"/>
      <w:marBottom w:val="0"/>
      <w:divBdr>
        <w:top w:val="none" w:sz="0" w:space="0" w:color="auto"/>
        <w:left w:val="none" w:sz="0" w:space="0" w:color="auto"/>
        <w:bottom w:val="none" w:sz="0" w:space="0" w:color="auto"/>
        <w:right w:val="none" w:sz="0" w:space="0" w:color="auto"/>
      </w:divBdr>
    </w:div>
    <w:div w:id="676687385">
      <w:bodyDiv w:val="1"/>
      <w:marLeft w:val="0"/>
      <w:marRight w:val="0"/>
      <w:marTop w:val="0"/>
      <w:marBottom w:val="0"/>
      <w:divBdr>
        <w:top w:val="none" w:sz="0" w:space="0" w:color="auto"/>
        <w:left w:val="none" w:sz="0" w:space="0" w:color="auto"/>
        <w:bottom w:val="none" w:sz="0" w:space="0" w:color="auto"/>
        <w:right w:val="none" w:sz="0" w:space="0" w:color="auto"/>
      </w:divBdr>
      <w:divsChild>
        <w:div w:id="476996908">
          <w:marLeft w:val="547"/>
          <w:marRight w:val="0"/>
          <w:marTop w:val="0"/>
          <w:marBottom w:val="0"/>
          <w:divBdr>
            <w:top w:val="none" w:sz="0" w:space="0" w:color="auto"/>
            <w:left w:val="none" w:sz="0" w:space="0" w:color="auto"/>
            <w:bottom w:val="none" w:sz="0" w:space="0" w:color="auto"/>
            <w:right w:val="none" w:sz="0" w:space="0" w:color="auto"/>
          </w:divBdr>
        </w:div>
        <w:div w:id="734087629">
          <w:marLeft w:val="547"/>
          <w:marRight w:val="0"/>
          <w:marTop w:val="0"/>
          <w:marBottom w:val="0"/>
          <w:divBdr>
            <w:top w:val="none" w:sz="0" w:space="0" w:color="auto"/>
            <w:left w:val="none" w:sz="0" w:space="0" w:color="auto"/>
            <w:bottom w:val="none" w:sz="0" w:space="0" w:color="auto"/>
            <w:right w:val="none" w:sz="0" w:space="0" w:color="auto"/>
          </w:divBdr>
        </w:div>
        <w:div w:id="1131898773">
          <w:marLeft w:val="547"/>
          <w:marRight w:val="0"/>
          <w:marTop w:val="0"/>
          <w:marBottom w:val="0"/>
          <w:divBdr>
            <w:top w:val="none" w:sz="0" w:space="0" w:color="auto"/>
            <w:left w:val="none" w:sz="0" w:space="0" w:color="auto"/>
            <w:bottom w:val="none" w:sz="0" w:space="0" w:color="auto"/>
            <w:right w:val="none" w:sz="0" w:space="0" w:color="auto"/>
          </w:divBdr>
        </w:div>
        <w:div w:id="1824656391">
          <w:marLeft w:val="547"/>
          <w:marRight w:val="0"/>
          <w:marTop w:val="0"/>
          <w:marBottom w:val="0"/>
          <w:divBdr>
            <w:top w:val="none" w:sz="0" w:space="0" w:color="auto"/>
            <w:left w:val="none" w:sz="0" w:space="0" w:color="auto"/>
            <w:bottom w:val="none" w:sz="0" w:space="0" w:color="auto"/>
            <w:right w:val="none" w:sz="0" w:space="0" w:color="auto"/>
          </w:divBdr>
        </w:div>
        <w:div w:id="2034182448">
          <w:marLeft w:val="547"/>
          <w:marRight w:val="0"/>
          <w:marTop w:val="0"/>
          <w:marBottom w:val="0"/>
          <w:divBdr>
            <w:top w:val="none" w:sz="0" w:space="0" w:color="auto"/>
            <w:left w:val="none" w:sz="0" w:space="0" w:color="auto"/>
            <w:bottom w:val="none" w:sz="0" w:space="0" w:color="auto"/>
            <w:right w:val="none" w:sz="0" w:space="0" w:color="auto"/>
          </w:divBdr>
        </w:div>
        <w:div w:id="2048135858">
          <w:marLeft w:val="547"/>
          <w:marRight w:val="0"/>
          <w:marTop w:val="0"/>
          <w:marBottom w:val="0"/>
          <w:divBdr>
            <w:top w:val="none" w:sz="0" w:space="0" w:color="auto"/>
            <w:left w:val="none" w:sz="0" w:space="0" w:color="auto"/>
            <w:bottom w:val="none" w:sz="0" w:space="0" w:color="auto"/>
            <w:right w:val="none" w:sz="0" w:space="0" w:color="auto"/>
          </w:divBdr>
        </w:div>
        <w:div w:id="2050453246">
          <w:marLeft w:val="547"/>
          <w:marRight w:val="0"/>
          <w:marTop w:val="0"/>
          <w:marBottom w:val="0"/>
          <w:divBdr>
            <w:top w:val="none" w:sz="0" w:space="0" w:color="auto"/>
            <w:left w:val="none" w:sz="0" w:space="0" w:color="auto"/>
            <w:bottom w:val="none" w:sz="0" w:space="0" w:color="auto"/>
            <w:right w:val="none" w:sz="0" w:space="0" w:color="auto"/>
          </w:divBdr>
        </w:div>
      </w:divsChild>
    </w:div>
    <w:div w:id="681932299">
      <w:bodyDiv w:val="1"/>
      <w:marLeft w:val="0"/>
      <w:marRight w:val="0"/>
      <w:marTop w:val="0"/>
      <w:marBottom w:val="0"/>
      <w:divBdr>
        <w:top w:val="none" w:sz="0" w:space="0" w:color="auto"/>
        <w:left w:val="none" w:sz="0" w:space="0" w:color="auto"/>
        <w:bottom w:val="none" w:sz="0" w:space="0" w:color="auto"/>
        <w:right w:val="none" w:sz="0" w:space="0" w:color="auto"/>
      </w:divBdr>
      <w:divsChild>
        <w:div w:id="1098646319">
          <w:marLeft w:val="547"/>
          <w:marRight w:val="0"/>
          <w:marTop w:val="0"/>
          <w:marBottom w:val="65"/>
          <w:divBdr>
            <w:top w:val="none" w:sz="0" w:space="0" w:color="auto"/>
            <w:left w:val="none" w:sz="0" w:space="0" w:color="auto"/>
            <w:bottom w:val="none" w:sz="0" w:space="0" w:color="auto"/>
            <w:right w:val="none" w:sz="0" w:space="0" w:color="auto"/>
          </w:divBdr>
        </w:div>
      </w:divsChild>
    </w:div>
    <w:div w:id="733817559">
      <w:bodyDiv w:val="1"/>
      <w:marLeft w:val="0"/>
      <w:marRight w:val="0"/>
      <w:marTop w:val="0"/>
      <w:marBottom w:val="0"/>
      <w:divBdr>
        <w:top w:val="none" w:sz="0" w:space="0" w:color="auto"/>
        <w:left w:val="none" w:sz="0" w:space="0" w:color="auto"/>
        <w:bottom w:val="none" w:sz="0" w:space="0" w:color="auto"/>
        <w:right w:val="none" w:sz="0" w:space="0" w:color="auto"/>
      </w:divBdr>
    </w:div>
    <w:div w:id="742489765">
      <w:bodyDiv w:val="1"/>
      <w:marLeft w:val="0"/>
      <w:marRight w:val="0"/>
      <w:marTop w:val="0"/>
      <w:marBottom w:val="0"/>
      <w:divBdr>
        <w:top w:val="none" w:sz="0" w:space="0" w:color="auto"/>
        <w:left w:val="none" w:sz="0" w:space="0" w:color="auto"/>
        <w:bottom w:val="none" w:sz="0" w:space="0" w:color="auto"/>
        <w:right w:val="none" w:sz="0" w:space="0" w:color="auto"/>
      </w:divBdr>
    </w:div>
    <w:div w:id="786194936">
      <w:bodyDiv w:val="1"/>
      <w:marLeft w:val="0"/>
      <w:marRight w:val="0"/>
      <w:marTop w:val="0"/>
      <w:marBottom w:val="0"/>
      <w:divBdr>
        <w:top w:val="none" w:sz="0" w:space="0" w:color="auto"/>
        <w:left w:val="none" w:sz="0" w:space="0" w:color="auto"/>
        <w:bottom w:val="none" w:sz="0" w:space="0" w:color="auto"/>
        <w:right w:val="none" w:sz="0" w:space="0" w:color="auto"/>
      </w:divBdr>
    </w:div>
    <w:div w:id="804201113">
      <w:bodyDiv w:val="1"/>
      <w:marLeft w:val="0"/>
      <w:marRight w:val="0"/>
      <w:marTop w:val="0"/>
      <w:marBottom w:val="0"/>
      <w:divBdr>
        <w:top w:val="none" w:sz="0" w:space="0" w:color="auto"/>
        <w:left w:val="none" w:sz="0" w:space="0" w:color="auto"/>
        <w:bottom w:val="none" w:sz="0" w:space="0" w:color="auto"/>
        <w:right w:val="none" w:sz="0" w:space="0" w:color="auto"/>
      </w:divBdr>
    </w:div>
    <w:div w:id="812285250">
      <w:bodyDiv w:val="1"/>
      <w:marLeft w:val="0"/>
      <w:marRight w:val="0"/>
      <w:marTop w:val="0"/>
      <w:marBottom w:val="0"/>
      <w:divBdr>
        <w:top w:val="none" w:sz="0" w:space="0" w:color="auto"/>
        <w:left w:val="none" w:sz="0" w:space="0" w:color="auto"/>
        <w:bottom w:val="none" w:sz="0" w:space="0" w:color="auto"/>
        <w:right w:val="none" w:sz="0" w:space="0" w:color="auto"/>
      </w:divBdr>
    </w:div>
    <w:div w:id="837158861">
      <w:bodyDiv w:val="1"/>
      <w:marLeft w:val="0"/>
      <w:marRight w:val="0"/>
      <w:marTop w:val="0"/>
      <w:marBottom w:val="0"/>
      <w:divBdr>
        <w:top w:val="none" w:sz="0" w:space="0" w:color="auto"/>
        <w:left w:val="none" w:sz="0" w:space="0" w:color="auto"/>
        <w:bottom w:val="none" w:sz="0" w:space="0" w:color="auto"/>
        <w:right w:val="none" w:sz="0" w:space="0" w:color="auto"/>
      </w:divBdr>
    </w:div>
    <w:div w:id="866598691">
      <w:bodyDiv w:val="1"/>
      <w:marLeft w:val="0"/>
      <w:marRight w:val="0"/>
      <w:marTop w:val="0"/>
      <w:marBottom w:val="0"/>
      <w:divBdr>
        <w:top w:val="none" w:sz="0" w:space="0" w:color="auto"/>
        <w:left w:val="none" w:sz="0" w:space="0" w:color="auto"/>
        <w:bottom w:val="none" w:sz="0" w:space="0" w:color="auto"/>
        <w:right w:val="none" w:sz="0" w:space="0" w:color="auto"/>
      </w:divBdr>
    </w:div>
    <w:div w:id="874735178">
      <w:bodyDiv w:val="1"/>
      <w:marLeft w:val="0"/>
      <w:marRight w:val="0"/>
      <w:marTop w:val="0"/>
      <w:marBottom w:val="0"/>
      <w:divBdr>
        <w:top w:val="none" w:sz="0" w:space="0" w:color="auto"/>
        <w:left w:val="none" w:sz="0" w:space="0" w:color="auto"/>
        <w:bottom w:val="none" w:sz="0" w:space="0" w:color="auto"/>
        <w:right w:val="none" w:sz="0" w:space="0" w:color="auto"/>
      </w:divBdr>
      <w:divsChild>
        <w:div w:id="1211116295">
          <w:marLeft w:val="446"/>
          <w:marRight w:val="0"/>
          <w:marTop w:val="0"/>
          <w:marBottom w:val="0"/>
          <w:divBdr>
            <w:top w:val="none" w:sz="0" w:space="0" w:color="auto"/>
            <w:left w:val="none" w:sz="0" w:space="0" w:color="auto"/>
            <w:bottom w:val="none" w:sz="0" w:space="0" w:color="auto"/>
            <w:right w:val="none" w:sz="0" w:space="0" w:color="auto"/>
          </w:divBdr>
        </w:div>
        <w:div w:id="1799183247">
          <w:marLeft w:val="446"/>
          <w:marRight w:val="0"/>
          <w:marTop w:val="0"/>
          <w:marBottom w:val="0"/>
          <w:divBdr>
            <w:top w:val="none" w:sz="0" w:space="0" w:color="auto"/>
            <w:left w:val="none" w:sz="0" w:space="0" w:color="auto"/>
            <w:bottom w:val="none" w:sz="0" w:space="0" w:color="auto"/>
            <w:right w:val="none" w:sz="0" w:space="0" w:color="auto"/>
          </w:divBdr>
        </w:div>
        <w:div w:id="1876045018">
          <w:marLeft w:val="446"/>
          <w:marRight w:val="0"/>
          <w:marTop w:val="0"/>
          <w:marBottom w:val="0"/>
          <w:divBdr>
            <w:top w:val="none" w:sz="0" w:space="0" w:color="auto"/>
            <w:left w:val="none" w:sz="0" w:space="0" w:color="auto"/>
            <w:bottom w:val="none" w:sz="0" w:space="0" w:color="auto"/>
            <w:right w:val="none" w:sz="0" w:space="0" w:color="auto"/>
          </w:divBdr>
        </w:div>
        <w:div w:id="1948465609">
          <w:marLeft w:val="446"/>
          <w:marRight w:val="0"/>
          <w:marTop w:val="0"/>
          <w:marBottom w:val="0"/>
          <w:divBdr>
            <w:top w:val="none" w:sz="0" w:space="0" w:color="auto"/>
            <w:left w:val="none" w:sz="0" w:space="0" w:color="auto"/>
            <w:bottom w:val="none" w:sz="0" w:space="0" w:color="auto"/>
            <w:right w:val="none" w:sz="0" w:space="0" w:color="auto"/>
          </w:divBdr>
        </w:div>
        <w:div w:id="1989936837">
          <w:marLeft w:val="446"/>
          <w:marRight w:val="0"/>
          <w:marTop w:val="0"/>
          <w:marBottom w:val="0"/>
          <w:divBdr>
            <w:top w:val="none" w:sz="0" w:space="0" w:color="auto"/>
            <w:left w:val="none" w:sz="0" w:space="0" w:color="auto"/>
            <w:bottom w:val="none" w:sz="0" w:space="0" w:color="auto"/>
            <w:right w:val="none" w:sz="0" w:space="0" w:color="auto"/>
          </w:divBdr>
        </w:div>
      </w:divsChild>
    </w:div>
    <w:div w:id="884951089">
      <w:bodyDiv w:val="1"/>
      <w:marLeft w:val="0"/>
      <w:marRight w:val="0"/>
      <w:marTop w:val="0"/>
      <w:marBottom w:val="0"/>
      <w:divBdr>
        <w:top w:val="none" w:sz="0" w:space="0" w:color="auto"/>
        <w:left w:val="none" w:sz="0" w:space="0" w:color="auto"/>
        <w:bottom w:val="none" w:sz="0" w:space="0" w:color="auto"/>
        <w:right w:val="none" w:sz="0" w:space="0" w:color="auto"/>
      </w:divBdr>
    </w:div>
    <w:div w:id="917524359">
      <w:bodyDiv w:val="1"/>
      <w:marLeft w:val="0"/>
      <w:marRight w:val="0"/>
      <w:marTop w:val="0"/>
      <w:marBottom w:val="0"/>
      <w:divBdr>
        <w:top w:val="none" w:sz="0" w:space="0" w:color="auto"/>
        <w:left w:val="none" w:sz="0" w:space="0" w:color="auto"/>
        <w:bottom w:val="none" w:sz="0" w:space="0" w:color="auto"/>
        <w:right w:val="none" w:sz="0" w:space="0" w:color="auto"/>
      </w:divBdr>
    </w:div>
    <w:div w:id="920987342">
      <w:bodyDiv w:val="1"/>
      <w:marLeft w:val="0"/>
      <w:marRight w:val="0"/>
      <w:marTop w:val="0"/>
      <w:marBottom w:val="0"/>
      <w:divBdr>
        <w:top w:val="none" w:sz="0" w:space="0" w:color="auto"/>
        <w:left w:val="none" w:sz="0" w:space="0" w:color="auto"/>
        <w:bottom w:val="none" w:sz="0" w:space="0" w:color="auto"/>
        <w:right w:val="none" w:sz="0" w:space="0" w:color="auto"/>
      </w:divBdr>
    </w:div>
    <w:div w:id="970288192">
      <w:bodyDiv w:val="1"/>
      <w:marLeft w:val="0"/>
      <w:marRight w:val="0"/>
      <w:marTop w:val="0"/>
      <w:marBottom w:val="0"/>
      <w:divBdr>
        <w:top w:val="none" w:sz="0" w:space="0" w:color="auto"/>
        <w:left w:val="none" w:sz="0" w:space="0" w:color="auto"/>
        <w:bottom w:val="none" w:sz="0" w:space="0" w:color="auto"/>
        <w:right w:val="none" w:sz="0" w:space="0" w:color="auto"/>
      </w:divBdr>
    </w:div>
    <w:div w:id="1030111479">
      <w:bodyDiv w:val="1"/>
      <w:marLeft w:val="0"/>
      <w:marRight w:val="0"/>
      <w:marTop w:val="0"/>
      <w:marBottom w:val="0"/>
      <w:divBdr>
        <w:top w:val="none" w:sz="0" w:space="0" w:color="auto"/>
        <w:left w:val="none" w:sz="0" w:space="0" w:color="auto"/>
        <w:bottom w:val="none" w:sz="0" w:space="0" w:color="auto"/>
        <w:right w:val="none" w:sz="0" w:space="0" w:color="auto"/>
      </w:divBdr>
    </w:div>
    <w:div w:id="1102603323">
      <w:bodyDiv w:val="1"/>
      <w:marLeft w:val="0"/>
      <w:marRight w:val="0"/>
      <w:marTop w:val="0"/>
      <w:marBottom w:val="0"/>
      <w:divBdr>
        <w:top w:val="none" w:sz="0" w:space="0" w:color="auto"/>
        <w:left w:val="none" w:sz="0" w:space="0" w:color="auto"/>
        <w:bottom w:val="none" w:sz="0" w:space="0" w:color="auto"/>
        <w:right w:val="none" w:sz="0" w:space="0" w:color="auto"/>
      </w:divBdr>
    </w:div>
    <w:div w:id="1119035647">
      <w:bodyDiv w:val="1"/>
      <w:marLeft w:val="0"/>
      <w:marRight w:val="0"/>
      <w:marTop w:val="0"/>
      <w:marBottom w:val="0"/>
      <w:divBdr>
        <w:top w:val="none" w:sz="0" w:space="0" w:color="auto"/>
        <w:left w:val="none" w:sz="0" w:space="0" w:color="auto"/>
        <w:bottom w:val="none" w:sz="0" w:space="0" w:color="auto"/>
        <w:right w:val="none" w:sz="0" w:space="0" w:color="auto"/>
      </w:divBdr>
      <w:divsChild>
        <w:div w:id="1349141804">
          <w:marLeft w:val="547"/>
          <w:marRight w:val="0"/>
          <w:marTop w:val="0"/>
          <w:marBottom w:val="65"/>
          <w:divBdr>
            <w:top w:val="none" w:sz="0" w:space="0" w:color="auto"/>
            <w:left w:val="none" w:sz="0" w:space="0" w:color="auto"/>
            <w:bottom w:val="none" w:sz="0" w:space="0" w:color="auto"/>
            <w:right w:val="none" w:sz="0" w:space="0" w:color="auto"/>
          </w:divBdr>
        </w:div>
      </w:divsChild>
    </w:div>
    <w:div w:id="1146893493">
      <w:bodyDiv w:val="1"/>
      <w:marLeft w:val="0"/>
      <w:marRight w:val="0"/>
      <w:marTop w:val="0"/>
      <w:marBottom w:val="0"/>
      <w:divBdr>
        <w:top w:val="none" w:sz="0" w:space="0" w:color="auto"/>
        <w:left w:val="none" w:sz="0" w:space="0" w:color="auto"/>
        <w:bottom w:val="none" w:sz="0" w:space="0" w:color="auto"/>
        <w:right w:val="none" w:sz="0" w:space="0" w:color="auto"/>
      </w:divBdr>
      <w:divsChild>
        <w:div w:id="93284236">
          <w:marLeft w:val="547"/>
          <w:marRight w:val="0"/>
          <w:marTop w:val="0"/>
          <w:marBottom w:val="0"/>
          <w:divBdr>
            <w:top w:val="none" w:sz="0" w:space="0" w:color="auto"/>
            <w:left w:val="none" w:sz="0" w:space="0" w:color="auto"/>
            <w:bottom w:val="none" w:sz="0" w:space="0" w:color="auto"/>
            <w:right w:val="none" w:sz="0" w:space="0" w:color="auto"/>
          </w:divBdr>
        </w:div>
        <w:div w:id="722675182">
          <w:marLeft w:val="1166"/>
          <w:marRight w:val="0"/>
          <w:marTop w:val="0"/>
          <w:marBottom w:val="0"/>
          <w:divBdr>
            <w:top w:val="none" w:sz="0" w:space="0" w:color="auto"/>
            <w:left w:val="none" w:sz="0" w:space="0" w:color="auto"/>
            <w:bottom w:val="none" w:sz="0" w:space="0" w:color="auto"/>
            <w:right w:val="none" w:sz="0" w:space="0" w:color="auto"/>
          </w:divBdr>
        </w:div>
        <w:div w:id="749817499">
          <w:marLeft w:val="1166"/>
          <w:marRight w:val="0"/>
          <w:marTop w:val="0"/>
          <w:marBottom w:val="0"/>
          <w:divBdr>
            <w:top w:val="none" w:sz="0" w:space="0" w:color="auto"/>
            <w:left w:val="none" w:sz="0" w:space="0" w:color="auto"/>
            <w:bottom w:val="none" w:sz="0" w:space="0" w:color="auto"/>
            <w:right w:val="none" w:sz="0" w:space="0" w:color="auto"/>
          </w:divBdr>
        </w:div>
        <w:div w:id="1591621743">
          <w:marLeft w:val="1166"/>
          <w:marRight w:val="0"/>
          <w:marTop w:val="0"/>
          <w:marBottom w:val="0"/>
          <w:divBdr>
            <w:top w:val="none" w:sz="0" w:space="0" w:color="auto"/>
            <w:left w:val="none" w:sz="0" w:space="0" w:color="auto"/>
            <w:bottom w:val="none" w:sz="0" w:space="0" w:color="auto"/>
            <w:right w:val="none" w:sz="0" w:space="0" w:color="auto"/>
          </w:divBdr>
        </w:div>
        <w:div w:id="1610356490">
          <w:marLeft w:val="1166"/>
          <w:marRight w:val="0"/>
          <w:marTop w:val="0"/>
          <w:marBottom w:val="0"/>
          <w:divBdr>
            <w:top w:val="none" w:sz="0" w:space="0" w:color="auto"/>
            <w:left w:val="none" w:sz="0" w:space="0" w:color="auto"/>
            <w:bottom w:val="none" w:sz="0" w:space="0" w:color="auto"/>
            <w:right w:val="none" w:sz="0" w:space="0" w:color="auto"/>
          </w:divBdr>
        </w:div>
        <w:div w:id="1693416652">
          <w:marLeft w:val="1166"/>
          <w:marRight w:val="0"/>
          <w:marTop w:val="0"/>
          <w:marBottom w:val="0"/>
          <w:divBdr>
            <w:top w:val="none" w:sz="0" w:space="0" w:color="auto"/>
            <w:left w:val="none" w:sz="0" w:space="0" w:color="auto"/>
            <w:bottom w:val="none" w:sz="0" w:space="0" w:color="auto"/>
            <w:right w:val="none" w:sz="0" w:space="0" w:color="auto"/>
          </w:divBdr>
        </w:div>
        <w:div w:id="2081906028">
          <w:marLeft w:val="1166"/>
          <w:marRight w:val="0"/>
          <w:marTop w:val="0"/>
          <w:marBottom w:val="0"/>
          <w:divBdr>
            <w:top w:val="none" w:sz="0" w:space="0" w:color="auto"/>
            <w:left w:val="none" w:sz="0" w:space="0" w:color="auto"/>
            <w:bottom w:val="none" w:sz="0" w:space="0" w:color="auto"/>
            <w:right w:val="none" w:sz="0" w:space="0" w:color="auto"/>
          </w:divBdr>
        </w:div>
      </w:divsChild>
    </w:div>
    <w:div w:id="1182427517">
      <w:bodyDiv w:val="1"/>
      <w:marLeft w:val="0"/>
      <w:marRight w:val="0"/>
      <w:marTop w:val="0"/>
      <w:marBottom w:val="0"/>
      <w:divBdr>
        <w:top w:val="none" w:sz="0" w:space="0" w:color="auto"/>
        <w:left w:val="none" w:sz="0" w:space="0" w:color="auto"/>
        <w:bottom w:val="none" w:sz="0" w:space="0" w:color="auto"/>
        <w:right w:val="none" w:sz="0" w:space="0" w:color="auto"/>
      </w:divBdr>
    </w:div>
    <w:div w:id="1206675994">
      <w:bodyDiv w:val="1"/>
      <w:marLeft w:val="0"/>
      <w:marRight w:val="0"/>
      <w:marTop w:val="0"/>
      <w:marBottom w:val="0"/>
      <w:divBdr>
        <w:top w:val="none" w:sz="0" w:space="0" w:color="auto"/>
        <w:left w:val="none" w:sz="0" w:space="0" w:color="auto"/>
        <w:bottom w:val="none" w:sz="0" w:space="0" w:color="auto"/>
        <w:right w:val="none" w:sz="0" w:space="0" w:color="auto"/>
      </w:divBdr>
      <w:divsChild>
        <w:div w:id="1197935602">
          <w:marLeft w:val="547"/>
          <w:marRight w:val="0"/>
          <w:marTop w:val="0"/>
          <w:marBottom w:val="0"/>
          <w:divBdr>
            <w:top w:val="none" w:sz="0" w:space="0" w:color="auto"/>
            <w:left w:val="none" w:sz="0" w:space="0" w:color="auto"/>
            <w:bottom w:val="none" w:sz="0" w:space="0" w:color="auto"/>
            <w:right w:val="none" w:sz="0" w:space="0" w:color="auto"/>
          </w:divBdr>
        </w:div>
      </w:divsChild>
    </w:div>
    <w:div w:id="1253779790">
      <w:bodyDiv w:val="1"/>
      <w:marLeft w:val="0"/>
      <w:marRight w:val="0"/>
      <w:marTop w:val="0"/>
      <w:marBottom w:val="0"/>
      <w:divBdr>
        <w:top w:val="none" w:sz="0" w:space="0" w:color="auto"/>
        <w:left w:val="none" w:sz="0" w:space="0" w:color="auto"/>
        <w:bottom w:val="none" w:sz="0" w:space="0" w:color="auto"/>
        <w:right w:val="none" w:sz="0" w:space="0" w:color="auto"/>
      </w:divBdr>
    </w:div>
    <w:div w:id="1415250237">
      <w:bodyDiv w:val="1"/>
      <w:marLeft w:val="0"/>
      <w:marRight w:val="0"/>
      <w:marTop w:val="0"/>
      <w:marBottom w:val="0"/>
      <w:divBdr>
        <w:top w:val="none" w:sz="0" w:space="0" w:color="auto"/>
        <w:left w:val="none" w:sz="0" w:space="0" w:color="auto"/>
        <w:bottom w:val="none" w:sz="0" w:space="0" w:color="auto"/>
        <w:right w:val="none" w:sz="0" w:space="0" w:color="auto"/>
      </w:divBdr>
    </w:div>
    <w:div w:id="1422412810">
      <w:bodyDiv w:val="1"/>
      <w:marLeft w:val="0"/>
      <w:marRight w:val="0"/>
      <w:marTop w:val="0"/>
      <w:marBottom w:val="0"/>
      <w:divBdr>
        <w:top w:val="none" w:sz="0" w:space="0" w:color="auto"/>
        <w:left w:val="none" w:sz="0" w:space="0" w:color="auto"/>
        <w:bottom w:val="none" w:sz="0" w:space="0" w:color="auto"/>
        <w:right w:val="none" w:sz="0" w:space="0" w:color="auto"/>
      </w:divBdr>
    </w:div>
    <w:div w:id="1474902995">
      <w:bodyDiv w:val="1"/>
      <w:marLeft w:val="0"/>
      <w:marRight w:val="0"/>
      <w:marTop w:val="0"/>
      <w:marBottom w:val="0"/>
      <w:divBdr>
        <w:top w:val="none" w:sz="0" w:space="0" w:color="auto"/>
        <w:left w:val="none" w:sz="0" w:space="0" w:color="auto"/>
        <w:bottom w:val="none" w:sz="0" w:space="0" w:color="auto"/>
        <w:right w:val="none" w:sz="0" w:space="0" w:color="auto"/>
      </w:divBdr>
    </w:div>
    <w:div w:id="1506091275">
      <w:bodyDiv w:val="1"/>
      <w:marLeft w:val="0"/>
      <w:marRight w:val="0"/>
      <w:marTop w:val="0"/>
      <w:marBottom w:val="0"/>
      <w:divBdr>
        <w:top w:val="none" w:sz="0" w:space="0" w:color="auto"/>
        <w:left w:val="none" w:sz="0" w:space="0" w:color="auto"/>
        <w:bottom w:val="none" w:sz="0" w:space="0" w:color="auto"/>
        <w:right w:val="none" w:sz="0" w:space="0" w:color="auto"/>
      </w:divBdr>
      <w:divsChild>
        <w:div w:id="141581595">
          <w:marLeft w:val="0"/>
          <w:marRight w:val="0"/>
          <w:marTop w:val="0"/>
          <w:marBottom w:val="0"/>
          <w:divBdr>
            <w:top w:val="none" w:sz="0" w:space="0" w:color="auto"/>
            <w:left w:val="none" w:sz="0" w:space="0" w:color="auto"/>
            <w:bottom w:val="none" w:sz="0" w:space="0" w:color="auto"/>
            <w:right w:val="none" w:sz="0" w:space="0" w:color="auto"/>
          </w:divBdr>
        </w:div>
        <w:div w:id="493451793">
          <w:marLeft w:val="0"/>
          <w:marRight w:val="0"/>
          <w:marTop w:val="0"/>
          <w:marBottom w:val="0"/>
          <w:divBdr>
            <w:top w:val="none" w:sz="0" w:space="0" w:color="auto"/>
            <w:left w:val="none" w:sz="0" w:space="0" w:color="auto"/>
            <w:bottom w:val="none" w:sz="0" w:space="0" w:color="auto"/>
            <w:right w:val="none" w:sz="0" w:space="0" w:color="auto"/>
          </w:divBdr>
        </w:div>
        <w:div w:id="598756043">
          <w:marLeft w:val="0"/>
          <w:marRight w:val="0"/>
          <w:marTop w:val="0"/>
          <w:marBottom w:val="0"/>
          <w:divBdr>
            <w:top w:val="none" w:sz="0" w:space="0" w:color="auto"/>
            <w:left w:val="none" w:sz="0" w:space="0" w:color="auto"/>
            <w:bottom w:val="none" w:sz="0" w:space="0" w:color="auto"/>
            <w:right w:val="none" w:sz="0" w:space="0" w:color="auto"/>
          </w:divBdr>
        </w:div>
        <w:div w:id="688802038">
          <w:marLeft w:val="0"/>
          <w:marRight w:val="0"/>
          <w:marTop w:val="0"/>
          <w:marBottom w:val="0"/>
          <w:divBdr>
            <w:top w:val="none" w:sz="0" w:space="0" w:color="auto"/>
            <w:left w:val="none" w:sz="0" w:space="0" w:color="auto"/>
            <w:bottom w:val="none" w:sz="0" w:space="0" w:color="auto"/>
            <w:right w:val="none" w:sz="0" w:space="0" w:color="auto"/>
          </w:divBdr>
        </w:div>
        <w:div w:id="878779631">
          <w:marLeft w:val="0"/>
          <w:marRight w:val="0"/>
          <w:marTop w:val="0"/>
          <w:marBottom w:val="0"/>
          <w:divBdr>
            <w:top w:val="none" w:sz="0" w:space="0" w:color="auto"/>
            <w:left w:val="none" w:sz="0" w:space="0" w:color="auto"/>
            <w:bottom w:val="none" w:sz="0" w:space="0" w:color="auto"/>
            <w:right w:val="none" w:sz="0" w:space="0" w:color="auto"/>
          </w:divBdr>
        </w:div>
        <w:div w:id="892547681">
          <w:marLeft w:val="0"/>
          <w:marRight w:val="0"/>
          <w:marTop w:val="0"/>
          <w:marBottom w:val="0"/>
          <w:divBdr>
            <w:top w:val="none" w:sz="0" w:space="0" w:color="auto"/>
            <w:left w:val="none" w:sz="0" w:space="0" w:color="auto"/>
            <w:bottom w:val="none" w:sz="0" w:space="0" w:color="auto"/>
            <w:right w:val="none" w:sz="0" w:space="0" w:color="auto"/>
          </w:divBdr>
        </w:div>
        <w:div w:id="1051272938">
          <w:marLeft w:val="0"/>
          <w:marRight w:val="0"/>
          <w:marTop w:val="0"/>
          <w:marBottom w:val="0"/>
          <w:divBdr>
            <w:top w:val="none" w:sz="0" w:space="0" w:color="auto"/>
            <w:left w:val="none" w:sz="0" w:space="0" w:color="auto"/>
            <w:bottom w:val="none" w:sz="0" w:space="0" w:color="auto"/>
            <w:right w:val="none" w:sz="0" w:space="0" w:color="auto"/>
          </w:divBdr>
        </w:div>
        <w:div w:id="1111435595">
          <w:marLeft w:val="0"/>
          <w:marRight w:val="0"/>
          <w:marTop w:val="0"/>
          <w:marBottom w:val="0"/>
          <w:divBdr>
            <w:top w:val="none" w:sz="0" w:space="0" w:color="auto"/>
            <w:left w:val="none" w:sz="0" w:space="0" w:color="auto"/>
            <w:bottom w:val="none" w:sz="0" w:space="0" w:color="auto"/>
            <w:right w:val="none" w:sz="0" w:space="0" w:color="auto"/>
          </w:divBdr>
        </w:div>
        <w:div w:id="1124033479">
          <w:marLeft w:val="0"/>
          <w:marRight w:val="0"/>
          <w:marTop w:val="0"/>
          <w:marBottom w:val="0"/>
          <w:divBdr>
            <w:top w:val="none" w:sz="0" w:space="0" w:color="auto"/>
            <w:left w:val="none" w:sz="0" w:space="0" w:color="auto"/>
            <w:bottom w:val="none" w:sz="0" w:space="0" w:color="auto"/>
            <w:right w:val="none" w:sz="0" w:space="0" w:color="auto"/>
          </w:divBdr>
        </w:div>
        <w:div w:id="1142691634">
          <w:marLeft w:val="0"/>
          <w:marRight w:val="0"/>
          <w:marTop w:val="0"/>
          <w:marBottom w:val="0"/>
          <w:divBdr>
            <w:top w:val="none" w:sz="0" w:space="0" w:color="auto"/>
            <w:left w:val="none" w:sz="0" w:space="0" w:color="auto"/>
            <w:bottom w:val="none" w:sz="0" w:space="0" w:color="auto"/>
            <w:right w:val="none" w:sz="0" w:space="0" w:color="auto"/>
          </w:divBdr>
        </w:div>
        <w:div w:id="1149515549">
          <w:marLeft w:val="0"/>
          <w:marRight w:val="0"/>
          <w:marTop w:val="0"/>
          <w:marBottom w:val="0"/>
          <w:divBdr>
            <w:top w:val="none" w:sz="0" w:space="0" w:color="auto"/>
            <w:left w:val="none" w:sz="0" w:space="0" w:color="auto"/>
            <w:bottom w:val="none" w:sz="0" w:space="0" w:color="auto"/>
            <w:right w:val="none" w:sz="0" w:space="0" w:color="auto"/>
          </w:divBdr>
        </w:div>
        <w:div w:id="1328243970">
          <w:marLeft w:val="0"/>
          <w:marRight w:val="0"/>
          <w:marTop w:val="0"/>
          <w:marBottom w:val="0"/>
          <w:divBdr>
            <w:top w:val="none" w:sz="0" w:space="0" w:color="auto"/>
            <w:left w:val="none" w:sz="0" w:space="0" w:color="auto"/>
            <w:bottom w:val="none" w:sz="0" w:space="0" w:color="auto"/>
            <w:right w:val="none" w:sz="0" w:space="0" w:color="auto"/>
          </w:divBdr>
        </w:div>
        <w:div w:id="1413510544">
          <w:marLeft w:val="0"/>
          <w:marRight w:val="0"/>
          <w:marTop w:val="0"/>
          <w:marBottom w:val="0"/>
          <w:divBdr>
            <w:top w:val="none" w:sz="0" w:space="0" w:color="auto"/>
            <w:left w:val="none" w:sz="0" w:space="0" w:color="auto"/>
            <w:bottom w:val="none" w:sz="0" w:space="0" w:color="auto"/>
            <w:right w:val="none" w:sz="0" w:space="0" w:color="auto"/>
          </w:divBdr>
        </w:div>
        <w:div w:id="1497382006">
          <w:marLeft w:val="0"/>
          <w:marRight w:val="0"/>
          <w:marTop w:val="0"/>
          <w:marBottom w:val="0"/>
          <w:divBdr>
            <w:top w:val="none" w:sz="0" w:space="0" w:color="auto"/>
            <w:left w:val="none" w:sz="0" w:space="0" w:color="auto"/>
            <w:bottom w:val="none" w:sz="0" w:space="0" w:color="auto"/>
            <w:right w:val="none" w:sz="0" w:space="0" w:color="auto"/>
          </w:divBdr>
        </w:div>
        <w:div w:id="1540121100">
          <w:marLeft w:val="0"/>
          <w:marRight w:val="0"/>
          <w:marTop w:val="0"/>
          <w:marBottom w:val="0"/>
          <w:divBdr>
            <w:top w:val="none" w:sz="0" w:space="0" w:color="auto"/>
            <w:left w:val="none" w:sz="0" w:space="0" w:color="auto"/>
            <w:bottom w:val="none" w:sz="0" w:space="0" w:color="auto"/>
            <w:right w:val="none" w:sz="0" w:space="0" w:color="auto"/>
          </w:divBdr>
        </w:div>
        <w:div w:id="1665354020">
          <w:marLeft w:val="0"/>
          <w:marRight w:val="0"/>
          <w:marTop w:val="0"/>
          <w:marBottom w:val="0"/>
          <w:divBdr>
            <w:top w:val="none" w:sz="0" w:space="0" w:color="auto"/>
            <w:left w:val="none" w:sz="0" w:space="0" w:color="auto"/>
            <w:bottom w:val="none" w:sz="0" w:space="0" w:color="auto"/>
            <w:right w:val="none" w:sz="0" w:space="0" w:color="auto"/>
          </w:divBdr>
        </w:div>
        <w:div w:id="1743454601">
          <w:marLeft w:val="0"/>
          <w:marRight w:val="0"/>
          <w:marTop w:val="0"/>
          <w:marBottom w:val="0"/>
          <w:divBdr>
            <w:top w:val="none" w:sz="0" w:space="0" w:color="auto"/>
            <w:left w:val="none" w:sz="0" w:space="0" w:color="auto"/>
            <w:bottom w:val="none" w:sz="0" w:space="0" w:color="auto"/>
            <w:right w:val="none" w:sz="0" w:space="0" w:color="auto"/>
          </w:divBdr>
        </w:div>
        <w:div w:id="1767337539">
          <w:marLeft w:val="0"/>
          <w:marRight w:val="0"/>
          <w:marTop w:val="0"/>
          <w:marBottom w:val="0"/>
          <w:divBdr>
            <w:top w:val="none" w:sz="0" w:space="0" w:color="auto"/>
            <w:left w:val="none" w:sz="0" w:space="0" w:color="auto"/>
            <w:bottom w:val="none" w:sz="0" w:space="0" w:color="auto"/>
            <w:right w:val="none" w:sz="0" w:space="0" w:color="auto"/>
          </w:divBdr>
        </w:div>
        <w:div w:id="1836872841">
          <w:marLeft w:val="0"/>
          <w:marRight w:val="0"/>
          <w:marTop w:val="0"/>
          <w:marBottom w:val="0"/>
          <w:divBdr>
            <w:top w:val="none" w:sz="0" w:space="0" w:color="auto"/>
            <w:left w:val="none" w:sz="0" w:space="0" w:color="auto"/>
            <w:bottom w:val="none" w:sz="0" w:space="0" w:color="auto"/>
            <w:right w:val="none" w:sz="0" w:space="0" w:color="auto"/>
          </w:divBdr>
        </w:div>
        <w:div w:id="2047370054">
          <w:marLeft w:val="0"/>
          <w:marRight w:val="0"/>
          <w:marTop w:val="0"/>
          <w:marBottom w:val="0"/>
          <w:divBdr>
            <w:top w:val="none" w:sz="0" w:space="0" w:color="auto"/>
            <w:left w:val="none" w:sz="0" w:space="0" w:color="auto"/>
            <w:bottom w:val="none" w:sz="0" w:space="0" w:color="auto"/>
            <w:right w:val="none" w:sz="0" w:space="0" w:color="auto"/>
          </w:divBdr>
        </w:div>
        <w:div w:id="2050640451">
          <w:marLeft w:val="0"/>
          <w:marRight w:val="0"/>
          <w:marTop w:val="0"/>
          <w:marBottom w:val="0"/>
          <w:divBdr>
            <w:top w:val="none" w:sz="0" w:space="0" w:color="auto"/>
            <w:left w:val="none" w:sz="0" w:space="0" w:color="auto"/>
            <w:bottom w:val="none" w:sz="0" w:space="0" w:color="auto"/>
            <w:right w:val="none" w:sz="0" w:space="0" w:color="auto"/>
          </w:divBdr>
        </w:div>
      </w:divsChild>
    </w:div>
    <w:div w:id="1518930579">
      <w:bodyDiv w:val="1"/>
      <w:marLeft w:val="0"/>
      <w:marRight w:val="0"/>
      <w:marTop w:val="0"/>
      <w:marBottom w:val="0"/>
      <w:divBdr>
        <w:top w:val="none" w:sz="0" w:space="0" w:color="auto"/>
        <w:left w:val="none" w:sz="0" w:space="0" w:color="auto"/>
        <w:bottom w:val="none" w:sz="0" w:space="0" w:color="auto"/>
        <w:right w:val="none" w:sz="0" w:space="0" w:color="auto"/>
      </w:divBdr>
      <w:divsChild>
        <w:div w:id="1119683410">
          <w:marLeft w:val="0"/>
          <w:marRight w:val="0"/>
          <w:marTop w:val="0"/>
          <w:marBottom w:val="0"/>
          <w:divBdr>
            <w:top w:val="none" w:sz="0" w:space="0" w:color="auto"/>
            <w:left w:val="none" w:sz="0" w:space="0" w:color="auto"/>
            <w:bottom w:val="none" w:sz="0" w:space="0" w:color="auto"/>
            <w:right w:val="none" w:sz="0" w:space="0" w:color="auto"/>
          </w:divBdr>
        </w:div>
      </w:divsChild>
    </w:div>
    <w:div w:id="1544050383">
      <w:bodyDiv w:val="1"/>
      <w:marLeft w:val="0"/>
      <w:marRight w:val="0"/>
      <w:marTop w:val="0"/>
      <w:marBottom w:val="0"/>
      <w:divBdr>
        <w:top w:val="none" w:sz="0" w:space="0" w:color="auto"/>
        <w:left w:val="none" w:sz="0" w:space="0" w:color="auto"/>
        <w:bottom w:val="none" w:sz="0" w:space="0" w:color="auto"/>
        <w:right w:val="none" w:sz="0" w:space="0" w:color="auto"/>
      </w:divBdr>
    </w:div>
    <w:div w:id="1545287748">
      <w:bodyDiv w:val="1"/>
      <w:marLeft w:val="0"/>
      <w:marRight w:val="0"/>
      <w:marTop w:val="0"/>
      <w:marBottom w:val="0"/>
      <w:divBdr>
        <w:top w:val="none" w:sz="0" w:space="0" w:color="auto"/>
        <w:left w:val="none" w:sz="0" w:space="0" w:color="auto"/>
        <w:bottom w:val="none" w:sz="0" w:space="0" w:color="auto"/>
        <w:right w:val="none" w:sz="0" w:space="0" w:color="auto"/>
      </w:divBdr>
    </w:div>
    <w:div w:id="1568881219">
      <w:bodyDiv w:val="1"/>
      <w:marLeft w:val="0"/>
      <w:marRight w:val="0"/>
      <w:marTop w:val="0"/>
      <w:marBottom w:val="0"/>
      <w:divBdr>
        <w:top w:val="none" w:sz="0" w:space="0" w:color="auto"/>
        <w:left w:val="none" w:sz="0" w:space="0" w:color="auto"/>
        <w:bottom w:val="none" w:sz="0" w:space="0" w:color="auto"/>
        <w:right w:val="none" w:sz="0" w:space="0" w:color="auto"/>
      </w:divBdr>
    </w:div>
    <w:div w:id="1596981308">
      <w:bodyDiv w:val="1"/>
      <w:marLeft w:val="0"/>
      <w:marRight w:val="0"/>
      <w:marTop w:val="0"/>
      <w:marBottom w:val="0"/>
      <w:divBdr>
        <w:top w:val="none" w:sz="0" w:space="0" w:color="auto"/>
        <w:left w:val="none" w:sz="0" w:space="0" w:color="auto"/>
        <w:bottom w:val="none" w:sz="0" w:space="0" w:color="auto"/>
        <w:right w:val="none" w:sz="0" w:space="0" w:color="auto"/>
      </w:divBdr>
    </w:div>
    <w:div w:id="1630697340">
      <w:bodyDiv w:val="1"/>
      <w:marLeft w:val="0"/>
      <w:marRight w:val="0"/>
      <w:marTop w:val="0"/>
      <w:marBottom w:val="0"/>
      <w:divBdr>
        <w:top w:val="none" w:sz="0" w:space="0" w:color="auto"/>
        <w:left w:val="none" w:sz="0" w:space="0" w:color="auto"/>
        <w:bottom w:val="none" w:sz="0" w:space="0" w:color="auto"/>
        <w:right w:val="none" w:sz="0" w:space="0" w:color="auto"/>
      </w:divBdr>
    </w:div>
    <w:div w:id="1641613583">
      <w:bodyDiv w:val="1"/>
      <w:marLeft w:val="0"/>
      <w:marRight w:val="0"/>
      <w:marTop w:val="0"/>
      <w:marBottom w:val="0"/>
      <w:divBdr>
        <w:top w:val="none" w:sz="0" w:space="0" w:color="auto"/>
        <w:left w:val="none" w:sz="0" w:space="0" w:color="auto"/>
        <w:bottom w:val="none" w:sz="0" w:space="0" w:color="auto"/>
        <w:right w:val="none" w:sz="0" w:space="0" w:color="auto"/>
      </w:divBdr>
    </w:div>
    <w:div w:id="1657033934">
      <w:bodyDiv w:val="1"/>
      <w:marLeft w:val="0"/>
      <w:marRight w:val="0"/>
      <w:marTop w:val="0"/>
      <w:marBottom w:val="0"/>
      <w:divBdr>
        <w:top w:val="none" w:sz="0" w:space="0" w:color="auto"/>
        <w:left w:val="none" w:sz="0" w:space="0" w:color="auto"/>
        <w:bottom w:val="none" w:sz="0" w:space="0" w:color="auto"/>
        <w:right w:val="none" w:sz="0" w:space="0" w:color="auto"/>
      </w:divBdr>
    </w:div>
    <w:div w:id="1710371523">
      <w:bodyDiv w:val="1"/>
      <w:marLeft w:val="0"/>
      <w:marRight w:val="0"/>
      <w:marTop w:val="0"/>
      <w:marBottom w:val="0"/>
      <w:divBdr>
        <w:top w:val="none" w:sz="0" w:space="0" w:color="auto"/>
        <w:left w:val="none" w:sz="0" w:space="0" w:color="auto"/>
        <w:bottom w:val="none" w:sz="0" w:space="0" w:color="auto"/>
        <w:right w:val="none" w:sz="0" w:space="0" w:color="auto"/>
      </w:divBdr>
    </w:div>
    <w:div w:id="1838644693">
      <w:bodyDiv w:val="1"/>
      <w:marLeft w:val="0"/>
      <w:marRight w:val="0"/>
      <w:marTop w:val="0"/>
      <w:marBottom w:val="0"/>
      <w:divBdr>
        <w:top w:val="none" w:sz="0" w:space="0" w:color="auto"/>
        <w:left w:val="none" w:sz="0" w:space="0" w:color="auto"/>
        <w:bottom w:val="none" w:sz="0" w:space="0" w:color="auto"/>
        <w:right w:val="none" w:sz="0" w:space="0" w:color="auto"/>
      </w:divBdr>
      <w:divsChild>
        <w:div w:id="152333539">
          <w:marLeft w:val="547"/>
          <w:marRight w:val="0"/>
          <w:marTop w:val="0"/>
          <w:marBottom w:val="120"/>
          <w:divBdr>
            <w:top w:val="none" w:sz="0" w:space="0" w:color="auto"/>
            <w:left w:val="none" w:sz="0" w:space="0" w:color="auto"/>
            <w:bottom w:val="none" w:sz="0" w:space="0" w:color="auto"/>
            <w:right w:val="none" w:sz="0" w:space="0" w:color="auto"/>
          </w:divBdr>
        </w:div>
      </w:divsChild>
    </w:div>
    <w:div w:id="1866944704">
      <w:bodyDiv w:val="1"/>
      <w:marLeft w:val="0"/>
      <w:marRight w:val="0"/>
      <w:marTop w:val="0"/>
      <w:marBottom w:val="0"/>
      <w:divBdr>
        <w:top w:val="none" w:sz="0" w:space="0" w:color="auto"/>
        <w:left w:val="none" w:sz="0" w:space="0" w:color="auto"/>
        <w:bottom w:val="none" w:sz="0" w:space="0" w:color="auto"/>
        <w:right w:val="none" w:sz="0" w:space="0" w:color="auto"/>
      </w:divBdr>
    </w:div>
    <w:div w:id="1906064323">
      <w:bodyDiv w:val="1"/>
      <w:marLeft w:val="0"/>
      <w:marRight w:val="0"/>
      <w:marTop w:val="0"/>
      <w:marBottom w:val="0"/>
      <w:divBdr>
        <w:top w:val="none" w:sz="0" w:space="0" w:color="auto"/>
        <w:left w:val="none" w:sz="0" w:space="0" w:color="auto"/>
        <w:bottom w:val="none" w:sz="0" w:space="0" w:color="auto"/>
        <w:right w:val="none" w:sz="0" w:space="0" w:color="auto"/>
      </w:divBdr>
    </w:div>
    <w:div w:id="1929580489">
      <w:bodyDiv w:val="1"/>
      <w:marLeft w:val="0"/>
      <w:marRight w:val="0"/>
      <w:marTop w:val="0"/>
      <w:marBottom w:val="0"/>
      <w:divBdr>
        <w:top w:val="none" w:sz="0" w:space="0" w:color="auto"/>
        <w:left w:val="none" w:sz="0" w:space="0" w:color="auto"/>
        <w:bottom w:val="none" w:sz="0" w:space="0" w:color="auto"/>
        <w:right w:val="none" w:sz="0" w:space="0" w:color="auto"/>
      </w:divBdr>
    </w:div>
    <w:div w:id="1957785740">
      <w:bodyDiv w:val="1"/>
      <w:marLeft w:val="0"/>
      <w:marRight w:val="0"/>
      <w:marTop w:val="0"/>
      <w:marBottom w:val="0"/>
      <w:divBdr>
        <w:top w:val="none" w:sz="0" w:space="0" w:color="auto"/>
        <w:left w:val="none" w:sz="0" w:space="0" w:color="auto"/>
        <w:bottom w:val="none" w:sz="0" w:space="0" w:color="auto"/>
        <w:right w:val="none" w:sz="0" w:space="0" w:color="auto"/>
      </w:divBdr>
      <w:divsChild>
        <w:div w:id="858275237">
          <w:marLeft w:val="547"/>
          <w:marRight w:val="0"/>
          <w:marTop w:val="0"/>
          <w:marBottom w:val="65"/>
          <w:divBdr>
            <w:top w:val="none" w:sz="0" w:space="0" w:color="auto"/>
            <w:left w:val="none" w:sz="0" w:space="0" w:color="auto"/>
            <w:bottom w:val="none" w:sz="0" w:space="0" w:color="auto"/>
            <w:right w:val="none" w:sz="0" w:space="0" w:color="auto"/>
          </w:divBdr>
        </w:div>
      </w:divsChild>
    </w:div>
    <w:div w:id="209331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hs.sa.gov.au/how-we-help/child-and-family-support/about-the-child-and-family-support-system/our-strategy/roadmap-for-reform"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265678678044704"/>
          <c:y val="0.22184890376441369"/>
          <c:w val="0.74774256696751817"/>
          <c:h val="0.58442534559213155"/>
        </c:manualLayout>
      </c:layout>
      <c:barChart>
        <c:barDir val="col"/>
        <c:grouping val="clustered"/>
        <c:varyColors val="0"/>
        <c:ser>
          <c:idx val="0"/>
          <c:order val="0"/>
          <c:tx>
            <c:strRef>
              <c:f>Sheet1!$B$1</c:f>
              <c:strCache>
                <c:ptCount val="1"/>
                <c:pt idx="0">
                  <c:v>CFSS - IFS</c:v>
                </c:pt>
              </c:strCache>
            </c:strRef>
          </c:tx>
          <c:spPr>
            <a:solidFill>
              <a:schemeClr val="accent1"/>
            </a:solidFill>
            <a:ln>
              <a:noFill/>
            </a:ln>
            <a:effectLst/>
          </c:spPr>
          <c:invertIfNegative val="0"/>
          <c:dLbls>
            <c:dLbl>
              <c:idx val="0"/>
              <c:tx>
                <c:rich>
                  <a:bodyPr/>
                  <a:lstStyle/>
                  <a:p>
                    <a:r>
                      <a:rPr lang="en-US"/>
                      <a:t>70%</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ED9-4C79-8350-645494222789}"/>
                </c:ext>
              </c:extLst>
            </c:dLbl>
            <c:dLbl>
              <c:idx val="1"/>
              <c:tx>
                <c:rich>
                  <a:bodyPr/>
                  <a:lstStyle/>
                  <a:p>
                    <a:r>
                      <a:rPr lang="en-US"/>
                      <a:t>72%</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ED9-4C79-8350-645494222789}"/>
                </c:ext>
              </c:extLst>
            </c:dLbl>
            <c:dLbl>
              <c:idx val="2"/>
              <c:tx>
                <c:rich>
                  <a:bodyPr/>
                  <a:lstStyle/>
                  <a:p>
                    <a:r>
                      <a:rPr lang="en-US"/>
                      <a:t>78%</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2ED9-4C79-8350-645494222789}"/>
                </c:ext>
              </c:extLst>
            </c:dLbl>
            <c:dLbl>
              <c:idx val="3"/>
              <c:tx>
                <c:rich>
                  <a:bodyPr/>
                  <a:lstStyle/>
                  <a:p>
                    <a:r>
                      <a:rPr lang="en-US"/>
                      <a:t>82%</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2ED9-4C79-8350-645494222789}"/>
                </c:ext>
              </c:extLst>
            </c:dLbl>
            <c:numFmt formatCode="#,##0.0" sourceLinked="0"/>
            <c:spPr>
              <a:noFill/>
              <a:ln>
                <a:noFill/>
              </a:ln>
              <a:effectLst/>
            </c:spPr>
            <c:txPr>
              <a:bodyPr rot="0" spcFirstLastPara="1" vertOverflow="ellipsis" vert="horz" wrap="square" anchor="ctr" anchorCtr="1"/>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2021/22</c:v>
                </c:pt>
                <c:pt idx="1">
                  <c:v>2022/23</c:v>
                </c:pt>
                <c:pt idx="2">
                  <c:v>2023/24</c:v>
                </c:pt>
                <c:pt idx="3">
                  <c:v>2024/25</c:v>
                </c:pt>
              </c:strCache>
            </c:strRef>
          </c:cat>
          <c:val>
            <c:numRef>
              <c:f>Sheet1!$B$2:$B$5</c:f>
              <c:numCache>
                <c:formatCode>General</c:formatCode>
                <c:ptCount val="4"/>
                <c:pt idx="0">
                  <c:v>70</c:v>
                </c:pt>
                <c:pt idx="1">
                  <c:v>72</c:v>
                </c:pt>
                <c:pt idx="2">
                  <c:v>78</c:v>
                </c:pt>
                <c:pt idx="3">
                  <c:v>82</c:v>
                </c:pt>
              </c:numCache>
            </c:numRef>
          </c:val>
          <c:extLst>
            <c:ext xmlns:c16="http://schemas.microsoft.com/office/drawing/2014/chart" uri="{C3380CC4-5D6E-409C-BE32-E72D297353CC}">
              <c16:uniqueId val="{00000004-2ED9-4C79-8350-645494222789}"/>
            </c:ext>
          </c:extLst>
        </c:ser>
        <c:dLbls>
          <c:showLegendKey val="0"/>
          <c:showVal val="0"/>
          <c:showCatName val="0"/>
          <c:showSerName val="0"/>
          <c:showPercent val="0"/>
          <c:showBubbleSize val="0"/>
        </c:dLbls>
        <c:gapWidth val="150"/>
        <c:axId val="837863928"/>
        <c:axId val="837859248"/>
      </c:barChart>
      <c:catAx>
        <c:axId val="837863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2"/>
                </a:solidFill>
                <a:latin typeface="+mn-lt"/>
                <a:ea typeface="+mn-ea"/>
                <a:cs typeface="+mn-cs"/>
              </a:defRPr>
            </a:pPr>
            <a:endParaRPr lang="en-US"/>
          </a:p>
        </c:txPr>
        <c:crossAx val="837859248"/>
        <c:crosses val="autoZero"/>
        <c:auto val="1"/>
        <c:lblAlgn val="ctr"/>
        <c:lblOffset val="100"/>
        <c:noMultiLvlLbl val="0"/>
      </c:catAx>
      <c:valAx>
        <c:axId val="837859248"/>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AU" sz="1100"/>
                  <a:t>Per</a:t>
                </a:r>
                <a:r>
                  <a:rPr lang="en-AU" sz="1100" baseline="0"/>
                  <a:t>cent of referrals </a:t>
                </a:r>
                <a:endParaRPr lang="en-AU" sz="1100"/>
              </a:p>
            </c:rich>
          </c:tx>
          <c:layout>
            <c:manualLayout>
              <c:xMode val="edge"/>
              <c:yMode val="edge"/>
              <c:x val="4.0251347376171379E-2"/>
              <c:y val="0.35833947187119325"/>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A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837863928"/>
        <c:crosses val="autoZero"/>
        <c:crossBetween val="between"/>
      </c:valAx>
      <c:spPr>
        <a:solidFill>
          <a:schemeClr val="tx2">
            <a:lumMod val="10000"/>
            <a:lumOff val="90000"/>
          </a:schemeClr>
        </a:solidFill>
        <a:ln>
          <a:noFill/>
        </a:ln>
        <a:effectLst/>
      </c:spPr>
    </c:plotArea>
    <c:legend>
      <c:legendPos val="b"/>
      <c:layout>
        <c:manualLayout>
          <c:xMode val="edge"/>
          <c:yMode val="edge"/>
          <c:x val="0.61777088411256376"/>
          <c:y val="0.87432255572958018"/>
          <c:w val="0.34278750276977615"/>
          <c:h val="9.9113239402949388E-2"/>
        </c:manualLayout>
      </c:layout>
      <c:overlay val="1"/>
      <c:spPr>
        <a:solidFill>
          <a:schemeClr val="bg1"/>
        </a:solid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600"/>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0.01538</cdr:x>
      <cdr:y>0.01313</cdr:y>
    </cdr:from>
    <cdr:to>
      <cdr:x>0.98462</cdr:x>
      <cdr:y>0.09434</cdr:y>
    </cdr:to>
    <cdr:sp macro="" textlink="">
      <cdr:nvSpPr>
        <cdr:cNvPr id="3" name="Text Box 2" descr="Bar chart showing IFS engagement rates from 2021/22 to 2024/25. Engagement increases steadily over time: 70%, 72%, 78%, and 82%."/>
        <cdr:cNvSpPr txBox="1">
          <a:spLocks xmlns:a="http://schemas.openxmlformats.org/drawingml/2006/main" noChangeArrowheads="1"/>
        </cdr:cNvSpPr>
      </cdr:nvSpPr>
      <cdr:spPr bwMode="auto">
        <a:xfrm xmlns:a="http://schemas.openxmlformats.org/drawingml/2006/main">
          <a:off x="88135" y="55084"/>
          <a:ext cx="5555241" cy="340661"/>
        </a:xfrm>
        <a:prstGeom xmlns:a="http://schemas.openxmlformats.org/drawingml/2006/main" prst="rect">
          <a:avLst/>
        </a:prstGeom>
        <a:noFill xmlns:a="http://schemas.openxmlformats.org/drawingml/2006/main"/>
        <a:ln xmlns:a="http://schemas.openxmlformats.org/drawingml/2006/main" w="9525">
          <a:solidFill>
            <a:schemeClr val="bg1"/>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lnSpc>
              <a:spcPct val="107000"/>
            </a:lnSpc>
            <a:spcAft>
              <a:spcPts val="800"/>
            </a:spcAft>
            <a:buNone/>
          </a:pPr>
          <a:r>
            <a:rPr lang="en-AU" sz="1200" b="1" dirty="0">
              <a:solidFill>
                <a:schemeClr val="tx1"/>
              </a:solidFill>
              <a:latin typeface="+mn-lt"/>
              <a:cs typeface="Arial" panose="020B0604020202020204" pitchFamily="34" charset="0"/>
            </a:rPr>
            <a:t>Figure 3:</a:t>
          </a:r>
          <a:r>
            <a:rPr lang="en-AU" sz="1200" b="1" baseline="0" dirty="0">
              <a:solidFill>
                <a:schemeClr val="tx1"/>
              </a:solidFill>
              <a:latin typeface="+mn-lt"/>
              <a:cs typeface="Arial" panose="020B0604020202020204" pitchFamily="34" charset="0"/>
            </a:rPr>
            <a:t> </a:t>
          </a:r>
          <a:r>
            <a:rPr lang="en-AU" sz="1200" b="1" dirty="0">
              <a:solidFill>
                <a:schemeClr val="tx1"/>
              </a:solidFill>
              <a:latin typeface="+mn-lt"/>
              <a:cs typeface="Arial" panose="020B0604020202020204" pitchFamily="34" charset="0"/>
            </a:rPr>
            <a:t>Engagement outcomes</a:t>
          </a:r>
          <a:br>
            <a:rPr lang="en-AU" sz="1200" dirty="0">
              <a:solidFill>
                <a:srgbClr val="009CA6"/>
              </a:solidFill>
              <a:latin typeface="+mn-lt"/>
              <a:cs typeface="Arial" panose="020B0604020202020204" pitchFamily="34" charset="0"/>
            </a:rPr>
          </a:br>
          <a:r>
            <a:rPr lang="en-AU" sz="1200" dirty="0">
              <a:latin typeface="+mn-lt"/>
              <a:cs typeface="Arial" panose="020B0604020202020204" pitchFamily="34" charset="0"/>
            </a:rPr>
            <a:t>Allocated IFS referrals successfully engaged in service provision (percent) by year, 2021/22 to 2024/25  </a:t>
          </a:r>
          <a:endParaRPr lang="en-AU" sz="1200" b="1">
            <a:effectLst/>
            <a:latin typeface="+mn-lt"/>
            <a:ea typeface="Aptos" panose="020B0004020202020204" pitchFamily="34" charset="0"/>
            <a:cs typeface="Arial" panose="020B060402020202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617A1A1D6D5F47AA06DB6E5BA87FA2" ma:contentTypeVersion="20" ma:contentTypeDescription="Create a new document." ma:contentTypeScope="" ma:versionID="ed7e30c4aca1330490fc344048828c24">
  <xsd:schema xmlns:xsd="http://www.w3.org/2001/XMLSchema" xmlns:xs="http://www.w3.org/2001/XMLSchema" xmlns:p="http://schemas.microsoft.com/office/2006/metadata/properties" xmlns:ns2="d61992dd-3f2a-4830-993f-9d7570a7de8f" xmlns:ns3="dc1328ec-5db0-4adb-8da4-f62d70296ec0" targetNamespace="http://schemas.microsoft.com/office/2006/metadata/properties" ma:root="true" ma:fieldsID="6dd9d8ad8b8f484cf72abd671a233f7c" ns2:_="" ns3:_="">
    <xsd:import namespace="d61992dd-3f2a-4830-993f-9d7570a7de8f"/>
    <xsd:import namespace="dc1328ec-5db0-4adb-8da4-f62d70296e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erson" minOccurs="0"/>
                <xsd:element ref="ns2:Person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992dd-3f2a-4830-993f-9d7570a7d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erson" ma:index="26"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erson2" ma:index="27" nillable="true" ma:displayName="Person 2" ma:format="Dropdown" ma:list="UserInfo" ma:SharePointGroup="0" ma:internalName="Person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1328ec-5db0-4adb-8da4-f62d70296ec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18bf70-b9b4-4b5f-a103-bd8f6e27bc33}" ma:internalName="TaxCatchAll" ma:showField="CatchAllData" ma:web="dc1328ec-5db0-4adb-8da4-f62d70296e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61992dd-3f2a-4830-993f-9d7570a7de8f">
      <Terms xmlns="http://schemas.microsoft.com/office/infopath/2007/PartnerControls"/>
    </lcf76f155ced4ddcb4097134ff3c332f>
    <Person2 xmlns="d61992dd-3f2a-4830-993f-9d7570a7de8f">
      <UserInfo>
        <DisplayName/>
        <AccountId xsi:nil="true"/>
        <AccountType/>
      </UserInfo>
    </Person2>
    <Person xmlns="d61992dd-3f2a-4830-993f-9d7570a7de8f">
      <UserInfo>
        <DisplayName/>
        <AccountId xsi:nil="true"/>
        <AccountType/>
      </UserInfo>
    </Person>
    <TaxCatchAll xmlns="dc1328ec-5db0-4adb-8da4-f62d70296ec0" xsi:nil="true"/>
  </documentManagement>
</p:properties>
</file>

<file path=customXml/itemProps1.xml><?xml version="1.0" encoding="utf-8"?>
<ds:datastoreItem xmlns:ds="http://schemas.openxmlformats.org/officeDocument/2006/customXml" ds:itemID="{B92E19BC-4654-441B-855F-1A30F2517749}">
  <ds:schemaRefs>
    <ds:schemaRef ds:uri="http://schemas.openxmlformats.org/officeDocument/2006/bibliography"/>
  </ds:schemaRefs>
</ds:datastoreItem>
</file>

<file path=customXml/itemProps2.xml><?xml version="1.0" encoding="utf-8"?>
<ds:datastoreItem xmlns:ds="http://schemas.openxmlformats.org/officeDocument/2006/customXml" ds:itemID="{793F85FC-116A-46F4-A0DC-7207300E3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992dd-3f2a-4830-993f-9d7570a7de8f"/>
    <ds:schemaRef ds:uri="dc1328ec-5db0-4adb-8da4-f62d70296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7373C1-69B5-4132-B039-1CAA4436F185}">
  <ds:schemaRefs>
    <ds:schemaRef ds:uri="http://schemas.microsoft.com/sharepoint/v3/contenttype/forms"/>
  </ds:schemaRefs>
</ds:datastoreItem>
</file>

<file path=customXml/itemProps4.xml><?xml version="1.0" encoding="utf-8"?>
<ds:datastoreItem xmlns:ds="http://schemas.openxmlformats.org/officeDocument/2006/customXml" ds:itemID="{C0E93D08-52CC-42A6-8C1F-E714C924DFFF}">
  <ds:schemaRefs>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dc1328ec-5db0-4adb-8da4-f62d70296ec0"/>
    <ds:schemaRef ds:uri="d61992dd-3f2a-4830-993f-9d7570a7de8f"/>
    <ds:schemaRef ds:uri="http://www.w3.org/XML/1998/namespace"/>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Template>
  <TotalTime>0</TotalTime>
  <Pages>34</Pages>
  <Words>7226</Words>
  <Characters>40109</Characters>
  <Application>Microsoft Office Word</Application>
  <DocSecurity>0</DocSecurity>
  <Lines>802</Lines>
  <Paragraphs>394</Paragraphs>
  <ScaleCrop>false</ScaleCrop>
  <Company>Department of Human Services</Company>
  <LinksUpToDate>false</LinksUpToDate>
  <CharactersWithSpaces>46941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Fisher</dc:creator>
  <cp:keywords/>
  <dc:description/>
  <cp:lastModifiedBy>Bridger, Cindy (DHS)</cp:lastModifiedBy>
  <cp:revision>2</cp:revision>
  <cp:lastPrinted>2025-11-03T00:38:00Z</cp:lastPrinted>
  <dcterms:created xsi:type="dcterms:W3CDTF">2026-03-11T06:16:00Z</dcterms:created>
  <dcterms:modified xsi:type="dcterms:W3CDTF">2026-03-11T06:16:00Z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0x01010052617A1A1D6D5F47AA06DB6E5BA87FA2</vt:lpwstr>
  </property>
  <property fmtid="{D5CDD505-2E9C-101B-9397-08002B2CF9AE}" pid="3" name="MediaServiceImageTags">
    <vt:lpwstr/>
  </property>
</Properties>
</file>