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0AE6" w14:textId="3D9083CE" w:rsidR="00183B64" w:rsidRDefault="00183B64" w:rsidP="00183B64">
      <w:pPr>
        <w:pStyle w:val="Heading1"/>
        <w:rPr>
          <w:shd w:val="clear" w:color="auto" w:fill="FAFAFA"/>
        </w:rPr>
      </w:pPr>
      <w:r>
        <w:rPr>
          <w:shd w:val="clear" w:color="auto" w:fill="FAFAFA"/>
        </w:rPr>
        <w:t>Secure Food Systems for South Australia (Synthesis Report July 2024)</w:t>
      </w:r>
    </w:p>
    <w:p w14:paraId="386238A3" w14:textId="77777777" w:rsidR="00183B64" w:rsidRDefault="00183B64" w:rsidP="00183B64">
      <w:pPr>
        <w:pStyle w:val="Heading2"/>
      </w:pPr>
      <w:r>
        <w:t>About the authors</w:t>
      </w:r>
    </w:p>
    <w:p w14:paraId="2B2393D1" w14:textId="49312E13" w:rsidR="00183B64" w:rsidRDefault="00183B64" w:rsidP="00183B64">
      <w:r>
        <w:t>South Australian Council of Social Service (SACOSS).</w:t>
      </w:r>
    </w:p>
    <w:p w14:paraId="0EEA8129" w14:textId="468835D8" w:rsidR="00183B64" w:rsidRPr="00183B64" w:rsidRDefault="00183B64" w:rsidP="00183B64">
      <w:r w:rsidRPr="00183B64">
        <w:t>SACOSS is the peak non-government representative body for health and community services in South Australia.</w:t>
      </w:r>
    </w:p>
    <w:p w14:paraId="5A303286" w14:textId="05EF9730" w:rsidR="00183B64" w:rsidRDefault="00183B64" w:rsidP="00183B64">
      <w:pPr>
        <w:pStyle w:val="Heading2"/>
        <w:rPr>
          <w:shd w:val="clear" w:color="auto" w:fill="FAFAFA"/>
        </w:rPr>
      </w:pPr>
      <w:r>
        <w:rPr>
          <w:shd w:val="clear" w:color="auto" w:fill="FAFAFA"/>
        </w:rPr>
        <w:t>Summary</w:t>
      </w:r>
    </w:p>
    <w:p w14:paraId="03948765" w14:textId="77777777" w:rsidR="00183B64" w:rsidRDefault="00183B64">
      <w:r w:rsidRPr="00183B64">
        <w:t>This report looks at how to improve access to healthy, affordable food in South Australia.</w:t>
      </w:r>
    </w:p>
    <w:p w14:paraId="4AFDF354" w14:textId="0B6CB988" w:rsidR="00183B64" w:rsidRDefault="00183B64">
      <w:r w:rsidRPr="00183B64">
        <w:t>It combines ideas from two groups: food system experts and people who’ve experienced food insecurity first</w:t>
      </w:r>
      <w:r>
        <w:t>-</w:t>
      </w:r>
      <w:r w:rsidRPr="00183B64">
        <w:t>hand.</w:t>
      </w:r>
    </w:p>
    <w:p w14:paraId="15242FAC" w14:textId="77777777" w:rsidR="00183B64" w:rsidRDefault="00183B64">
      <w:r w:rsidRPr="00183B64">
        <w:t>Both groups agree that major problems</w:t>
      </w:r>
      <w:r>
        <w:t xml:space="preserve"> are:</w:t>
      </w:r>
    </w:p>
    <w:p w14:paraId="61B44861" w14:textId="77777777" w:rsidR="00183B64" w:rsidRDefault="00183B64" w:rsidP="00183B64">
      <w:pPr>
        <w:pStyle w:val="ListParagraph"/>
        <w:numPr>
          <w:ilvl w:val="0"/>
          <w:numId w:val="1"/>
        </w:numPr>
      </w:pPr>
      <w:r w:rsidRPr="00183B64">
        <w:t>low incomes</w:t>
      </w:r>
    </w:p>
    <w:p w14:paraId="53D5350E" w14:textId="77777777" w:rsidR="00183B64" w:rsidRDefault="00183B64" w:rsidP="00183B64">
      <w:pPr>
        <w:pStyle w:val="ListParagraph"/>
        <w:numPr>
          <w:ilvl w:val="0"/>
          <w:numId w:val="1"/>
        </w:numPr>
      </w:pPr>
      <w:r w:rsidRPr="00183B64">
        <w:t>high living costs</w:t>
      </w:r>
    </w:p>
    <w:p w14:paraId="1148B381" w14:textId="172D1641" w:rsidR="00183B64" w:rsidRDefault="00183B64" w:rsidP="00183B64">
      <w:pPr>
        <w:pStyle w:val="ListParagraph"/>
        <w:numPr>
          <w:ilvl w:val="0"/>
          <w:numId w:val="1"/>
        </w:numPr>
      </w:pPr>
      <w:r w:rsidRPr="00183B64">
        <w:t>limited access to fresh food</w:t>
      </w:r>
      <w:r>
        <w:t>.</w:t>
      </w:r>
    </w:p>
    <w:p w14:paraId="7551356A" w14:textId="25FA8A26" w:rsidR="00183B64" w:rsidRDefault="00183B64">
      <w:r w:rsidRPr="00183B64">
        <w:t xml:space="preserve"> People want more respectful, flexible food support — like being able to choose what kind of help they get and where they get it. They also want simpler systems, better transport</w:t>
      </w:r>
      <w:r>
        <w:t xml:space="preserve"> options</w:t>
      </w:r>
      <w:r w:rsidRPr="00183B64">
        <w:t xml:space="preserve"> and more empathy from service providers.</w:t>
      </w:r>
    </w:p>
    <w:p w14:paraId="6A6CE04B" w14:textId="77777777" w:rsidR="00183B64" w:rsidRDefault="00183B64">
      <w:r w:rsidRPr="00183B64">
        <w:t>Some ideas from lived experience — like communal kitchens for homeless people and better support for special diets — weren’t raised by experts, showing how different perspectives shape priorities.</w:t>
      </w:r>
    </w:p>
    <w:p w14:paraId="2EF43891" w14:textId="51787C4D" w:rsidR="00183B64" w:rsidRDefault="00183B64">
      <w:r>
        <w:t>Opportunities for action include:</w:t>
      </w:r>
    </w:p>
    <w:p w14:paraId="5C4DD737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Improve transport options to help people access affordable, healthy food.</w:t>
      </w:r>
    </w:p>
    <w:p w14:paraId="31463345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Offer more choice and dignity in food relief services.</w:t>
      </w:r>
    </w:p>
    <w:p w14:paraId="6D29B32F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Simplify how people find and use food support services.</w:t>
      </w:r>
    </w:p>
    <w:p w14:paraId="73CBF919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Provide empathetic, respectful support tailored to individual needs.</w:t>
      </w:r>
    </w:p>
    <w:p w14:paraId="73202AFE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Include dietary-specific options in food programs.</w:t>
      </w:r>
    </w:p>
    <w:p w14:paraId="341E364E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Create communal kitchens for people experiencing homelessness.</w:t>
      </w:r>
    </w:p>
    <w:p w14:paraId="061614B3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Support long-term strategies like regenerative farming and sustainable food systems.</w:t>
      </w:r>
    </w:p>
    <w:p w14:paraId="1824B9A6" w14:textId="77777777" w:rsidR="00183B64" w:rsidRPr="00183B64" w:rsidRDefault="00183B64" w:rsidP="00183B6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rPr>
          <w:lang w:eastAsia="en-AU"/>
        </w:rPr>
      </w:pPr>
      <w:r w:rsidRPr="00183B64">
        <w:rPr>
          <w:lang w:eastAsia="en-AU"/>
        </w:rPr>
        <w:t>Balance expert-driven solutions with lived experience insights for practical impact.</w:t>
      </w:r>
    </w:p>
    <w:p w14:paraId="18A6D278" w14:textId="594C97EA" w:rsidR="00173A13" w:rsidRDefault="00183B64">
      <w:r w:rsidRPr="00183B64">
        <w:t>Overall, the report pushes for practical, people-focused solutions to make food access fairer and more reliable.</w:t>
      </w:r>
    </w:p>
    <w:p w14:paraId="61BC7C9A" w14:textId="43DF61D8" w:rsidR="00183B64" w:rsidRDefault="00183B64" w:rsidP="00183B64">
      <w:pPr>
        <w:pStyle w:val="Heading2"/>
      </w:pPr>
      <w:r>
        <w:t>Contact the authors</w:t>
      </w:r>
    </w:p>
    <w:p w14:paraId="324F2126" w14:textId="291DE912" w:rsidR="00183B64" w:rsidRDefault="00183B64">
      <w:r>
        <w:t>South Australian Council of Social Service (SACOSS).</w:t>
      </w:r>
      <w:r w:rsidR="00A06743">
        <w:br/>
      </w:r>
      <w:r>
        <w:t xml:space="preserve">Phone 8305 4222 or email </w:t>
      </w:r>
      <w:hyperlink r:id="rId7" w:history="1">
        <w:r w:rsidRPr="00EA2740">
          <w:rPr>
            <w:rStyle w:val="Hyperlink"/>
          </w:rPr>
          <w:t>sacoss@sacoss.org.au</w:t>
        </w:r>
      </w:hyperlink>
      <w:r>
        <w:t xml:space="preserve"> </w:t>
      </w:r>
      <w:r w:rsidR="00A06743">
        <w:br/>
      </w:r>
      <w:hyperlink r:id="rId8" w:history="1">
        <w:r w:rsidR="00A06743" w:rsidRPr="00EA2740">
          <w:rPr>
            <w:rStyle w:val="Hyperlink"/>
          </w:rPr>
          <w:t>https://sacoss.org.au/</w:t>
        </w:r>
      </w:hyperlink>
      <w:r>
        <w:t xml:space="preserve"> </w:t>
      </w:r>
    </w:p>
    <w:sectPr w:rsidR="00183B64" w:rsidSect="00183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A9E0" w14:textId="77777777" w:rsidR="00A06743" w:rsidRDefault="00A06743" w:rsidP="00A06743">
      <w:pPr>
        <w:spacing w:after="0" w:line="240" w:lineRule="auto"/>
      </w:pPr>
      <w:r>
        <w:separator/>
      </w:r>
    </w:p>
  </w:endnote>
  <w:endnote w:type="continuationSeparator" w:id="0">
    <w:p w14:paraId="00D5E01B" w14:textId="77777777" w:rsidR="00A06743" w:rsidRDefault="00A06743" w:rsidP="00A0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BC90" w14:textId="4FEF0272" w:rsidR="00A06743" w:rsidRDefault="00A067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3DB159" wp14:editId="33D7F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147408155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127C6" w14:textId="1D3F7F9E" w:rsidR="00A06743" w:rsidRPr="00A06743" w:rsidRDefault="00A06743" w:rsidP="00A067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067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DB1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k/DwIAABwEAAAOAAAAZHJzL2Uyb0RvYy54bWysU01v2zAMvQ/YfxB0X+ykW9M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XRCEUmhq+nt9CrBml0uO/ThmwLDolFyJFYSWGK/&#10;8oEaUuqQEntZWLZaJ2a0/c1BidGTXSaMVug3PWurkn8ept9AdaClEI58eyeXLbVeCR+eBRLBNC2J&#10;NjzRUWvoSg4ni7MG8Off/DGfcKcoZx0JpuSWFM2Z/m6Jj6itwcDB2CRjfJt/ySlud+YeSIZjehFO&#10;JpO8GPRg1gjmleS8iI0oJKykdiXfDOZ9OCqXnoNUi0VKIhk5EVZ27WQsHeGKWL70rwLdCfBATD3C&#10;oCZRvMP9mBtverfYBUI/kRKhPQJ5QpwkmLg6PZeo8bf/KevyqOe/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bNCJPw8CAAAc&#10;BAAADgAAAAAAAAAAAAAAAAAuAgAAZHJzL2Uyb0RvYy54bWxQSwECLQAUAAYACAAAACEAapKpt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6127C6" w14:textId="1D3F7F9E" w:rsidR="00A06743" w:rsidRPr="00A06743" w:rsidRDefault="00A06743" w:rsidP="00A067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067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E8A4" w14:textId="265528B5" w:rsidR="00A06743" w:rsidRDefault="00773849" w:rsidP="00A06743">
    <w:pPr>
      <w:pStyle w:val="Footer"/>
      <w:jc w:val="center"/>
    </w:pPr>
    <w:sdt>
      <w:sdtPr>
        <w:id w:val="-159509153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A06743">
              <w:rPr>
                <w:lang w:val="en-GB"/>
              </w:rPr>
              <w:t xml:space="preserve">Page </w:t>
            </w:r>
            <w:r w:rsidR="00A06743">
              <w:rPr>
                <w:b/>
                <w:bCs/>
                <w:sz w:val="24"/>
                <w:szCs w:val="24"/>
              </w:rPr>
              <w:fldChar w:fldCharType="begin"/>
            </w:r>
            <w:r w:rsidR="00A06743">
              <w:rPr>
                <w:b/>
                <w:bCs/>
              </w:rPr>
              <w:instrText>PAGE</w:instrText>
            </w:r>
            <w:r w:rsidR="00A06743">
              <w:rPr>
                <w:b/>
                <w:bCs/>
                <w:sz w:val="24"/>
                <w:szCs w:val="24"/>
              </w:rPr>
              <w:fldChar w:fldCharType="separate"/>
            </w:r>
            <w:r w:rsidR="00A06743">
              <w:rPr>
                <w:b/>
                <w:bCs/>
                <w:lang w:val="en-GB"/>
              </w:rPr>
              <w:t>2</w:t>
            </w:r>
            <w:r w:rsidR="00A06743">
              <w:rPr>
                <w:b/>
                <w:bCs/>
                <w:sz w:val="24"/>
                <w:szCs w:val="24"/>
              </w:rPr>
              <w:fldChar w:fldCharType="end"/>
            </w:r>
            <w:r w:rsidR="00A06743">
              <w:rPr>
                <w:lang w:val="en-GB"/>
              </w:rPr>
              <w:t xml:space="preserve"> of </w:t>
            </w:r>
            <w:r w:rsidR="00A06743">
              <w:rPr>
                <w:b/>
                <w:bCs/>
                <w:sz w:val="24"/>
                <w:szCs w:val="24"/>
              </w:rPr>
              <w:fldChar w:fldCharType="begin"/>
            </w:r>
            <w:r w:rsidR="00A06743">
              <w:rPr>
                <w:b/>
                <w:bCs/>
              </w:rPr>
              <w:instrText>NUMPAGES</w:instrText>
            </w:r>
            <w:r w:rsidR="00A06743">
              <w:rPr>
                <w:b/>
                <w:bCs/>
                <w:sz w:val="24"/>
                <w:szCs w:val="24"/>
              </w:rPr>
              <w:fldChar w:fldCharType="separate"/>
            </w:r>
            <w:r w:rsidR="00A06743">
              <w:rPr>
                <w:b/>
                <w:bCs/>
                <w:lang w:val="en-GB"/>
              </w:rPr>
              <w:t>2</w:t>
            </w:r>
            <w:r w:rsidR="00A0674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21CD" w14:textId="479B1046" w:rsidR="00A06743" w:rsidRDefault="00A067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CC25C6" wp14:editId="7F9AF1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103741517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0A3E4" w14:textId="2B5C4DA7" w:rsidR="00A06743" w:rsidRPr="00A06743" w:rsidRDefault="00A06743" w:rsidP="00A067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067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C25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53.6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C0A3E4" w14:textId="2B5C4DA7" w:rsidR="00A06743" w:rsidRPr="00A06743" w:rsidRDefault="00A06743" w:rsidP="00A067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067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D7A9" w14:textId="77777777" w:rsidR="00A06743" w:rsidRDefault="00A06743" w:rsidP="00A06743">
      <w:pPr>
        <w:spacing w:after="0" w:line="240" w:lineRule="auto"/>
      </w:pPr>
      <w:r>
        <w:separator/>
      </w:r>
    </w:p>
  </w:footnote>
  <w:footnote w:type="continuationSeparator" w:id="0">
    <w:p w14:paraId="61F79F55" w14:textId="77777777" w:rsidR="00A06743" w:rsidRDefault="00A06743" w:rsidP="00A0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3A90" w14:textId="37960C06" w:rsidR="00A06743" w:rsidRDefault="00A06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581DF8" wp14:editId="2CB81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4148857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D4F9" w14:textId="34FF1186" w:rsidR="00A06743" w:rsidRPr="00A06743" w:rsidRDefault="00A06743" w:rsidP="00A067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067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81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1A8D4F9" w14:textId="34FF1186" w:rsidR="00A06743" w:rsidRPr="00A06743" w:rsidRDefault="00A06743" w:rsidP="00A067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067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A434" w14:textId="71E71DE0" w:rsidR="00A06743" w:rsidRDefault="00A06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720F30" wp14:editId="25E9A1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20462618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E2B90" w14:textId="6079FDA4" w:rsidR="00A06743" w:rsidRPr="00A06743" w:rsidRDefault="00A06743" w:rsidP="00A067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067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20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I1lK/oQAgAA&#10;HAQAAA4AAAAAAAAAAAAAAAAALgIAAGRycy9lMm9Eb2MueG1sUEsBAi0AFAAGAAgAAAAhACPLJzX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401E2B90" w14:textId="6079FDA4" w:rsidR="00A06743" w:rsidRPr="00A06743" w:rsidRDefault="00A06743" w:rsidP="00A067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067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CC2C" w14:textId="6A696FEA" w:rsidR="00A06743" w:rsidRDefault="00A06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F74AE2" wp14:editId="47EB25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20931077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C7C1E" w14:textId="1E027E11" w:rsidR="00A06743" w:rsidRPr="00A06743" w:rsidRDefault="00A06743" w:rsidP="00A067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0674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74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40C7C1E" w14:textId="1E027E11" w:rsidR="00A06743" w:rsidRPr="00A06743" w:rsidRDefault="00A06743" w:rsidP="00A067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0674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56AC"/>
    <w:multiLevelType w:val="hybridMultilevel"/>
    <w:tmpl w:val="A7EE0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1008"/>
    <w:multiLevelType w:val="multilevel"/>
    <w:tmpl w:val="5FB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7469435">
    <w:abstractNumId w:val="0"/>
  </w:num>
  <w:num w:numId="2" w16cid:durableId="161613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2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64"/>
    <w:rsid w:val="000C03D3"/>
    <w:rsid w:val="000E78EE"/>
    <w:rsid w:val="001465E4"/>
    <w:rsid w:val="00173A13"/>
    <w:rsid w:val="00183B64"/>
    <w:rsid w:val="001A4675"/>
    <w:rsid w:val="00331E5A"/>
    <w:rsid w:val="00450BAF"/>
    <w:rsid w:val="00597C7F"/>
    <w:rsid w:val="00773849"/>
    <w:rsid w:val="007A728A"/>
    <w:rsid w:val="007D2A46"/>
    <w:rsid w:val="00A06743"/>
    <w:rsid w:val="00A838E4"/>
    <w:rsid w:val="00B12627"/>
    <w:rsid w:val="00B53D6F"/>
    <w:rsid w:val="00BA0F0F"/>
    <w:rsid w:val="00C11CCC"/>
    <w:rsid w:val="00D81464"/>
    <w:rsid w:val="00DA6B63"/>
    <w:rsid w:val="00E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59365"/>
  <w15:chartTrackingRefBased/>
  <w15:docId w15:val="{8C3A738F-7177-40D6-A395-CCE0DEDE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64"/>
    <w:pPr>
      <w:spacing w:line="259" w:lineRule="auto"/>
    </w:pPr>
    <w:rPr>
      <w:sz w:val="25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8A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28A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728A"/>
    <w:pPr>
      <w:keepNext/>
      <w:keepLines/>
      <w:spacing w:before="120" w:after="40"/>
      <w:outlineLvl w:val="3"/>
    </w:pPr>
    <w:rPr>
      <w:rFonts w:eastAsiaTheme="majorEastAsia" w:cstheme="majorBidi"/>
      <w:b/>
      <w:b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728A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728A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728A"/>
    <w:rPr>
      <w:rFonts w:eastAsiaTheme="majorEastAsia" w:cstheme="majorBidi"/>
      <w:b/>
      <w:b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64"/>
    <w:rPr>
      <w:rFonts w:eastAsiaTheme="majorEastAsia" w:cstheme="majorBidi"/>
      <w:color w:val="0F4761" w:themeColor="accent1" w:themeShade="BF"/>
      <w:sz w:val="25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64"/>
    <w:rPr>
      <w:rFonts w:eastAsiaTheme="majorEastAsia" w:cstheme="majorBidi"/>
      <w:i/>
      <w:iCs/>
      <w:color w:val="595959" w:themeColor="text1" w:themeTint="A6"/>
      <w:sz w:val="25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64"/>
    <w:rPr>
      <w:rFonts w:eastAsiaTheme="majorEastAsia" w:cstheme="majorBidi"/>
      <w:color w:val="595959" w:themeColor="text1" w:themeTint="A6"/>
      <w:sz w:val="25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64"/>
    <w:rPr>
      <w:rFonts w:eastAsiaTheme="majorEastAsia" w:cstheme="majorBidi"/>
      <w:i/>
      <w:iCs/>
      <w:color w:val="272727" w:themeColor="text1" w:themeTint="D8"/>
      <w:sz w:val="25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64"/>
    <w:rPr>
      <w:rFonts w:eastAsiaTheme="majorEastAsia" w:cstheme="majorBidi"/>
      <w:color w:val="272727" w:themeColor="text1" w:themeTint="D8"/>
      <w:sz w:val="25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64"/>
    <w:rPr>
      <w:i/>
      <w:iCs/>
      <w:color w:val="404040" w:themeColor="text1" w:themeTint="BF"/>
      <w:sz w:val="25"/>
      <w:szCs w:val="22"/>
    </w:rPr>
  </w:style>
  <w:style w:type="paragraph" w:styleId="ListParagraph">
    <w:name w:val="List Paragraph"/>
    <w:basedOn w:val="Normal"/>
    <w:uiPriority w:val="34"/>
    <w:qFormat/>
    <w:rsid w:val="00183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64"/>
    <w:rPr>
      <w:i/>
      <w:iCs/>
      <w:color w:val="0F4761" w:themeColor="accent1" w:themeShade="BF"/>
      <w:sz w:val="25"/>
      <w:szCs w:val="22"/>
    </w:rPr>
  </w:style>
  <w:style w:type="character" w:styleId="IntenseReference">
    <w:name w:val="Intense Reference"/>
    <w:basedOn w:val="DefaultParagraphFont"/>
    <w:uiPriority w:val="32"/>
    <w:qFormat/>
    <w:rsid w:val="00183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43"/>
    <w:rPr>
      <w:sz w:val="25"/>
      <w:szCs w:val="22"/>
    </w:rPr>
  </w:style>
  <w:style w:type="paragraph" w:styleId="Footer">
    <w:name w:val="footer"/>
    <w:basedOn w:val="Normal"/>
    <w:link w:val="FooterChar"/>
    <w:uiPriority w:val="99"/>
    <w:unhideWhenUsed/>
    <w:rsid w:val="00A0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43"/>
    <w:rPr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oss.org.a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coss@sacoss.org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1617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Food Systems for South Australia (Synthesis Report) Summary</dc:title>
  <dc:subject/>
  <dc:creator>Edwards, Stephanie (DHS)</dc:creator>
  <cp:keywords>Food Security</cp:keywords>
  <dc:description>Summary of inaccessible document.</dc:description>
  <cp:lastModifiedBy>Edwards, Stephanie (DHS)</cp:lastModifiedBy>
  <cp:revision>3</cp:revision>
  <dcterms:created xsi:type="dcterms:W3CDTF">2025-08-28T06:16:00Z</dcterms:created>
  <dcterms:modified xsi:type="dcterms:W3CDTF">2025-08-28T06:30:00Z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7cc24a05,18baa765,79f77a6f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3dd5b306,57dcb313,7e8ec1cf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