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B0" w:rsidRPr="00DA1115" w:rsidRDefault="00731227" w:rsidP="000100DE">
      <w:pPr>
        <w:spacing w:after="120"/>
        <w:rPr>
          <w:sz w:val="22"/>
          <w:szCs w:val="22"/>
        </w:rPr>
      </w:pPr>
      <w:bookmarkStart w:id="0" w:name="_Toc468356239"/>
      <w:bookmarkStart w:id="1" w:name="_GoBack"/>
      <w:bookmarkEnd w:id="1"/>
      <w:r w:rsidRPr="00DA1115">
        <w:rPr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F10BF04" wp14:editId="307CC0CA">
            <wp:simplePos x="0" y="0"/>
            <wp:positionH relativeFrom="column">
              <wp:posOffset>1362075</wp:posOffset>
            </wp:positionH>
            <wp:positionV relativeFrom="paragraph">
              <wp:posOffset>1286510</wp:posOffset>
            </wp:positionV>
            <wp:extent cx="5160010" cy="3068955"/>
            <wp:effectExtent l="0" t="38100" r="0" b="11239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86B" w:rsidRPr="00DA1115">
        <w:rPr>
          <w:sz w:val="22"/>
          <w:szCs w:val="22"/>
        </w:rPr>
        <w:t>Youth Justice</w:t>
      </w:r>
      <w:r w:rsidR="003D5322" w:rsidRPr="00DA1115">
        <w:rPr>
          <w:sz w:val="22"/>
          <w:szCs w:val="22"/>
        </w:rPr>
        <w:t xml:space="preserve"> has an obligation</w:t>
      </w:r>
      <w:r w:rsidR="005C286B" w:rsidRPr="00DA1115">
        <w:rPr>
          <w:sz w:val="22"/>
          <w:szCs w:val="22"/>
        </w:rPr>
        <w:t xml:space="preserve"> to ensure the phy</w:t>
      </w:r>
      <w:r w:rsidR="003D5322" w:rsidRPr="00DA1115">
        <w:rPr>
          <w:sz w:val="22"/>
          <w:szCs w:val="22"/>
        </w:rPr>
        <w:t>sical and</w:t>
      </w:r>
      <w:r w:rsidR="005C286B" w:rsidRPr="00DA1115">
        <w:rPr>
          <w:sz w:val="22"/>
          <w:szCs w:val="22"/>
        </w:rPr>
        <w:t xml:space="preserve"> emotional </w:t>
      </w:r>
      <w:r w:rsidR="00B524DA" w:rsidRPr="00DA1115">
        <w:rPr>
          <w:sz w:val="22"/>
          <w:szCs w:val="22"/>
        </w:rPr>
        <w:t>wellbeing</w:t>
      </w:r>
      <w:r w:rsidR="003D5322" w:rsidRPr="00DA1115">
        <w:rPr>
          <w:sz w:val="22"/>
          <w:szCs w:val="22"/>
        </w:rPr>
        <w:t xml:space="preserve"> of young people under its</w:t>
      </w:r>
      <w:r w:rsidR="005C286B" w:rsidRPr="00DA1115">
        <w:rPr>
          <w:sz w:val="22"/>
          <w:szCs w:val="22"/>
        </w:rPr>
        <w:t xml:space="preserve"> supervision is </w:t>
      </w:r>
      <w:r w:rsidR="003D5322" w:rsidRPr="00DA1115">
        <w:rPr>
          <w:sz w:val="22"/>
          <w:szCs w:val="22"/>
        </w:rPr>
        <w:t xml:space="preserve">maintained at all times. </w:t>
      </w:r>
      <w:r w:rsidR="005E6463" w:rsidRPr="00DA1115">
        <w:rPr>
          <w:sz w:val="22"/>
          <w:szCs w:val="22"/>
        </w:rPr>
        <w:t xml:space="preserve">Individuals acting as facilitators, volunteers or mentors as part of programs, activities or interventions </w:t>
      </w:r>
      <w:r w:rsidRPr="00DA1115">
        <w:rPr>
          <w:sz w:val="22"/>
          <w:szCs w:val="22"/>
        </w:rPr>
        <w:t xml:space="preserve">to Youth Justice </w:t>
      </w:r>
      <w:proofErr w:type="gramStart"/>
      <w:r w:rsidRPr="00DA1115">
        <w:rPr>
          <w:sz w:val="22"/>
          <w:szCs w:val="22"/>
        </w:rPr>
        <w:t>clients</w:t>
      </w:r>
      <w:proofErr w:type="gramEnd"/>
      <w:r w:rsidRPr="00DA1115">
        <w:rPr>
          <w:sz w:val="22"/>
          <w:szCs w:val="22"/>
        </w:rPr>
        <w:t xml:space="preserve"> </w:t>
      </w:r>
      <w:r w:rsidR="005E6463" w:rsidRPr="00DA1115">
        <w:rPr>
          <w:sz w:val="22"/>
          <w:szCs w:val="22"/>
        </w:rPr>
        <w:t xml:space="preserve">are expected to meet </w:t>
      </w:r>
      <w:r w:rsidR="008E0FBE">
        <w:rPr>
          <w:sz w:val="22"/>
          <w:szCs w:val="22"/>
        </w:rPr>
        <w:t>identified</w:t>
      </w:r>
      <w:r w:rsidR="005E6463" w:rsidRPr="00DA1115">
        <w:rPr>
          <w:sz w:val="22"/>
          <w:szCs w:val="22"/>
        </w:rPr>
        <w:t xml:space="preserve"> suitability criteria</w:t>
      </w:r>
      <w:r w:rsidRPr="00DA1115">
        <w:rPr>
          <w:sz w:val="22"/>
          <w:szCs w:val="22"/>
        </w:rPr>
        <w:t>. The suitability</w:t>
      </w:r>
      <w:r w:rsidR="005E6463" w:rsidRPr="00DA1115">
        <w:rPr>
          <w:sz w:val="22"/>
          <w:szCs w:val="22"/>
        </w:rPr>
        <w:t xml:space="preserve"> criteria </w:t>
      </w:r>
      <w:r w:rsidR="0059699E" w:rsidRPr="00DA1115">
        <w:rPr>
          <w:sz w:val="22"/>
          <w:szCs w:val="22"/>
        </w:rPr>
        <w:t>can be</w:t>
      </w:r>
      <w:r w:rsidR="005E6463" w:rsidRPr="00DA1115">
        <w:rPr>
          <w:sz w:val="22"/>
          <w:szCs w:val="22"/>
        </w:rPr>
        <w:t xml:space="preserve"> </w:t>
      </w:r>
      <w:r w:rsidRPr="00DA1115">
        <w:rPr>
          <w:sz w:val="22"/>
          <w:szCs w:val="22"/>
        </w:rPr>
        <w:t xml:space="preserve">divided into </w:t>
      </w:r>
      <w:r w:rsidR="005E6463" w:rsidRPr="00DA1115">
        <w:rPr>
          <w:sz w:val="22"/>
          <w:szCs w:val="22"/>
        </w:rPr>
        <w:t xml:space="preserve">the </w:t>
      </w:r>
      <w:r w:rsidRPr="00DA1115">
        <w:rPr>
          <w:sz w:val="22"/>
          <w:szCs w:val="22"/>
        </w:rPr>
        <w:t>broad sub-areas</w:t>
      </w:r>
      <w:r w:rsidR="005E6463" w:rsidRPr="00DA1115">
        <w:rPr>
          <w:sz w:val="22"/>
          <w:szCs w:val="22"/>
        </w:rPr>
        <w:t xml:space="preserve"> of </w:t>
      </w:r>
      <w:r w:rsidR="008E0FBE">
        <w:rPr>
          <w:sz w:val="22"/>
          <w:szCs w:val="22"/>
        </w:rPr>
        <w:t>Safety &amp; Security</w:t>
      </w:r>
      <w:r w:rsidR="005E6463" w:rsidRPr="00DA1115">
        <w:rPr>
          <w:sz w:val="22"/>
          <w:szCs w:val="22"/>
        </w:rPr>
        <w:t>, Training, Conduct and Supervision &amp; Support</w:t>
      </w:r>
      <w:r w:rsidR="0059699E" w:rsidRPr="00DA1115">
        <w:rPr>
          <w:sz w:val="22"/>
          <w:szCs w:val="22"/>
        </w:rPr>
        <w:t xml:space="preserve"> (as shown below), </w:t>
      </w:r>
      <w:r w:rsidRPr="00DA1115">
        <w:rPr>
          <w:sz w:val="22"/>
          <w:szCs w:val="22"/>
        </w:rPr>
        <w:t xml:space="preserve">however, all sub-areas are equally important and the overall criteria should be </w:t>
      </w:r>
      <w:r w:rsidR="0059699E" w:rsidRPr="00DA1115">
        <w:rPr>
          <w:sz w:val="22"/>
          <w:szCs w:val="22"/>
        </w:rPr>
        <w:t xml:space="preserve">viewed </w:t>
      </w:r>
      <w:r w:rsidRPr="00DA1115">
        <w:rPr>
          <w:sz w:val="22"/>
          <w:szCs w:val="22"/>
        </w:rPr>
        <w:t>as a whole (as shown below)</w:t>
      </w:r>
      <w:r w:rsidR="005E6463" w:rsidRPr="00DA1115">
        <w:rPr>
          <w:sz w:val="22"/>
          <w:szCs w:val="22"/>
        </w:rPr>
        <w:t>.</w:t>
      </w:r>
      <w:r w:rsidR="006A22BD" w:rsidRPr="00DA1115">
        <w:rPr>
          <w:sz w:val="22"/>
          <w:szCs w:val="22"/>
        </w:rPr>
        <w:t xml:space="preserve"> </w:t>
      </w:r>
    </w:p>
    <w:p w:rsidR="002B4404" w:rsidRDefault="002B4404" w:rsidP="000100DE">
      <w:pPr>
        <w:spacing w:after="120"/>
        <w:rPr>
          <w:sz w:val="20"/>
        </w:rPr>
      </w:pPr>
    </w:p>
    <w:p w:rsidR="002B4404" w:rsidRDefault="00731227" w:rsidP="000100DE">
      <w:pPr>
        <w:spacing w:after="120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FCD209" wp14:editId="4A127624">
                <wp:simplePos x="0" y="0"/>
                <wp:positionH relativeFrom="column">
                  <wp:posOffset>580390</wp:posOffset>
                </wp:positionH>
                <wp:positionV relativeFrom="paragraph">
                  <wp:posOffset>154940</wp:posOffset>
                </wp:positionV>
                <wp:extent cx="2402205" cy="1838960"/>
                <wp:effectExtent l="0" t="0" r="0" b="889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05" cy="1838960"/>
                          <a:chOff x="0" y="0"/>
                          <a:chExt cx="2402663" cy="183896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1881505" cy="1838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257" w:rsidRPr="001D1445" w:rsidRDefault="00AB1257">
                              <w:pPr>
                                <w:rPr>
                                  <w:b/>
                                  <w:color w:val="244061" w:themeColor="accent1" w:themeShade="80"/>
                                  <w:sz w:val="44"/>
                                  <w:szCs w:val="44"/>
                                </w:rPr>
                              </w:pPr>
                              <w:r w:rsidRPr="001D1445">
                                <w:rPr>
                                  <w:b/>
                                  <w:color w:val="244061" w:themeColor="accent1" w:themeShade="80"/>
                                  <w:sz w:val="44"/>
                                  <w:szCs w:val="44"/>
                                </w:rPr>
                                <w:t xml:space="preserve">Facilitator, Volunteer &amp; Mentor Suitability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881963" y="733647"/>
                            <a:ext cx="520700" cy="574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1257" w:rsidRPr="001D1445" w:rsidRDefault="00AB1257" w:rsidP="001D1445">
                              <w:pPr>
                                <w:rPr>
                                  <w:b/>
                                  <w:color w:val="244061" w:themeColor="accent1" w:themeShade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sz w:val="44"/>
                                  <w:szCs w:val="44"/>
                                </w:rPr>
                                <w:t>=</w:t>
                              </w:r>
                              <w:r w:rsidRPr="001D1445">
                                <w:rPr>
                                  <w:b/>
                                  <w:color w:val="244061" w:themeColor="accent1" w:themeShade="8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45.7pt;margin-top:12.2pt;width:189.15pt;height:144.8pt;z-index:251674624" coordsize="24026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width:18815;height:1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AB1257" w:rsidRPr="001D1445" w:rsidRDefault="00AB1257">
                        <w:pPr>
                          <w:rPr>
                            <w:b/>
                            <w:color w:val="244061" w:themeColor="accent1" w:themeShade="80"/>
                            <w:sz w:val="44"/>
                            <w:szCs w:val="44"/>
                          </w:rPr>
                        </w:pPr>
                        <w:r w:rsidRPr="001D1445">
                          <w:rPr>
                            <w:b/>
                            <w:color w:val="244061" w:themeColor="accent1" w:themeShade="80"/>
                            <w:sz w:val="44"/>
                            <w:szCs w:val="44"/>
                          </w:rPr>
                          <w:t xml:space="preserve">Facilitator, Volunteer &amp; Mentor Suitability </w:t>
                        </w:r>
                      </w:p>
                    </w:txbxContent>
                  </v:textbox>
                </v:shape>
                <v:shape id="Text Box 43" o:spid="_x0000_s1028" type="#_x0000_t202" style="position:absolute;left:18819;top:7336;width:5207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AB1257" w:rsidRPr="001D1445" w:rsidRDefault="00AB1257" w:rsidP="001D1445">
                        <w:pPr>
                          <w:rPr>
                            <w:b/>
                            <w:color w:val="244061" w:themeColor="accent1" w:themeShade="80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244061" w:themeColor="accent1" w:themeShade="80"/>
                            <w:sz w:val="44"/>
                            <w:szCs w:val="44"/>
                          </w:rPr>
                          <w:t>=</w:t>
                        </w:r>
                        <w:r w:rsidRPr="001D1445">
                          <w:rPr>
                            <w:b/>
                            <w:color w:val="244061" w:themeColor="accent1" w:themeShade="80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4404" w:rsidRDefault="002B4404" w:rsidP="000100DE">
      <w:pPr>
        <w:spacing w:after="120"/>
        <w:rPr>
          <w:sz w:val="20"/>
        </w:rPr>
      </w:pPr>
    </w:p>
    <w:p w:rsidR="002B4404" w:rsidRDefault="002B4404" w:rsidP="000100DE">
      <w:pPr>
        <w:spacing w:after="120"/>
        <w:rPr>
          <w:sz w:val="20"/>
        </w:rPr>
      </w:pPr>
    </w:p>
    <w:p w:rsidR="002B4404" w:rsidRDefault="002B4404" w:rsidP="000100DE">
      <w:pPr>
        <w:spacing w:after="120"/>
        <w:rPr>
          <w:sz w:val="20"/>
        </w:rPr>
      </w:pPr>
    </w:p>
    <w:p w:rsidR="002B4404" w:rsidRDefault="002B4404" w:rsidP="000100DE">
      <w:pPr>
        <w:spacing w:after="120"/>
        <w:rPr>
          <w:sz w:val="20"/>
        </w:rPr>
      </w:pPr>
    </w:p>
    <w:p w:rsidR="002B4404" w:rsidRDefault="002B4404" w:rsidP="000100DE">
      <w:pPr>
        <w:spacing w:after="120"/>
        <w:rPr>
          <w:sz w:val="20"/>
        </w:rPr>
      </w:pPr>
    </w:p>
    <w:p w:rsidR="002B4404" w:rsidRDefault="002B4404" w:rsidP="000100DE">
      <w:pPr>
        <w:spacing w:after="120"/>
        <w:rPr>
          <w:sz w:val="20"/>
        </w:rPr>
      </w:pPr>
    </w:p>
    <w:p w:rsidR="002B4404" w:rsidRDefault="002B4404" w:rsidP="000100DE">
      <w:pPr>
        <w:spacing w:after="120"/>
        <w:rPr>
          <w:sz w:val="20"/>
        </w:rPr>
      </w:pPr>
    </w:p>
    <w:p w:rsidR="002B4404" w:rsidRDefault="002B4404" w:rsidP="000100DE">
      <w:pPr>
        <w:spacing w:after="120"/>
        <w:rPr>
          <w:sz w:val="20"/>
        </w:rPr>
      </w:pPr>
    </w:p>
    <w:p w:rsidR="001B5F21" w:rsidRDefault="001B5F21" w:rsidP="000100DE">
      <w:pPr>
        <w:spacing w:after="120"/>
        <w:rPr>
          <w:sz w:val="20"/>
        </w:rPr>
      </w:pPr>
    </w:p>
    <w:p w:rsidR="001B5F21" w:rsidRDefault="001B5F21" w:rsidP="000100DE">
      <w:pPr>
        <w:spacing w:after="120"/>
        <w:rPr>
          <w:sz w:val="20"/>
        </w:rPr>
      </w:pPr>
    </w:p>
    <w:p w:rsidR="000F6B9E" w:rsidRDefault="000F6B9E" w:rsidP="007A03F1">
      <w:pPr>
        <w:spacing w:before="240" w:after="120"/>
        <w:rPr>
          <w:b/>
          <w:sz w:val="20"/>
        </w:rPr>
      </w:pPr>
    </w:p>
    <w:p w:rsidR="00F67912" w:rsidRPr="00F0153C" w:rsidRDefault="00F67912" w:rsidP="00F0153C">
      <w:pPr>
        <w:spacing w:after="120"/>
        <w:rPr>
          <w:b/>
          <w:color w:val="17365D" w:themeColor="text2" w:themeShade="BF"/>
          <w:sz w:val="32"/>
          <w:szCs w:val="32"/>
        </w:rPr>
      </w:pPr>
      <w:r w:rsidRPr="00F0153C">
        <w:rPr>
          <w:b/>
          <w:color w:val="17365D" w:themeColor="text2" w:themeShade="BF"/>
          <w:sz w:val="32"/>
          <w:szCs w:val="32"/>
        </w:rPr>
        <w:t>Conduct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21"/>
        <w:gridCol w:w="4621"/>
      </w:tblGrid>
      <w:tr w:rsidR="00EB2E24" w:rsidRPr="00F67912" w:rsidTr="000D4BFA">
        <w:trPr>
          <w:jc w:val="center"/>
        </w:trPr>
        <w:tc>
          <w:tcPr>
            <w:tcW w:w="4621" w:type="dxa"/>
            <w:shd w:val="clear" w:color="auto" w:fill="B8CCE4" w:themeFill="accent1" w:themeFillTint="66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Maintain appropriate professional boundaries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Display professional behaviour and treat all others with respect</w:t>
            </w:r>
          </w:p>
        </w:tc>
      </w:tr>
      <w:tr w:rsidR="00EB2E24" w:rsidRPr="00F67912" w:rsidTr="000D4BFA">
        <w:trPr>
          <w:jc w:val="center"/>
        </w:trPr>
        <w:tc>
          <w:tcPr>
            <w:tcW w:w="4621" w:type="dxa"/>
            <w:shd w:val="clear" w:color="auto" w:fill="EAF1DD" w:themeFill="accent3" w:themeFillTint="33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Neither accept or offer gifts to/from clients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Be reliable and accountable for personal actions</w:t>
            </w:r>
          </w:p>
        </w:tc>
      </w:tr>
      <w:tr w:rsidR="00EB2E24" w:rsidRPr="00F67912" w:rsidTr="00C051E3">
        <w:trPr>
          <w:jc w:val="center"/>
        </w:trPr>
        <w:tc>
          <w:tcPr>
            <w:tcW w:w="4621" w:type="dxa"/>
            <w:shd w:val="clear" w:color="auto" w:fill="DAEEF3" w:themeFill="accent5" w:themeFillTint="33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Display appropriate control over mood and emotions at all times</w:t>
            </w:r>
          </w:p>
        </w:tc>
        <w:tc>
          <w:tcPr>
            <w:tcW w:w="4621" w:type="dxa"/>
            <w:shd w:val="clear" w:color="auto" w:fill="EAF1DD" w:themeFill="accent3" w:themeFillTint="33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Conduct should be consistent with Youth Justice legislation, policies and procedures</w:t>
            </w:r>
          </w:p>
        </w:tc>
      </w:tr>
      <w:tr w:rsidR="00EB2E24" w:rsidRPr="00F67912" w:rsidTr="000D4BFA">
        <w:trPr>
          <w:jc w:val="center"/>
        </w:trPr>
        <w:tc>
          <w:tcPr>
            <w:tcW w:w="4621" w:type="dxa"/>
            <w:shd w:val="clear" w:color="auto" w:fill="B8CCE4" w:themeFill="accent1" w:themeFillTint="66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Be aware of obligations re: mandatory notification protocols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Respect individuality re: religion, culture and sexuality</w:t>
            </w:r>
          </w:p>
        </w:tc>
      </w:tr>
      <w:tr w:rsidR="00EB2E24" w:rsidRPr="00F67912" w:rsidTr="000D4BFA">
        <w:trPr>
          <w:jc w:val="center"/>
        </w:trPr>
        <w:tc>
          <w:tcPr>
            <w:tcW w:w="4621" w:type="dxa"/>
            <w:shd w:val="clear" w:color="auto" w:fill="EAF1DD" w:themeFill="accent3" w:themeFillTint="33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Respect the client’s rights to privacy and confidentiality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F67912" w:rsidRPr="00F67912" w:rsidRDefault="00F67912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F67912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Acknowledge and understand vulnerabilities of the population.</w:t>
            </w:r>
          </w:p>
        </w:tc>
      </w:tr>
    </w:tbl>
    <w:p w:rsidR="00F32571" w:rsidRDefault="00F32571" w:rsidP="007A03F1">
      <w:pPr>
        <w:spacing w:before="240" w:after="120"/>
        <w:rPr>
          <w:b/>
          <w:sz w:val="20"/>
        </w:rPr>
      </w:pPr>
    </w:p>
    <w:p w:rsidR="00F32571" w:rsidRDefault="00F32571" w:rsidP="007A03F1">
      <w:pPr>
        <w:spacing w:before="240" w:after="120"/>
        <w:rPr>
          <w:b/>
          <w:sz w:val="20"/>
        </w:rPr>
      </w:pPr>
    </w:p>
    <w:p w:rsidR="00F32571" w:rsidRDefault="00F32571" w:rsidP="007A03F1">
      <w:pPr>
        <w:spacing w:before="240" w:after="120"/>
        <w:rPr>
          <w:b/>
          <w:sz w:val="20"/>
        </w:rPr>
      </w:pPr>
    </w:p>
    <w:p w:rsidR="00F32571" w:rsidRPr="00F0153C" w:rsidRDefault="00856888" w:rsidP="007A03F1">
      <w:pPr>
        <w:spacing w:before="240" w:after="120"/>
        <w:rPr>
          <w:b/>
          <w:color w:val="17365D" w:themeColor="text2" w:themeShade="BF"/>
          <w:sz w:val="32"/>
          <w:szCs w:val="32"/>
        </w:rPr>
      </w:pPr>
      <w:r w:rsidRPr="00F0153C">
        <w:rPr>
          <w:b/>
          <w:color w:val="17365D" w:themeColor="text2" w:themeShade="BF"/>
          <w:sz w:val="32"/>
          <w:szCs w:val="32"/>
        </w:rPr>
        <w:t>Safety &amp; Security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4321"/>
      </w:tblGrid>
      <w:tr w:rsidR="00EB2E24" w:rsidRPr="00856888" w:rsidTr="000D4BFA">
        <w:tc>
          <w:tcPr>
            <w:tcW w:w="2896" w:type="pct"/>
            <w:shd w:val="clear" w:color="auto" w:fill="B8CCE4" w:themeFill="accent1" w:themeFillTint="66"/>
            <w:vAlign w:val="center"/>
          </w:tcPr>
          <w:p w:rsidR="00856888" w:rsidRPr="00856888" w:rsidRDefault="00856888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856888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Participate in required Youth Justice/AYTC induction training as required</w:t>
            </w:r>
          </w:p>
        </w:tc>
        <w:tc>
          <w:tcPr>
            <w:tcW w:w="2104" w:type="pct"/>
            <w:vMerge w:val="restart"/>
            <w:shd w:val="clear" w:color="auto" w:fill="DAEEF3" w:themeFill="accent5" w:themeFillTint="33"/>
            <w:vAlign w:val="center"/>
          </w:tcPr>
          <w:p w:rsidR="00856888" w:rsidRPr="00856888" w:rsidRDefault="00856888" w:rsidP="007D248D">
            <w:pPr>
              <w:spacing w:after="120" w:line="276" w:lineRule="auto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856888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Be aware of Youth Justice legislation, policies and procedures relevant to the area of work and target population</w:t>
            </w:r>
          </w:p>
        </w:tc>
      </w:tr>
      <w:tr w:rsidR="00EB2E24" w:rsidRPr="00856888" w:rsidTr="00EB2E24">
        <w:tc>
          <w:tcPr>
            <w:tcW w:w="2896" w:type="pct"/>
            <w:shd w:val="clear" w:color="auto" w:fill="EAF1DD" w:themeFill="accent3" w:themeFillTint="33"/>
            <w:vAlign w:val="center"/>
          </w:tcPr>
          <w:p w:rsidR="00856888" w:rsidRPr="00856888" w:rsidRDefault="00856888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856888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Follow the directions of Youth Justice staff at all times</w:t>
            </w:r>
          </w:p>
        </w:tc>
        <w:tc>
          <w:tcPr>
            <w:tcW w:w="2104" w:type="pct"/>
            <w:vMerge/>
            <w:shd w:val="clear" w:color="auto" w:fill="DAEEF3" w:themeFill="accent5" w:themeFillTint="33"/>
            <w:vAlign w:val="center"/>
          </w:tcPr>
          <w:p w:rsidR="00856888" w:rsidRPr="00856888" w:rsidRDefault="00856888" w:rsidP="007D248D">
            <w:pPr>
              <w:spacing w:after="120" w:line="276" w:lineRule="auto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</w:p>
        </w:tc>
      </w:tr>
    </w:tbl>
    <w:p w:rsidR="00F32571" w:rsidRPr="00F0153C" w:rsidRDefault="00856888" w:rsidP="00F0153C">
      <w:pPr>
        <w:spacing w:before="360" w:after="120"/>
        <w:rPr>
          <w:b/>
          <w:color w:val="17365D" w:themeColor="text2" w:themeShade="BF"/>
          <w:sz w:val="32"/>
          <w:szCs w:val="32"/>
        </w:rPr>
      </w:pPr>
      <w:r w:rsidRPr="00F0153C">
        <w:rPr>
          <w:b/>
          <w:color w:val="17365D" w:themeColor="text2" w:themeShade="BF"/>
          <w:sz w:val="32"/>
          <w:szCs w:val="32"/>
        </w:rPr>
        <w:t>Supervision &amp; Support</w:t>
      </w:r>
    </w:p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4321"/>
      </w:tblGrid>
      <w:tr w:rsidR="000925FD" w:rsidRPr="00856888" w:rsidTr="000D4BFA">
        <w:tc>
          <w:tcPr>
            <w:tcW w:w="2896" w:type="pct"/>
            <w:shd w:val="clear" w:color="auto" w:fill="B8CCE4" w:themeFill="accent1" w:themeFillTint="66"/>
            <w:vAlign w:val="center"/>
          </w:tcPr>
          <w:p w:rsidR="00856888" w:rsidRPr="000925FD" w:rsidRDefault="00856888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0925FD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All programs should include appropriate debriefing mechanism for staff working directly with young people</w:t>
            </w:r>
          </w:p>
        </w:tc>
        <w:tc>
          <w:tcPr>
            <w:tcW w:w="2104" w:type="pct"/>
            <w:vMerge w:val="restart"/>
            <w:shd w:val="clear" w:color="auto" w:fill="DAEEF3" w:themeFill="accent5" w:themeFillTint="33"/>
            <w:vAlign w:val="center"/>
          </w:tcPr>
          <w:p w:rsidR="00856888" w:rsidRPr="000925FD" w:rsidRDefault="00856888" w:rsidP="007D248D">
            <w:pPr>
              <w:spacing w:after="120" w:line="276" w:lineRule="auto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0925FD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Program provider organisations will ultimately be responsible for the conduct of all representatives</w:t>
            </w:r>
          </w:p>
        </w:tc>
      </w:tr>
      <w:tr w:rsidR="00EB2E24" w:rsidRPr="00856888" w:rsidTr="00EB2E24">
        <w:tc>
          <w:tcPr>
            <w:tcW w:w="2896" w:type="pct"/>
            <w:shd w:val="clear" w:color="auto" w:fill="EAF1DD" w:themeFill="accent3" w:themeFillTint="33"/>
            <w:vAlign w:val="center"/>
          </w:tcPr>
          <w:p w:rsidR="00856888" w:rsidRPr="000925FD" w:rsidRDefault="00856888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0925FD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Parent organisations should ensure all representatives have the necessary skills to meet suitability criteria</w:t>
            </w:r>
          </w:p>
        </w:tc>
        <w:tc>
          <w:tcPr>
            <w:tcW w:w="2104" w:type="pct"/>
            <w:vMerge/>
            <w:shd w:val="clear" w:color="auto" w:fill="DAEEF3" w:themeFill="accent5" w:themeFillTint="33"/>
            <w:vAlign w:val="center"/>
          </w:tcPr>
          <w:p w:rsidR="00856888" w:rsidRPr="000925FD" w:rsidRDefault="00856888" w:rsidP="007D248D">
            <w:pPr>
              <w:spacing w:after="120" w:line="276" w:lineRule="auto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</w:p>
        </w:tc>
      </w:tr>
    </w:tbl>
    <w:p w:rsidR="00F32571" w:rsidRPr="00F0153C" w:rsidRDefault="000925FD" w:rsidP="00F0153C">
      <w:pPr>
        <w:spacing w:before="360" w:after="120"/>
        <w:rPr>
          <w:b/>
          <w:color w:val="17365D" w:themeColor="text2" w:themeShade="BF"/>
          <w:sz w:val="32"/>
          <w:szCs w:val="32"/>
        </w:rPr>
      </w:pPr>
      <w:r w:rsidRPr="00F0153C">
        <w:rPr>
          <w:b/>
          <w:color w:val="17365D" w:themeColor="text2" w:themeShade="BF"/>
          <w:sz w:val="32"/>
          <w:szCs w:val="32"/>
        </w:rPr>
        <w:t xml:space="preserve">Training </w:t>
      </w:r>
    </w:p>
    <w:tbl>
      <w:tblPr>
        <w:tblStyle w:val="TableGrid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4321"/>
      </w:tblGrid>
      <w:tr w:rsidR="00EB2E24" w:rsidRPr="000925FD" w:rsidTr="000D4BFA">
        <w:tc>
          <w:tcPr>
            <w:tcW w:w="2896" w:type="pct"/>
            <w:shd w:val="clear" w:color="auto" w:fill="B8CCE4" w:themeFill="accent1" w:themeFillTint="66"/>
            <w:vAlign w:val="center"/>
          </w:tcPr>
          <w:p w:rsidR="000925FD" w:rsidRPr="000925FD" w:rsidRDefault="000925FD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0925FD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 xml:space="preserve">Must hold a valid DCSI Child-related </w:t>
            </w:r>
            <w:r w:rsidR="008E0FBE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 xml:space="preserve">Screening </w:t>
            </w:r>
            <w:r w:rsidRPr="000925FD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Clearance</w:t>
            </w:r>
          </w:p>
        </w:tc>
        <w:tc>
          <w:tcPr>
            <w:tcW w:w="2104" w:type="pct"/>
            <w:vMerge w:val="restart"/>
            <w:shd w:val="clear" w:color="auto" w:fill="DAEEF3" w:themeFill="accent5" w:themeFillTint="33"/>
            <w:vAlign w:val="center"/>
          </w:tcPr>
          <w:p w:rsidR="000925FD" w:rsidRPr="000925FD" w:rsidRDefault="000925FD" w:rsidP="007D248D">
            <w:pPr>
              <w:spacing w:after="120" w:line="276" w:lineRule="auto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0925FD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Must demonstrate an understanding of Trauma-Informed Care principles</w:t>
            </w:r>
          </w:p>
        </w:tc>
      </w:tr>
      <w:tr w:rsidR="00EB2E24" w:rsidRPr="000925FD" w:rsidTr="00EB2E24">
        <w:tc>
          <w:tcPr>
            <w:tcW w:w="2896" w:type="pct"/>
            <w:shd w:val="clear" w:color="auto" w:fill="EAF1DD" w:themeFill="accent3" w:themeFillTint="33"/>
            <w:vAlign w:val="center"/>
          </w:tcPr>
          <w:p w:rsidR="000925FD" w:rsidRPr="000925FD" w:rsidRDefault="000925FD" w:rsidP="007D248D">
            <w:pPr>
              <w:spacing w:after="120" w:line="276" w:lineRule="auto"/>
              <w:jc w:val="center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0925FD"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  <w:t>Must hold a valid Child Safe Environment (CSE) training certificate from a recognised training organisation</w:t>
            </w:r>
          </w:p>
        </w:tc>
        <w:tc>
          <w:tcPr>
            <w:tcW w:w="2104" w:type="pct"/>
            <w:vMerge/>
            <w:shd w:val="clear" w:color="auto" w:fill="DAEEF3" w:themeFill="accent5" w:themeFillTint="33"/>
            <w:vAlign w:val="center"/>
          </w:tcPr>
          <w:p w:rsidR="000925FD" w:rsidRPr="000925FD" w:rsidRDefault="000925FD" w:rsidP="007D248D">
            <w:pPr>
              <w:spacing w:after="120" w:line="276" w:lineRule="auto"/>
              <w:rPr>
                <w:rFonts w:cs="Arial"/>
                <w:color w:val="auto"/>
                <w:kern w:val="0"/>
                <w:sz w:val="22"/>
                <w:szCs w:val="22"/>
                <w:lang w:val="en-AU" w:eastAsia="en-US"/>
              </w:rPr>
            </w:pPr>
          </w:p>
        </w:tc>
      </w:tr>
    </w:tbl>
    <w:p w:rsidR="00F32571" w:rsidRDefault="00F32571" w:rsidP="007A03F1">
      <w:pPr>
        <w:spacing w:before="240" w:after="120"/>
        <w:rPr>
          <w:b/>
          <w:sz w:val="20"/>
        </w:rPr>
      </w:pPr>
    </w:p>
    <w:p w:rsidR="00F32571" w:rsidRPr="00F0153C" w:rsidRDefault="00F0153C" w:rsidP="00F0153C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Incidences of </w:t>
      </w:r>
      <w:r w:rsidR="008E0FBE">
        <w:rPr>
          <w:b/>
          <w:sz w:val="32"/>
          <w:szCs w:val="32"/>
        </w:rPr>
        <w:t>Misc</w:t>
      </w:r>
      <w:r w:rsidRPr="00F0153C">
        <w:rPr>
          <w:b/>
          <w:sz w:val="32"/>
          <w:szCs w:val="32"/>
        </w:rPr>
        <w:t>onduct</w:t>
      </w:r>
    </w:p>
    <w:p w:rsidR="002B4404" w:rsidRPr="00F0153C" w:rsidRDefault="008E0FBE" w:rsidP="00F0153C">
      <w:pPr>
        <w:pStyle w:val="ListParagraph"/>
        <w:numPr>
          <w:ilvl w:val="0"/>
          <w:numId w:val="2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Minor concerns related to mis</w:t>
      </w:r>
      <w:r w:rsidR="00F0153C" w:rsidRPr="00F0153C">
        <w:rPr>
          <w:sz w:val="22"/>
          <w:szCs w:val="22"/>
        </w:rPr>
        <w:t xml:space="preserve">conduct will initially be discussed with </w:t>
      </w:r>
      <w:r>
        <w:rPr>
          <w:sz w:val="22"/>
          <w:szCs w:val="22"/>
        </w:rPr>
        <w:t xml:space="preserve">the </w:t>
      </w:r>
      <w:r w:rsidR="00F0153C" w:rsidRPr="00F0153C">
        <w:rPr>
          <w:sz w:val="22"/>
          <w:szCs w:val="22"/>
        </w:rPr>
        <w:t>individual worker.</w:t>
      </w:r>
    </w:p>
    <w:p w:rsidR="00F0153C" w:rsidRPr="00F0153C" w:rsidRDefault="000D4BFA" w:rsidP="00F0153C">
      <w:pPr>
        <w:pStyle w:val="ListParagraph"/>
        <w:numPr>
          <w:ilvl w:val="0"/>
          <w:numId w:val="22"/>
        </w:numPr>
        <w:spacing w:before="240" w:after="120"/>
        <w:rPr>
          <w:sz w:val="22"/>
          <w:szCs w:val="22"/>
        </w:rPr>
      </w:pPr>
      <w:r>
        <w:rPr>
          <w:sz w:val="22"/>
          <w:szCs w:val="22"/>
        </w:rPr>
        <w:t>If concerns persist, or if</w:t>
      </w:r>
      <w:r w:rsidR="008E0FBE">
        <w:rPr>
          <w:sz w:val="22"/>
          <w:szCs w:val="22"/>
        </w:rPr>
        <w:t xml:space="preserve"> mis</w:t>
      </w:r>
      <w:r w:rsidR="00F0153C" w:rsidRPr="00F0153C">
        <w:rPr>
          <w:sz w:val="22"/>
          <w:szCs w:val="22"/>
        </w:rPr>
        <w:t>conduct is of a repeated or more serious nature, feedback will be provided to the individual’s management.</w:t>
      </w:r>
    </w:p>
    <w:p w:rsidR="00F0153C" w:rsidRPr="00F0153C" w:rsidRDefault="00F0153C" w:rsidP="00F0153C">
      <w:pPr>
        <w:pStyle w:val="ListParagraph"/>
        <w:numPr>
          <w:ilvl w:val="0"/>
          <w:numId w:val="22"/>
        </w:numPr>
        <w:spacing w:before="240" w:after="120"/>
        <w:rPr>
          <w:sz w:val="22"/>
          <w:szCs w:val="22"/>
        </w:rPr>
      </w:pPr>
      <w:r w:rsidRPr="00F0153C">
        <w:rPr>
          <w:sz w:val="22"/>
          <w:szCs w:val="22"/>
        </w:rPr>
        <w:t xml:space="preserve">Further repeat incidences may result in future applications for access to Youth Justice </w:t>
      </w:r>
      <w:proofErr w:type="gramStart"/>
      <w:r w:rsidRPr="00F0153C">
        <w:rPr>
          <w:sz w:val="22"/>
          <w:szCs w:val="22"/>
        </w:rPr>
        <w:t>clients</w:t>
      </w:r>
      <w:proofErr w:type="gramEnd"/>
      <w:r w:rsidRPr="00F0153C">
        <w:rPr>
          <w:sz w:val="22"/>
          <w:szCs w:val="22"/>
        </w:rPr>
        <w:t xml:space="preserve"> being denied.</w:t>
      </w:r>
    </w:p>
    <w:p w:rsidR="00C979FF" w:rsidRPr="008E0FBE" w:rsidRDefault="00D67333" w:rsidP="00BD7633">
      <w:pPr>
        <w:pStyle w:val="ListParagraph"/>
        <w:numPr>
          <w:ilvl w:val="0"/>
          <w:numId w:val="22"/>
        </w:numPr>
        <w:spacing w:before="360" w:after="120"/>
        <w:rPr>
          <w:b/>
          <w:sz w:val="20"/>
        </w:rPr>
      </w:pP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61752" wp14:editId="2B9956D8">
                <wp:simplePos x="0" y="0"/>
                <wp:positionH relativeFrom="column">
                  <wp:posOffset>3166110</wp:posOffset>
                </wp:positionH>
                <wp:positionV relativeFrom="paragraph">
                  <wp:posOffset>610235</wp:posOffset>
                </wp:positionV>
                <wp:extent cx="299085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F" w:rsidRPr="00FB5B6F" w:rsidRDefault="00627E9B" w:rsidP="00FB5B6F">
                            <w:pPr>
                              <w:spacing w:before="0" w:after="0"/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For</w:t>
                            </w:r>
                            <w:r w:rsidR="00FB5B6F" w:rsidRPr="00FB5B6F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 more information</w:t>
                            </w:r>
                            <w:r w:rsidR="00FB5B6F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  <w:r w:rsidR="00FB5B6F" w:rsidRPr="00FB5B6F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contact:</w:t>
                            </w:r>
                          </w:p>
                          <w:p w:rsidR="00FB5B6F" w:rsidRPr="00FB5B6F" w:rsidRDefault="00FB5B6F" w:rsidP="00DA111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B5B6F">
                              <w:rPr>
                                <w:sz w:val="20"/>
                              </w:rPr>
                              <w:t>Luke Francis</w:t>
                            </w:r>
                          </w:p>
                          <w:p w:rsidR="00FB5B6F" w:rsidRDefault="008E0FBE" w:rsidP="00FB5B6F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Principal Programs Offic</w:t>
                            </w:r>
                            <w:r w:rsidR="00FB5B6F">
                              <w:rPr>
                                <w:sz w:val="20"/>
                              </w:rPr>
                              <w:t>er, Y</w:t>
                            </w:r>
                            <w:r w:rsidR="00FB5B6F" w:rsidRPr="00FB5B6F">
                              <w:rPr>
                                <w:sz w:val="20"/>
                              </w:rPr>
                              <w:t xml:space="preserve">outh Justice </w:t>
                            </w:r>
                          </w:p>
                          <w:p w:rsidR="00D67333" w:rsidRDefault="00D67333" w:rsidP="00D67333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(08) 8267 7105 </w:t>
                            </w:r>
                          </w:p>
                          <w:p w:rsidR="00D67333" w:rsidRDefault="00D67333" w:rsidP="00FB5B6F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14" w:history="1">
                              <w:r w:rsidR="00FB5B6F" w:rsidRPr="00523736">
                                <w:rPr>
                                  <w:rStyle w:val="Hyperlink"/>
                                  <w:sz w:val="20"/>
                                </w:rPr>
                                <w:t>luke.francis@sa.gov.au</w:t>
                              </w:r>
                            </w:hyperlink>
                          </w:p>
                          <w:p w:rsidR="00D67333" w:rsidRDefault="00D67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49.3pt;margin-top:48.05pt;width:235.5pt;height:8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" fillcolor="white [3201]" stroked="f" strokeweight=".5pt">
                <v:textbox>
                  <w:txbxContent>
                    <w:p w:rsidR="00FB5B6F" w:rsidRPr="00FB5B6F" w:rsidRDefault="00627E9B" w:rsidP="00FB5B6F">
                      <w:pPr>
                        <w:spacing w:before="0" w:after="0"/>
                        <w:rPr>
                          <w:b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0"/>
                        </w:rPr>
                        <w:t>For</w:t>
                      </w:r>
                      <w:r w:rsidR="00FB5B6F" w:rsidRPr="00FB5B6F">
                        <w:rPr>
                          <w:b/>
                          <w:color w:val="17365D" w:themeColor="text2" w:themeShade="BF"/>
                          <w:sz w:val="20"/>
                        </w:rPr>
                        <w:t xml:space="preserve"> more information</w:t>
                      </w:r>
                      <w:r w:rsidR="00FB5B6F">
                        <w:rPr>
                          <w:b/>
                          <w:color w:val="17365D" w:themeColor="text2" w:themeShade="BF"/>
                          <w:sz w:val="20"/>
                        </w:rPr>
                        <w:t xml:space="preserve"> </w:t>
                      </w:r>
                      <w:r w:rsidR="00FB5B6F" w:rsidRPr="00FB5B6F">
                        <w:rPr>
                          <w:b/>
                          <w:color w:val="17365D" w:themeColor="text2" w:themeShade="BF"/>
                          <w:sz w:val="20"/>
                        </w:rPr>
                        <w:t>contact:</w:t>
                      </w:r>
                    </w:p>
                    <w:p w:rsidR="00FB5B6F" w:rsidRPr="00FB5B6F" w:rsidRDefault="00FB5B6F" w:rsidP="00DA1115">
                      <w:pPr>
                        <w:spacing w:after="0"/>
                        <w:rPr>
                          <w:sz w:val="20"/>
                        </w:rPr>
                      </w:pPr>
                      <w:r w:rsidRPr="00FB5B6F">
                        <w:rPr>
                          <w:sz w:val="20"/>
                        </w:rPr>
                        <w:t>Luke Francis</w:t>
                      </w:r>
                    </w:p>
                    <w:p w:rsidR="00FB5B6F" w:rsidRDefault="008E0FBE" w:rsidP="00FB5B6F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Principal Programs Offic</w:t>
                      </w:r>
                      <w:r w:rsidR="00FB5B6F">
                        <w:rPr>
                          <w:sz w:val="20"/>
                        </w:rPr>
                        <w:t>er, Y</w:t>
                      </w:r>
                      <w:r w:rsidR="00FB5B6F" w:rsidRPr="00FB5B6F">
                        <w:rPr>
                          <w:sz w:val="20"/>
                        </w:rPr>
                        <w:t xml:space="preserve">outh Justice </w:t>
                      </w:r>
                    </w:p>
                    <w:p w:rsidR="00D67333" w:rsidRDefault="00D67333" w:rsidP="00D67333">
                      <w:pPr>
                        <w:spacing w:before="0"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Ph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(08) 8267 7105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D67333" w:rsidRDefault="00D67333" w:rsidP="00FB5B6F">
                      <w:pPr>
                        <w:spacing w:before="0"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hyperlink r:id="rId15" w:history="1">
                        <w:r w:rsidR="00FB5B6F" w:rsidRPr="00523736">
                          <w:rPr>
                            <w:rStyle w:val="Hyperlink"/>
                            <w:sz w:val="20"/>
                          </w:rPr>
                          <w:t>luke.francis@sa.gov.au</w:t>
                        </w:r>
                      </w:hyperlink>
                    </w:p>
                    <w:p w:rsidR="00D67333" w:rsidRDefault="00D67333"/>
                  </w:txbxContent>
                </v:textbox>
              </v:shape>
            </w:pict>
          </mc:Fallback>
        </mc:AlternateContent>
      </w:r>
      <w:r w:rsidR="008E0FBE" w:rsidRPr="008E0FBE">
        <w:rPr>
          <w:sz w:val="22"/>
          <w:szCs w:val="22"/>
        </w:rPr>
        <w:t>Serious mis</w:t>
      </w:r>
      <w:r w:rsidR="00F0153C" w:rsidRPr="008E0FBE">
        <w:rPr>
          <w:sz w:val="22"/>
          <w:szCs w:val="22"/>
        </w:rPr>
        <w:t>conduct, where concerns for safety or wellbeing of young people exist, ma</w:t>
      </w:r>
      <w:r w:rsidR="008E0FBE" w:rsidRPr="008E0FBE">
        <w:rPr>
          <w:sz w:val="22"/>
          <w:szCs w:val="22"/>
        </w:rPr>
        <w:t xml:space="preserve">y result in immediate expulsion or </w:t>
      </w:r>
      <w:r w:rsidR="003F6817">
        <w:rPr>
          <w:sz w:val="22"/>
          <w:szCs w:val="22"/>
        </w:rPr>
        <w:t xml:space="preserve">the individual being reported </w:t>
      </w:r>
      <w:r w:rsidR="008E0FBE" w:rsidRPr="008E0FBE">
        <w:rPr>
          <w:sz w:val="22"/>
          <w:szCs w:val="22"/>
        </w:rPr>
        <w:t>to the South Aus</w:t>
      </w:r>
      <w:r w:rsidR="00276093">
        <w:rPr>
          <w:sz w:val="22"/>
          <w:szCs w:val="22"/>
        </w:rPr>
        <w:t>tralia</w:t>
      </w:r>
      <w:r w:rsidR="008E0FBE" w:rsidRPr="008E0FBE">
        <w:rPr>
          <w:sz w:val="22"/>
          <w:szCs w:val="22"/>
        </w:rPr>
        <w:t xml:space="preserve"> Police or</w:t>
      </w:r>
      <w:r w:rsidR="00276093">
        <w:rPr>
          <w:sz w:val="22"/>
          <w:szCs w:val="22"/>
        </w:rPr>
        <w:t xml:space="preserve"> the</w:t>
      </w:r>
      <w:r w:rsidR="008E0FBE" w:rsidRPr="008E0FBE">
        <w:rPr>
          <w:sz w:val="22"/>
          <w:szCs w:val="22"/>
        </w:rPr>
        <w:t xml:space="preserve"> Department for Child </w:t>
      </w:r>
      <w:r w:rsidR="00DC0CE5" w:rsidRPr="008E0FBE">
        <w:rPr>
          <w:sz w:val="22"/>
          <w:szCs w:val="22"/>
        </w:rPr>
        <w:t>Protection</w:t>
      </w:r>
      <w:r w:rsidR="008E0FBE" w:rsidRPr="008E0FBE">
        <w:rPr>
          <w:sz w:val="22"/>
          <w:szCs w:val="22"/>
        </w:rPr>
        <w:t>.</w:t>
      </w:r>
    </w:p>
    <w:p w:rsidR="00C979FF" w:rsidRDefault="00C979FF" w:rsidP="00BD7633">
      <w:pPr>
        <w:spacing w:before="360" w:after="120"/>
        <w:rPr>
          <w:b/>
          <w:sz w:val="20"/>
        </w:rPr>
      </w:pPr>
    </w:p>
    <w:bookmarkEnd w:id="0"/>
    <w:p w:rsidR="00D465C8" w:rsidRPr="00B524DA" w:rsidRDefault="00D465C8" w:rsidP="0004323C">
      <w:pPr>
        <w:tabs>
          <w:tab w:val="left" w:pos="1102"/>
        </w:tabs>
      </w:pPr>
    </w:p>
    <w:sectPr w:rsidR="00D465C8" w:rsidRPr="00B524DA" w:rsidSect="00470D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393" w:right="720" w:bottom="720" w:left="1134" w:header="570" w:footer="385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DB" w:rsidRPr="00AD6768" w:rsidRDefault="00347DDB" w:rsidP="00AD6768">
      <w:r>
        <w:separator/>
      </w:r>
    </w:p>
    <w:p w:rsidR="00347DDB" w:rsidRDefault="00347DDB"/>
  </w:endnote>
  <w:endnote w:type="continuationSeparator" w:id="0">
    <w:p w:rsidR="00347DDB" w:rsidRPr="00AD6768" w:rsidRDefault="00347DDB" w:rsidP="00AD6768">
      <w:r>
        <w:continuationSeparator/>
      </w:r>
    </w:p>
    <w:p w:rsidR="00347DDB" w:rsidRDefault="00347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7" w:rsidRDefault="00AB1257"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6837F69B" wp14:editId="45FC766B">
          <wp:simplePos x="0" y="0"/>
          <wp:positionH relativeFrom="margin">
            <wp:posOffset>-775970</wp:posOffset>
          </wp:positionH>
          <wp:positionV relativeFrom="paragraph">
            <wp:posOffset>-81280</wp:posOffset>
          </wp:positionV>
          <wp:extent cx="7662545" cy="120967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257" w:rsidRDefault="00AB12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7" w:rsidRDefault="00AB1257" w:rsidP="008E0FBE">
    <w:pPr>
      <w:pStyle w:val="Foot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1D952784" wp14:editId="7E19C0F3">
          <wp:simplePos x="0" y="0"/>
          <wp:positionH relativeFrom="margin">
            <wp:posOffset>-744220</wp:posOffset>
          </wp:positionH>
          <wp:positionV relativeFrom="paragraph">
            <wp:posOffset>-248920</wp:posOffset>
          </wp:positionV>
          <wp:extent cx="7662545" cy="1209675"/>
          <wp:effectExtent l="0" t="0" r="0" b="9525"/>
          <wp:wrapNone/>
          <wp:docPr id="39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BE">
      <w:t>Public</w:t>
    </w:r>
    <w:r>
      <w:br/>
    </w:r>
  </w:p>
  <w:p w:rsidR="00AB1257" w:rsidRPr="00D2543B" w:rsidRDefault="008E0FBE" w:rsidP="00D2543B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5575935</wp:posOffset>
              </wp:positionH>
              <wp:positionV relativeFrom="paragraph">
                <wp:posOffset>-1270</wp:posOffset>
              </wp:positionV>
              <wp:extent cx="885825" cy="37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0FBE" w:rsidRPr="008E0FBE" w:rsidRDefault="008E0FB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E0FBE">
                            <w:rPr>
                              <w:b/>
                              <w:color w:val="FFFFFF" w:themeColor="background1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39.05pt;margin-top:-.1pt;width:69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" filled="f" stroked="f" strokeweight=".5pt">
              <v:textbox>
                <w:txbxContent>
                  <w:p w:rsidR="008E0FBE" w:rsidRPr="008E0FBE" w:rsidRDefault="008E0FBE">
                    <w:pPr>
                      <w:rPr>
                        <w:b/>
                        <w:color w:val="FFFFFF" w:themeColor="background1"/>
                      </w:rPr>
                    </w:pPr>
                    <w:r w:rsidRPr="008E0FBE">
                      <w:rPr>
                        <w:b/>
                        <w:color w:val="FFFFFF" w:themeColor="background1"/>
                      </w:rPr>
                      <w:t>Public</w:t>
                    </w:r>
                  </w:p>
                </w:txbxContent>
              </v:textbox>
            </v:shape>
          </w:pict>
        </mc:Fallback>
      </mc:AlternateContent>
    </w:r>
  </w:p>
  <w:p w:rsidR="00AB1257" w:rsidRPr="009251AC" w:rsidRDefault="00AB1257" w:rsidP="00D2543B">
    <w:pPr>
      <w:pStyle w:val="Footer"/>
    </w:pPr>
    <w:r w:rsidRPr="009251AC">
      <w:fldChar w:fldCharType="begin"/>
    </w:r>
    <w:r w:rsidRPr="009251AC">
      <w:instrText xml:space="preserve"> PAGE   \* MERGEFORMAT </w:instrText>
    </w:r>
    <w:r w:rsidRPr="009251AC">
      <w:fldChar w:fldCharType="separate"/>
    </w:r>
    <w:r w:rsidR="00931F69">
      <w:rPr>
        <w:noProof/>
      </w:rPr>
      <w:t>1</w:t>
    </w:r>
    <w:r w:rsidRPr="009251AC">
      <w:rPr>
        <w:noProof/>
      </w:rPr>
      <w:fldChar w:fldCharType="end"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7" w:rsidRDefault="00AB1257" w:rsidP="00255566">
    <w:pPr>
      <w:rPr>
        <w:noProof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6837ABFF" wp14:editId="3ACE5504">
          <wp:simplePos x="0" y="0"/>
          <wp:positionH relativeFrom="margin">
            <wp:posOffset>-843915</wp:posOffset>
          </wp:positionH>
          <wp:positionV relativeFrom="paragraph">
            <wp:posOffset>231775</wp:posOffset>
          </wp:positionV>
          <wp:extent cx="7662545" cy="1209675"/>
          <wp:effectExtent l="0" t="0" r="0" b="0"/>
          <wp:wrapNone/>
          <wp:docPr id="4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tab/>
    </w:r>
  </w:p>
  <w:p w:rsidR="00AB1257" w:rsidRDefault="00AB1257" w:rsidP="00255566">
    <w:pPr>
      <w:tabs>
        <w:tab w:val="left" w:pos="720"/>
        <w:tab w:val="left" w:pos="990"/>
        <w:tab w:val="left" w:pos="3015"/>
      </w:tabs>
      <w:rPr>
        <w:noProof/>
        <w:lang w:val="en-AU"/>
      </w:rPr>
    </w:pPr>
    <w:r>
      <w:rPr>
        <w:noProof/>
        <w:lang w:val="en-AU"/>
      </w:rPr>
      <w:tab/>
    </w:r>
  </w:p>
  <w:p w:rsidR="00AB1257" w:rsidRPr="00D2543B" w:rsidRDefault="00AB1257" w:rsidP="00255566">
    <w:pPr>
      <w:tabs>
        <w:tab w:val="left" w:pos="720"/>
        <w:tab w:val="left" w:pos="3015"/>
      </w:tabs>
      <w:rPr>
        <w:noProof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DB" w:rsidRPr="00AD6768" w:rsidRDefault="00347DDB" w:rsidP="00AD6768">
      <w:r>
        <w:separator/>
      </w:r>
    </w:p>
    <w:p w:rsidR="00347DDB" w:rsidRDefault="00347DDB"/>
  </w:footnote>
  <w:footnote w:type="continuationSeparator" w:id="0">
    <w:p w:rsidR="00347DDB" w:rsidRPr="00AD6768" w:rsidRDefault="00347DDB" w:rsidP="00AD6768">
      <w:r>
        <w:continuationSeparator/>
      </w:r>
    </w:p>
    <w:p w:rsidR="00347DDB" w:rsidRDefault="00347D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7" w:rsidRPr="004D6C39" w:rsidRDefault="00AB1257" w:rsidP="004D6C39">
    <w:pPr>
      <w:keepNext/>
      <w:keepLines/>
      <w:spacing w:before="0" w:after="120" w:line="240" w:lineRule="auto"/>
      <w:outlineLvl w:val="0"/>
      <w:rPr>
        <w:rFonts w:eastAsia="Times New Roman"/>
        <w:b/>
        <w:bCs/>
        <w:color w:val="FFFFFF"/>
        <w:sz w:val="64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1BDFC30" wp14:editId="5080AAC2">
          <wp:simplePos x="0" y="0"/>
          <wp:positionH relativeFrom="page">
            <wp:posOffset>-55880</wp:posOffset>
          </wp:positionH>
          <wp:positionV relativeFrom="paragraph">
            <wp:posOffset>-302260</wp:posOffset>
          </wp:positionV>
          <wp:extent cx="7581900" cy="139509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95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23AED6" wp14:editId="3AF74A31">
          <wp:simplePos x="0" y="0"/>
          <wp:positionH relativeFrom="page">
            <wp:posOffset>-55880</wp:posOffset>
          </wp:positionH>
          <wp:positionV relativeFrom="paragraph">
            <wp:posOffset>-370205</wp:posOffset>
          </wp:positionV>
          <wp:extent cx="7662545" cy="146304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BE61CC8" wp14:editId="05EAFC7A">
          <wp:simplePos x="0" y="0"/>
          <wp:positionH relativeFrom="page">
            <wp:posOffset>-55880</wp:posOffset>
          </wp:positionH>
          <wp:positionV relativeFrom="paragraph">
            <wp:posOffset>-370205</wp:posOffset>
          </wp:positionV>
          <wp:extent cx="7662545" cy="146304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C39">
      <w:rPr>
        <w:rFonts w:eastAsia="Times New Roman"/>
        <w:b/>
        <w:bCs/>
        <w:color w:val="FFFFFF"/>
        <w:sz w:val="64"/>
      </w:rPr>
      <w:t>Youth Justice Programs</w:t>
    </w:r>
  </w:p>
  <w:p w:rsidR="00AB1257" w:rsidRPr="005A547E" w:rsidRDefault="00AB1257" w:rsidP="00462540">
    <w:pPr>
      <w:pStyle w:val="Header"/>
      <w:spacing w:before="100" w:beforeAutospacing="1" w:after="100" w:afterAutospacing="1"/>
      <w:rPr>
        <w:color w:val="FFFFFF"/>
        <w:sz w:val="36"/>
        <w:szCs w:val="36"/>
      </w:rPr>
    </w:pPr>
    <w:r w:rsidRPr="005A547E">
      <w:rPr>
        <w:color w:val="FFFFFF"/>
        <w:sz w:val="36"/>
        <w:szCs w:val="36"/>
      </w:rPr>
      <w:t xml:space="preserve">Facilitator, Volunteer &amp; Mentor Suitability Criteria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7" w:rsidRPr="001D1445" w:rsidRDefault="00AB1257" w:rsidP="00676314">
    <w:pPr>
      <w:pStyle w:val="Header"/>
      <w:spacing w:after="240"/>
      <w:rPr>
        <w:b/>
        <w:sz w:val="48"/>
        <w:szCs w:val="48"/>
      </w:rPr>
    </w:pPr>
    <w:r w:rsidRPr="001D1445">
      <w:rPr>
        <w:b/>
        <w:noProof/>
        <w:color w:val="FFFFFF" w:themeColor="background1"/>
        <w:sz w:val="52"/>
        <w:szCs w:val="52"/>
        <w:lang w:val="en-AU" w:eastAsia="en-AU"/>
      </w:rPr>
      <w:drawing>
        <wp:anchor distT="0" distB="0" distL="114300" distR="114300" simplePos="0" relativeHeight="251664384" behindDoc="1" locked="0" layoutInCell="1" allowOverlap="1" wp14:anchorId="04E25880" wp14:editId="7A69D4F4">
          <wp:simplePos x="0" y="0"/>
          <wp:positionH relativeFrom="page">
            <wp:posOffset>-161925</wp:posOffset>
          </wp:positionH>
          <wp:positionV relativeFrom="paragraph">
            <wp:posOffset>-428625</wp:posOffset>
          </wp:positionV>
          <wp:extent cx="7844962" cy="1524000"/>
          <wp:effectExtent l="0" t="0" r="3810" b="0"/>
          <wp:wrapNone/>
          <wp:docPr id="37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460" cy="1526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445">
      <w:rPr>
        <w:b/>
        <w:color w:val="FFFFFF" w:themeColor="background1"/>
        <w:sz w:val="52"/>
        <w:szCs w:val="52"/>
      </w:rPr>
      <w:t>Youth</w:t>
    </w:r>
    <w:r w:rsidRPr="001D1445">
      <w:rPr>
        <w:b/>
        <w:color w:val="FFFFFF" w:themeColor="background1"/>
        <w:sz w:val="44"/>
        <w:szCs w:val="44"/>
      </w:rPr>
      <w:t xml:space="preserve"> </w:t>
    </w:r>
    <w:r w:rsidRPr="001D1445">
      <w:rPr>
        <w:b/>
        <w:color w:val="FFFFFF" w:themeColor="background1"/>
        <w:sz w:val="52"/>
        <w:szCs w:val="52"/>
      </w:rPr>
      <w:t>Justice Programs</w:t>
    </w:r>
  </w:p>
  <w:p w:rsidR="00AB1257" w:rsidRPr="001D1445" w:rsidRDefault="00AB1257" w:rsidP="001D1445">
    <w:pPr>
      <w:pStyle w:val="Header"/>
      <w:spacing w:after="100" w:afterAutospacing="1"/>
      <w:rPr>
        <w:b/>
        <w:color w:val="FFFFFF" w:themeColor="background1"/>
        <w:sz w:val="28"/>
        <w:szCs w:val="28"/>
      </w:rPr>
    </w:pPr>
    <w:r w:rsidRPr="001D1445">
      <w:rPr>
        <w:b/>
        <w:color w:val="FFFFFF" w:themeColor="background1"/>
        <w:sz w:val="28"/>
        <w:szCs w:val="28"/>
      </w:rPr>
      <w:t>Facilitator, Volunteer &amp; Mentor Suitability Criteria</w:t>
    </w:r>
    <w:r w:rsidRPr="001D1445">
      <w:rPr>
        <w:b/>
        <w:color w:val="FFFFFF" w:themeColor="background1"/>
        <w:sz w:val="28"/>
        <w:szCs w:val="28"/>
      </w:rPr>
      <w:tab/>
    </w:r>
    <w:r w:rsidR="00276093">
      <w:rPr>
        <w:b/>
        <w:color w:val="FFFFFF" w:themeColor="background1"/>
        <w:sz w:val="28"/>
        <w:szCs w:val="28"/>
      </w:rPr>
      <w:t>August</w:t>
    </w:r>
    <w:r w:rsidRPr="001D1445">
      <w:rPr>
        <w:b/>
        <w:color w:val="FFFFFF" w:themeColor="background1"/>
        <w:sz w:val="28"/>
        <w:szCs w:val="28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7" w:rsidRDefault="00AB1257" w:rsidP="00BC5615">
    <w:pPr>
      <w:pStyle w:val="Heading1"/>
      <w:spacing w:before="0"/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069901E8" wp14:editId="36EAC942">
          <wp:simplePos x="0" y="0"/>
          <wp:positionH relativeFrom="page">
            <wp:posOffset>0</wp:posOffset>
          </wp:positionH>
          <wp:positionV relativeFrom="paragraph">
            <wp:posOffset>-381635</wp:posOffset>
          </wp:positionV>
          <wp:extent cx="7581900" cy="1395095"/>
          <wp:effectExtent l="0" t="0" r="0" b="0"/>
          <wp:wrapNone/>
          <wp:docPr id="4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95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Youth Justice Programs</w:t>
    </w:r>
  </w:p>
  <w:p w:rsidR="00AB1257" w:rsidRPr="005A547E" w:rsidRDefault="00AB1257" w:rsidP="00BC5615">
    <w:pPr>
      <w:rPr>
        <w:color w:val="FFFFFF"/>
        <w:sz w:val="36"/>
        <w:szCs w:val="36"/>
      </w:rPr>
    </w:pPr>
    <w:r w:rsidRPr="005A547E">
      <w:rPr>
        <w:color w:val="FFFFFF"/>
        <w:sz w:val="36"/>
        <w:szCs w:val="36"/>
      </w:rPr>
      <w:t xml:space="preserve">Facilitator, Volunteer &amp; Mentor Suitability Criteria           </w:t>
    </w:r>
    <w:r>
      <w:rPr>
        <w:color w:val="FFFFFF"/>
        <w:szCs w:val="24"/>
      </w:rPr>
      <w:t>June</w:t>
    </w:r>
    <w:r w:rsidRPr="00BC5615">
      <w:rPr>
        <w:color w:val="FFFFFF"/>
        <w:szCs w:val="24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1549F"/>
    <w:multiLevelType w:val="hybridMultilevel"/>
    <w:tmpl w:val="490E2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F76FD"/>
    <w:multiLevelType w:val="hybridMultilevel"/>
    <w:tmpl w:val="33B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8242AC"/>
    <w:multiLevelType w:val="hybridMultilevel"/>
    <w:tmpl w:val="06E4B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5548C"/>
    <w:multiLevelType w:val="hybridMultilevel"/>
    <w:tmpl w:val="81840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0970C8"/>
    <w:multiLevelType w:val="hybridMultilevel"/>
    <w:tmpl w:val="057C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20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6B"/>
    <w:rsid w:val="000100DE"/>
    <w:rsid w:val="00026E3B"/>
    <w:rsid w:val="00033887"/>
    <w:rsid w:val="00036286"/>
    <w:rsid w:val="0004323C"/>
    <w:rsid w:val="00044060"/>
    <w:rsid w:val="000504AA"/>
    <w:rsid w:val="00053948"/>
    <w:rsid w:val="000723D1"/>
    <w:rsid w:val="00080691"/>
    <w:rsid w:val="00084B5C"/>
    <w:rsid w:val="000925FD"/>
    <w:rsid w:val="00095EF4"/>
    <w:rsid w:val="000A0948"/>
    <w:rsid w:val="000A5E4D"/>
    <w:rsid w:val="000A6152"/>
    <w:rsid w:val="000A6D5B"/>
    <w:rsid w:val="000B3D37"/>
    <w:rsid w:val="000C32C5"/>
    <w:rsid w:val="000D4BFA"/>
    <w:rsid w:val="000E0113"/>
    <w:rsid w:val="000E2C73"/>
    <w:rsid w:val="000E58C4"/>
    <w:rsid w:val="000E76EF"/>
    <w:rsid w:val="000E79D8"/>
    <w:rsid w:val="000F6B9E"/>
    <w:rsid w:val="000F7401"/>
    <w:rsid w:val="001001DE"/>
    <w:rsid w:val="001002C1"/>
    <w:rsid w:val="00101B94"/>
    <w:rsid w:val="00101F80"/>
    <w:rsid w:val="001047B4"/>
    <w:rsid w:val="00122744"/>
    <w:rsid w:val="00122B4D"/>
    <w:rsid w:val="00126A15"/>
    <w:rsid w:val="001315C5"/>
    <w:rsid w:val="00132FCF"/>
    <w:rsid w:val="00135176"/>
    <w:rsid w:val="00144F1A"/>
    <w:rsid w:val="0014530C"/>
    <w:rsid w:val="0015228C"/>
    <w:rsid w:val="001537E4"/>
    <w:rsid w:val="00160F95"/>
    <w:rsid w:val="0016271F"/>
    <w:rsid w:val="001658D5"/>
    <w:rsid w:val="00174460"/>
    <w:rsid w:val="00174D36"/>
    <w:rsid w:val="00180B6B"/>
    <w:rsid w:val="00181BF5"/>
    <w:rsid w:val="001826EB"/>
    <w:rsid w:val="001921E1"/>
    <w:rsid w:val="00194923"/>
    <w:rsid w:val="00195719"/>
    <w:rsid w:val="001A0C3B"/>
    <w:rsid w:val="001A1AAB"/>
    <w:rsid w:val="001A7532"/>
    <w:rsid w:val="001B5F21"/>
    <w:rsid w:val="001B697A"/>
    <w:rsid w:val="001C6B48"/>
    <w:rsid w:val="001D1445"/>
    <w:rsid w:val="001F15ED"/>
    <w:rsid w:val="0020242F"/>
    <w:rsid w:val="002118DA"/>
    <w:rsid w:val="00213AE0"/>
    <w:rsid w:val="00216595"/>
    <w:rsid w:val="00222373"/>
    <w:rsid w:val="00223905"/>
    <w:rsid w:val="0023296A"/>
    <w:rsid w:val="00235DE5"/>
    <w:rsid w:val="00236EA9"/>
    <w:rsid w:val="00255566"/>
    <w:rsid w:val="00260F66"/>
    <w:rsid w:val="00261F0D"/>
    <w:rsid w:val="0026621E"/>
    <w:rsid w:val="00266855"/>
    <w:rsid w:val="00276093"/>
    <w:rsid w:val="00276C52"/>
    <w:rsid w:val="00276EEF"/>
    <w:rsid w:val="00290EAA"/>
    <w:rsid w:val="0029709F"/>
    <w:rsid w:val="002A70E8"/>
    <w:rsid w:val="002B4404"/>
    <w:rsid w:val="002B4E6C"/>
    <w:rsid w:val="002B5595"/>
    <w:rsid w:val="002C08AE"/>
    <w:rsid w:val="002C22E7"/>
    <w:rsid w:val="002D19F5"/>
    <w:rsid w:val="002D3C0F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2CCB"/>
    <w:rsid w:val="003231D9"/>
    <w:rsid w:val="00323C7E"/>
    <w:rsid w:val="003244C7"/>
    <w:rsid w:val="0032470A"/>
    <w:rsid w:val="0033267A"/>
    <w:rsid w:val="003457D3"/>
    <w:rsid w:val="00347DDB"/>
    <w:rsid w:val="00355223"/>
    <w:rsid w:val="0036102E"/>
    <w:rsid w:val="00362171"/>
    <w:rsid w:val="00363C21"/>
    <w:rsid w:val="003717E5"/>
    <w:rsid w:val="00375A06"/>
    <w:rsid w:val="00387E88"/>
    <w:rsid w:val="00394EAB"/>
    <w:rsid w:val="003A0818"/>
    <w:rsid w:val="003A5F87"/>
    <w:rsid w:val="003C53D2"/>
    <w:rsid w:val="003D320E"/>
    <w:rsid w:val="003D5322"/>
    <w:rsid w:val="003F08DC"/>
    <w:rsid w:val="003F6817"/>
    <w:rsid w:val="003F780C"/>
    <w:rsid w:val="00400E4D"/>
    <w:rsid w:val="00405A6C"/>
    <w:rsid w:val="00410857"/>
    <w:rsid w:val="004219A3"/>
    <w:rsid w:val="00423B3E"/>
    <w:rsid w:val="0042671F"/>
    <w:rsid w:val="00430070"/>
    <w:rsid w:val="00431D17"/>
    <w:rsid w:val="004321F7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61772"/>
    <w:rsid w:val="00462540"/>
    <w:rsid w:val="00470D94"/>
    <w:rsid w:val="00475542"/>
    <w:rsid w:val="00477E17"/>
    <w:rsid w:val="00486A7A"/>
    <w:rsid w:val="00494F94"/>
    <w:rsid w:val="00497511"/>
    <w:rsid w:val="004A62BA"/>
    <w:rsid w:val="004A79F6"/>
    <w:rsid w:val="004B055F"/>
    <w:rsid w:val="004B37B1"/>
    <w:rsid w:val="004B71B8"/>
    <w:rsid w:val="004C29E7"/>
    <w:rsid w:val="004D69F2"/>
    <w:rsid w:val="004D6C39"/>
    <w:rsid w:val="004E3738"/>
    <w:rsid w:val="004F17CB"/>
    <w:rsid w:val="004F44FC"/>
    <w:rsid w:val="004F5F10"/>
    <w:rsid w:val="004F6C58"/>
    <w:rsid w:val="005039CB"/>
    <w:rsid w:val="005077DB"/>
    <w:rsid w:val="00511E93"/>
    <w:rsid w:val="0051223E"/>
    <w:rsid w:val="00517DB4"/>
    <w:rsid w:val="005246E9"/>
    <w:rsid w:val="00533A6E"/>
    <w:rsid w:val="00534A96"/>
    <w:rsid w:val="00545115"/>
    <w:rsid w:val="00545B91"/>
    <w:rsid w:val="0054794C"/>
    <w:rsid w:val="00551948"/>
    <w:rsid w:val="00557C3B"/>
    <w:rsid w:val="005764F8"/>
    <w:rsid w:val="00582F7A"/>
    <w:rsid w:val="005861E2"/>
    <w:rsid w:val="0059699E"/>
    <w:rsid w:val="005A239E"/>
    <w:rsid w:val="005A4C22"/>
    <w:rsid w:val="005A547E"/>
    <w:rsid w:val="005B26BA"/>
    <w:rsid w:val="005B5268"/>
    <w:rsid w:val="005C06EE"/>
    <w:rsid w:val="005C286B"/>
    <w:rsid w:val="005C4FB9"/>
    <w:rsid w:val="005C7CFB"/>
    <w:rsid w:val="005C7E7F"/>
    <w:rsid w:val="005D1A52"/>
    <w:rsid w:val="005D5A51"/>
    <w:rsid w:val="005D7B3F"/>
    <w:rsid w:val="005E0565"/>
    <w:rsid w:val="005E12B5"/>
    <w:rsid w:val="005E26D8"/>
    <w:rsid w:val="005E2DAE"/>
    <w:rsid w:val="005E6463"/>
    <w:rsid w:val="005E67FF"/>
    <w:rsid w:val="005F2BD0"/>
    <w:rsid w:val="005F4308"/>
    <w:rsid w:val="005F5307"/>
    <w:rsid w:val="0060580B"/>
    <w:rsid w:val="00605FAA"/>
    <w:rsid w:val="00611894"/>
    <w:rsid w:val="006125C5"/>
    <w:rsid w:val="00614077"/>
    <w:rsid w:val="006151B9"/>
    <w:rsid w:val="00616383"/>
    <w:rsid w:val="00624EC8"/>
    <w:rsid w:val="00627E9B"/>
    <w:rsid w:val="00630D45"/>
    <w:rsid w:val="006319E0"/>
    <w:rsid w:val="006436DE"/>
    <w:rsid w:val="00643EE0"/>
    <w:rsid w:val="00676314"/>
    <w:rsid w:val="00676D5C"/>
    <w:rsid w:val="006812FC"/>
    <w:rsid w:val="00685108"/>
    <w:rsid w:val="00687A6B"/>
    <w:rsid w:val="00693ABB"/>
    <w:rsid w:val="00695B52"/>
    <w:rsid w:val="006A0638"/>
    <w:rsid w:val="006A22BD"/>
    <w:rsid w:val="006B2F24"/>
    <w:rsid w:val="006B3A69"/>
    <w:rsid w:val="006B5488"/>
    <w:rsid w:val="006B7F3A"/>
    <w:rsid w:val="006C0A47"/>
    <w:rsid w:val="006C1DEE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6F7CB7"/>
    <w:rsid w:val="0070146D"/>
    <w:rsid w:val="007039F3"/>
    <w:rsid w:val="00704071"/>
    <w:rsid w:val="007041C1"/>
    <w:rsid w:val="007150C3"/>
    <w:rsid w:val="00721217"/>
    <w:rsid w:val="007300AA"/>
    <w:rsid w:val="00731227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03F1"/>
    <w:rsid w:val="007A14CC"/>
    <w:rsid w:val="007A2503"/>
    <w:rsid w:val="007A5634"/>
    <w:rsid w:val="007B3EAB"/>
    <w:rsid w:val="007B531C"/>
    <w:rsid w:val="007B7033"/>
    <w:rsid w:val="007C0862"/>
    <w:rsid w:val="007D248D"/>
    <w:rsid w:val="007D2623"/>
    <w:rsid w:val="007D4DBF"/>
    <w:rsid w:val="007E1B8F"/>
    <w:rsid w:val="007E6E14"/>
    <w:rsid w:val="007E7D1E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44B36"/>
    <w:rsid w:val="00850216"/>
    <w:rsid w:val="00851DBB"/>
    <w:rsid w:val="00856888"/>
    <w:rsid w:val="00865088"/>
    <w:rsid w:val="008651D0"/>
    <w:rsid w:val="008745C7"/>
    <w:rsid w:val="0087722E"/>
    <w:rsid w:val="00881C22"/>
    <w:rsid w:val="00890F0E"/>
    <w:rsid w:val="00893080"/>
    <w:rsid w:val="008A0BFD"/>
    <w:rsid w:val="008B0672"/>
    <w:rsid w:val="008B1AA3"/>
    <w:rsid w:val="008B49DD"/>
    <w:rsid w:val="008B7A09"/>
    <w:rsid w:val="008C14E9"/>
    <w:rsid w:val="008C2D45"/>
    <w:rsid w:val="008C2D85"/>
    <w:rsid w:val="008C535F"/>
    <w:rsid w:val="008D39E4"/>
    <w:rsid w:val="008D3BD8"/>
    <w:rsid w:val="008D535F"/>
    <w:rsid w:val="008D6AF0"/>
    <w:rsid w:val="008E0566"/>
    <w:rsid w:val="008E0FBE"/>
    <w:rsid w:val="008E6B0A"/>
    <w:rsid w:val="00903CA4"/>
    <w:rsid w:val="00903EAF"/>
    <w:rsid w:val="00907B5D"/>
    <w:rsid w:val="009122DE"/>
    <w:rsid w:val="00912627"/>
    <w:rsid w:val="00920711"/>
    <w:rsid w:val="009251AC"/>
    <w:rsid w:val="0092627E"/>
    <w:rsid w:val="00931F69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C0D3F"/>
    <w:rsid w:val="009C2FAC"/>
    <w:rsid w:val="009C7257"/>
    <w:rsid w:val="009C7959"/>
    <w:rsid w:val="009D14E9"/>
    <w:rsid w:val="009D35FF"/>
    <w:rsid w:val="009D4EE0"/>
    <w:rsid w:val="009D7AA9"/>
    <w:rsid w:val="009F4857"/>
    <w:rsid w:val="00A00F14"/>
    <w:rsid w:val="00A131E0"/>
    <w:rsid w:val="00A13CAD"/>
    <w:rsid w:val="00A279E8"/>
    <w:rsid w:val="00A3111D"/>
    <w:rsid w:val="00A32F33"/>
    <w:rsid w:val="00A44277"/>
    <w:rsid w:val="00A51151"/>
    <w:rsid w:val="00A572B8"/>
    <w:rsid w:val="00A60074"/>
    <w:rsid w:val="00A757F5"/>
    <w:rsid w:val="00A928A0"/>
    <w:rsid w:val="00A97274"/>
    <w:rsid w:val="00AB1257"/>
    <w:rsid w:val="00AB2F05"/>
    <w:rsid w:val="00AB68A2"/>
    <w:rsid w:val="00AC206A"/>
    <w:rsid w:val="00AC29DD"/>
    <w:rsid w:val="00AC76B6"/>
    <w:rsid w:val="00AC77AD"/>
    <w:rsid w:val="00AC7A2D"/>
    <w:rsid w:val="00AD11D4"/>
    <w:rsid w:val="00AD6768"/>
    <w:rsid w:val="00AE178C"/>
    <w:rsid w:val="00AE4456"/>
    <w:rsid w:val="00B01C9F"/>
    <w:rsid w:val="00B0325C"/>
    <w:rsid w:val="00B053C9"/>
    <w:rsid w:val="00B149BC"/>
    <w:rsid w:val="00B25762"/>
    <w:rsid w:val="00B26D4F"/>
    <w:rsid w:val="00B36837"/>
    <w:rsid w:val="00B40F72"/>
    <w:rsid w:val="00B46085"/>
    <w:rsid w:val="00B51CFB"/>
    <w:rsid w:val="00B524DA"/>
    <w:rsid w:val="00B52AF4"/>
    <w:rsid w:val="00B52EB4"/>
    <w:rsid w:val="00B622B9"/>
    <w:rsid w:val="00B665A6"/>
    <w:rsid w:val="00B726BE"/>
    <w:rsid w:val="00B77499"/>
    <w:rsid w:val="00B80F4E"/>
    <w:rsid w:val="00B8533F"/>
    <w:rsid w:val="00B875B2"/>
    <w:rsid w:val="00B92E6D"/>
    <w:rsid w:val="00BA0756"/>
    <w:rsid w:val="00BA1CD8"/>
    <w:rsid w:val="00BC5615"/>
    <w:rsid w:val="00BC5831"/>
    <w:rsid w:val="00BD501D"/>
    <w:rsid w:val="00BD7633"/>
    <w:rsid w:val="00BE3C65"/>
    <w:rsid w:val="00BE53F3"/>
    <w:rsid w:val="00BF7425"/>
    <w:rsid w:val="00C051E3"/>
    <w:rsid w:val="00C26B55"/>
    <w:rsid w:val="00C416ED"/>
    <w:rsid w:val="00C43429"/>
    <w:rsid w:val="00C50EBD"/>
    <w:rsid w:val="00C517BE"/>
    <w:rsid w:val="00C537C0"/>
    <w:rsid w:val="00C56FD6"/>
    <w:rsid w:val="00C601F6"/>
    <w:rsid w:val="00C62D2D"/>
    <w:rsid w:val="00C62F3A"/>
    <w:rsid w:val="00C80B3A"/>
    <w:rsid w:val="00C84573"/>
    <w:rsid w:val="00C85FA3"/>
    <w:rsid w:val="00C86431"/>
    <w:rsid w:val="00C943DE"/>
    <w:rsid w:val="00C979FF"/>
    <w:rsid w:val="00CA2D7D"/>
    <w:rsid w:val="00CA364A"/>
    <w:rsid w:val="00CB0A43"/>
    <w:rsid w:val="00CB2B93"/>
    <w:rsid w:val="00CB4A10"/>
    <w:rsid w:val="00CB5CF9"/>
    <w:rsid w:val="00CC1A27"/>
    <w:rsid w:val="00CC4704"/>
    <w:rsid w:val="00CD1C9B"/>
    <w:rsid w:val="00CE46E0"/>
    <w:rsid w:val="00CF48E3"/>
    <w:rsid w:val="00D01CBC"/>
    <w:rsid w:val="00D04975"/>
    <w:rsid w:val="00D214E5"/>
    <w:rsid w:val="00D21EB5"/>
    <w:rsid w:val="00D24547"/>
    <w:rsid w:val="00D24EDC"/>
    <w:rsid w:val="00D2543B"/>
    <w:rsid w:val="00D3609A"/>
    <w:rsid w:val="00D36B07"/>
    <w:rsid w:val="00D4285B"/>
    <w:rsid w:val="00D465C8"/>
    <w:rsid w:val="00D6056A"/>
    <w:rsid w:val="00D64DE0"/>
    <w:rsid w:val="00D67333"/>
    <w:rsid w:val="00D72A1D"/>
    <w:rsid w:val="00D75DBF"/>
    <w:rsid w:val="00D77F82"/>
    <w:rsid w:val="00D80BB7"/>
    <w:rsid w:val="00D83537"/>
    <w:rsid w:val="00DA1115"/>
    <w:rsid w:val="00DA36CE"/>
    <w:rsid w:val="00DB6EB9"/>
    <w:rsid w:val="00DC0CE5"/>
    <w:rsid w:val="00DC5B1B"/>
    <w:rsid w:val="00DD0529"/>
    <w:rsid w:val="00DF11B4"/>
    <w:rsid w:val="00E02147"/>
    <w:rsid w:val="00E030E6"/>
    <w:rsid w:val="00E03574"/>
    <w:rsid w:val="00E107B6"/>
    <w:rsid w:val="00E12DD5"/>
    <w:rsid w:val="00E16332"/>
    <w:rsid w:val="00E202B0"/>
    <w:rsid w:val="00E20A64"/>
    <w:rsid w:val="00E42DB1"/>
    <w:rsid w:val="00E4322F"/>
    <w:rsid w:val="00E44417"/>
    <w:rsid w:val="00E46A1C"/>
    <w:rsid w:val="00E511FD"/>
    <w:rsid w:val="00E52B6C"/>
    <w:rsid w:val="00E60D05"/>
    <w:rsid w:val="00E647B0"/>
    <w:rsid w:val="00E67E7F"/>
    <w:rsid w:val="00E77B4A"/>
    <w:rsid w:val="00E868E5"/>
    <w:rsid w:val="00E9017C"/>
    <w:rsid w:val="00E90338"/>
    <w:rsid w:val="00E92528"/>
    <w:rsid w:val="00E956CD"/>
    <w:rsid w:val="00EA5BCB"/>
    <w:rsid w:val="00EB066E"/>
    <w:rsid w:val="00EB2E24"/>
    <w:rsid w:val="00EB62B3"/>
    <w:rsid w:val="00EC0186"/>
    <w:rsid w:val="00ED386C"/>
    <w:rsid w:val="00EE1912"/>
    <w:rsid w:val="00EE31F3"/>
    <w:rsid w:val="00EE4F3F"/>
    <w:rsid w:val="00EE5E0F"/>
    <w:rsid w:val="00EE7282"/>
    <w:rsid w:val="00EF750C"/>
    <w:rsid w:val="00F0153C"/>
    <w:rsid w:val="00F06EFD"/>
    <w:rsid w:val="00F0700E"/>
    <w:rsid w:val="00F32571"/>
    <w:rsid w:val="00F409B2"/>
    <w:rsid w:val="00F45A55"/>
    <w:rsid w:val="00F45D72"/>
    <w:rsid w:val="00F47CCE"/>
    <w:rsid w:val="00F47CDC"/>
    <w:rsid w:val="00F52CD4"/>
    <w:rsid w:val="00F57581"/>
    <w:rsid w:val="00F670A0"/>
    <w:rsid w:val="00F67912"/>
    <w:rsid w:val="00F70B9B"/>
    <w:rsid w:val="00F74759"/>
    <w:rsid w:val="00F834EF"/>
    <w:rsid w:val="00FA5A78"/>
    <w:rsid w:val="00FB1955"/>
    <w:rsid w:val="00FB1B41"/>
    <w:rsid w:val="00FB3264"/>
    <w:rsid w:val="00FB5B6F"/>
    <w:rsid w:val="00FB74CA"/>
    <w:rsid w:val="00FD6984"/>
    <w:rsid w:val="00FD72F5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locked="0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FAA"/>
    <w:pPr>
      <w:spacing w:before="120" w:after="240" w:line="288" w:lineRule="auto"/>
    </w:pPr>
    <w:rPr>
      <w:rFonts w:ascii="Arial" w:hAnsi="Arial"/>
      <w:color w:val="000000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C4704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FFFFFF"/>
      <w:kern w:val="2"/>
      <w:sz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C4704"/>
    <w:pPr>
      <w:keepNext/>
      <w:keepLines/>
      <w:spacing w:before="200" w:after="120" w:line="240" w:lineRule="auto"/>
      <w:outlineLvl w:val="1"/>
    </w:pPr>
    <w:rPr>
      <w:rFonts w:eastAsia="Times New Roman"/>
      <w:color w:val="FFFFFF"/>
      <w:sz w:val="3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C4704"/>
    <w:pPr>
      <w:keepNext/>
      <w:keepLines/>
      <w:spacing w:after="0"/>
      <w:outlineLvl w:val="2"/>
    </w:pPr>
    <w:rPr>
      <w:b/>
      <w:bCs/>
      <w:color w:val="1F497D"/>
      <w:sz w:val="3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3"/>
    <w:rsid w:val="00CC4704"/>
    <w:rPr>
      <w:rFonts w:ascii="Arial" w:eastAsia="Times New Roman" w:hAnsi="Arial"/>
      <w:b/>
      <w:bCs/>
      <w:color w:val="FFFFFF"/>
      <w:kern w:val="2"/>
      <w:sz w:val="64"/>
      <w:lang w:val="en-US" w:eastAsia="ja-JP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CC4704"/>
    <w:rPr>
      <w:rFonts w:ascii="Arial" w:eastAsia="Times New Roman" w:hAnsi="Arial"/>
      <w:color w:val="FFFFFF"/>
      <w:kern w:val="2"/>
      <w:sz w:val="36"/>
      <w:lang w:val="en-US" w:eastAsia="ja-JP"/>
    </w:rPr>
  </w:style>
  <w:style w:type="character" w:customStyle="1" w:styleId="Heading3Char">
    <w:name w:val="Heading 3 Char"/>
    <w:link w:val="Heading3"/>
    <w:uiPriority w:val="3"/>
    <w:rsid w:val="00CC4704"/>
    <w:rPr>
      <w:rFonts w:ascii="Arial" w:hAnsi="Arial"/>
      <w:b/>
      <w:bCs/>
      <w:color w:val="1F497D"/>
      <w:kern w:val="2"/>
      <w:sz w:val="32"/>
      <w:lang w:val="en-US" w:eastAsia="ja-JP"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605FAA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sid w:val="00605FAA"/>
    <w:rPr>
      <w:b/>
      <w:bCs/>
      <w:color w:val="auto"/>
    </w:rPr>
  </w:style>
  <w:style w:type="character" w:styleId="Hyperlink">
    <w:name w:val="Hyperlink"/>
    <w:uiPriority w:val="99"/>
    <w:unhideWhenUsed/>
    <w:rsid w:val="00CC4704"/>
    <w:rPr>
      <w:b/>
      <w:color w:val="1F497D"/>
      <w:u w:val="none"/>
    </w:rPr>
  </w:style>
  <w:style w:type="paragraph" w:customStyle="1" w:styleId="Bullets1">
    <w:name w:val="Bullets 1"/>
    <w:basedOn w:val="Normal"/>
    <w:qFormat/>
    <w:rsid w:val="00605FAA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B665A6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basedOn w:val="Normal"/>
    <w:link w:val="FooterChar"/>
    <w:uiPriority w:val="99"/>
    <w:unhideWhenUsed/>
    <w:rsid w:val="00D2543B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Times New Roman" w:hAnsi="Calibri"/>
      <w:color w:val="FFFFFF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2543B"/>
    <w:rPr>
      <w:rFonts w:ascii="Calibri" w:eastAsia="Times New Roman" w:hAnsi="Calibri"/>
      <w:color w:val="FFFFFF"/>
      <w:sz w:val="22"/>
      <w:szCs w:val="22"/>
      <w:lang w:val="en-US" w:eastAsia="en-US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Normal"/>
    <w:qFormat/>
    <w:rsid w:val="00F70B9B"/>
    <w:pPr>
      <w:tabs>
        <w:tab w:val="center" w:pos="4513"/>
        <w:tab w:val="right" w:pos="14742"/>
      </w:tabs>
      <w:spacing w:before="360"/>
    </w:pPr>
    <w:rPr>
      <w:b/>
      <w:color w:val="1F497D"/>
      <w:sz w:val="20"/>
    </w:r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5566"/>
    <w:pPr>
      <w:tabs>
        <w:tab w:val="right" w:pos="10043"/>
      </w:tabs>
      <w:spacing w:after="120" w:line="240" w:lineRule="auto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5E0565"/>
    <w:rPr>
      <w:rFonts w:ascii="Arial" w:hAnsi="Arial"/>
      <w:b/>
      <w:bCs/>
      <w:color w:val="262626"/>
      <w:sz w:val="20"/>
    </w:rPr>
  </w:style>
  <w:style w:type="table" w:customStyle="1" w:styleId="TableGrid1">
    <w:name w:val="Table Grid1"/>
    <w:basedOn w:val="TableNormal"/>
    <w:next w:val="TableGrid"/>
    <w:uiPriority w:val="59"/>
    <w:rsid w:val="00F6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5688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5688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locked/>
    <w:rsid w:val="0085688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0925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locked="0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FAA"/>
    <w:pPr>
      <w:spacing w:before="120" w:after="240" w:line="288" w:lineRule="auto"/>
    </w:pPr>
    <w:rPr>
      <w:rFonts w:ascii="Arial" w:hAnsi="Arial"/>
      <w:color w:val="000000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C4704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FFFFFF"/>
      <w:kern w:val="2"/>
      <w:sz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C4704"/>
    <w:pPr>
      <w:keepNext/>
      <w:keepLines/>
      <w:spacing w:before="200" w:after="120" w:line="240" w:lineRule="auto"/>
      <w:outlineLvl w:val="1"/>
    </w:pPr>
    <w:rPr>
      <w:rFonts w:eastAsia="Times New Roman"/>
      <w:color w:val="FFFFFF"/>
      <w:sz w:val="3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C4704"/>
    <w:pPr>
      <w:keepNext/>
      <w:keepLines/>
      <w:spacing w:after="0"/>
      <w:outlineLvl w:val="2"/>
    </w:pPr>
    <w:rPr>
      <w:b/>
      <w:bCs/>
      <w:color w:val="1F497D"/>
      <w:sz w:val="3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3"/>
    <w:rsid w:val="00CC4704"/>
    <w:rPr>
      <w:rFonts w:ascii="Arial" w:eastAsia="Times New Roman" w:hAnsi="Arial"/>
      <w:b/>
      <w:bCs/>
      <w:color w:val="FFFFFF"/>
      <w:kern w:val="2"/>
      <w:sz w:val="64"/>
      <w:lang w:val="en-US" w:eastAsia="ja-JP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CC4704"/>
    <w:rPr>
      <w:rFonts w:ascii="Arial" w:eastAsia="Times New Roman" w:hAnsi="Arial"/>
      <w:color w:val="FFFFFF"/>
      <w:kern w:val="2"/>
      <w:sz w:val="36"/>
      <w:lang w:val="en-US" w:eastAsia="ja-JP"/>
    </w:rPr>
  </w:style>
  <w:style w:type="character" w:customStyle="1" w:styleId="Heading3Char">
    <w:name w:val="Heading 3 Char"/>
    <w:link w:val="Heading3"/>
    <w:uiPriority w:val="3"/>
    <w:rsid w:val="00CC4704"/>
    <w:rPr>
      <w:rFonts w:ascii="Arial" w:hAnsi="Arial"/>
      <w:b/>
      <w:bCs/>
      <w:color w:val="1F497D"/>
      <w:kern w:val="2"/>
      <w:sz w:val="32"/>
      <w:lang w:val="en-US" w:eastAsia="ja-JP"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605FAA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sid w:val="00605FAA"/>
    <w:rPr>
      <w:b/>
      <w:bCs/>
      <w:color w:val="auto"/>
    </w:rPr>
  </w:style>
  <w:style w:type="character" w:styleId="Hyperlink">
    <w:name w:val="Hyperlink"/>
    <w:uiPriority w:val="99"/>
    <w:unhideWhenUsed/>
    <w:rsid w:val="00CC4704"/>
    <w:rPr>
      <w:b/>
      <w:color w:val="1F497D"/>
      <w:u w:val="none"/>
    </w:rPr>
  </w:style>
  <w:style w:type="paragraph" w:customStyle="1" w:styleId="Bullets1">
    <w:name w:val="Bullets 1"/>
    <w:basedOn w:val="Normal"/>
    <w:qFormat/>
    <w:rsid w:val="00605FAA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B665A6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basedOn w:val="Normal"/>
    <w:link w:val="FooterChar"/>
    <w:uiPriority w:val="99"/>
    <w:unhideWhenUsed/>
    <w:rsid w:val="00D2543B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Times New Roman" w:hAnsi="Calibri"/>
      <w:color w:val="FFFFFF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2543B"/>
    <w:rPr>
      <w:rFonts w:ascii="Calibri" w:eastAsia="Times New Roman" w:hAnsi="Calibri"/>
      <w:color w:val="FFFFFF"/>
      <w:sz w:val="22"/>
      <w:szCs w:val="22"/>
      <w:lang w:val="en-US" w:eastAsia="en-US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Normal"/>
    <w:qFormat/>
    <w:rsid w:val="00F70B9B"/>
    <w:pPr>
      <w:tabs>
        <w:tab w:val="center" w:pos="4513"/>
        <w:tab w:val="right" w:pos="14742"/>
      </w:tabs>
      <w:spacing w:before="360"/>
    </w:pPr>
    <w:rPr>
      <w:b/>
      <w:color w:val="1F497D"/>
      <w:sz w:val="20"/>
    </w:r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5566"/>
    <w:pPr>
      <w:tabs>
        <w:tab w:val="right" w:pos="10043"/>
      </w:tabs>
      <w:spacing w:after="120" w:line="240" w:lineRule="auto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5E0565"/>
    <w:rPr>
      <w:rFonts w:ascii="Arial" w:hAnsi="Arial"/>
      <w:b/>
      <w:bCs/>
      <w:color w:val="262626"/>
      <w:sz w:val="20"/>
    </w:rPr>
  </w:style>
  <w:style w:type="table" w:customStyle="1" w:styleId="TableGrid1">
    <w:name w:val="Table Grid1"/>
    <w:basedOn w:val="TableNormal"/>
    <w:next w:val="TableGrid"/>
    <w:uiPriority w:val="59"/>
    <w:rsid w:val="00F6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5688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5688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locked/>
    <w:rsid w:val="0085688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0925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mailto:luke.francis@sa.gov.au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luke.francis@sa.gov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jfra\Objects\YJ%20Programs%20-%20Volunteer%20&amp;%20Mentor%20Suitability%20Criteria%20DRAFT%20-%202017-05-18%20(A16859330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DE716C-74F7-4DDF-AF22-47672CA78902}" type="doc">
      <dgm:prSet loTypeId="urn:microsoft.com/office/officeart/2005/8/layout/pyramid4" loCatId="relationship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en-AU"/>
        </a:p>
      </dgm:t>
    </dgm:pt>
    <dgm:pt modelId="{38C5FE81-A3FE-4196-9220-656D83331CB9}">
      <dgm:prSet phldrT="[Text]" custT="1"/>
      <dgm:spPr/>
      <dgm:t>
        <a:bodyPr/>
        <a:lstStyle/>
        <a:p>
          <a:pPr algn="ctr"/>
          <a:r>
            <a:rPr lang="en-AU" sz="1050" b="1">
              <a:latin typeface="Calibri"/>
              <a:ea typeface="+mn-ea"/>
              <a:cs typeface="+mn-cs"/>
            </a:rPr>
            <a:t>Conduct</a:t>
          </a:r>
        </a:p>
      </dgm:t>
    </dgm:pt>
    <dgm:pt modelId="{2BC9B4C3-1A45-48AA-9D22-168F2CBAD2A3}" type="parTrans" cxnId="{BEFBDDB4-0323-4213-9E37-F173688C6619}">
      <dgm:prSet/>
      <dgm:spPr/>
      <dgm:t>
        <a:bodyPr/>
        <a:lstStyle/>
        <a:p>
          <a:pPr algn="ctr"/>
          <a:endParaRPr lang="en-AU"/>
        </a:p>
      </dgm:t>
    </dgm:pt>
    <dgm:pt modelId="{5DFD1216-33FA-440F-B674-DEFBBB4C720B}" type="sibTrans" cxnId="{BEFBDDB4-0323-4213-9E37-F173688C6619}">
      <dgm:prSet/>
      <dgm:spPr/>
      <dgm:t>
        <a:bodyPr/>
        <a:lstStyle/>
        <a:p>
          <a:pPr algn="ctr"/>
          <a:endParaRPr lang="en-AU"/>
        </a:p>
      </dgm:t>
    </dgm:pt>
    <dgm:pt modelId="{F78E89B3-67CE-42CB-962B-6593DC7E6C20}">
      <dgm:prSet phldrT="[Text]" custT="1"/>
      <dgm:spPr/>
      <dgm:t>
        <a:bodyPr/>
        <a:lstStyle/>
        <a:p>
          <a:pPr algn="ctr"/>
          <a:r>
            <a:rPr lang="en-AU" sz="1100" b="1">
              <a:latin typeface="Calibri"/>
              <a:ea typeface="+mn-ea"/>
              <a:cs typeface="+mn-cs"/>
            </a:rPr>
            <a:t>Training</a:t>
          </a:r>
        </a:p>
      </dgm:t>
    </dgm:pt>
    <dgm:pt modelId="{30647069-8A50-4B8F-B6DE-917FAE1ED5FD}" type="parTrans" cxnId="{4FFD9818-3C2E-452C-9537-B90C0C2F53D4}">
      <dgm:prSet/>
      <dgm:spPr/>
      <dgm:t>
        <a:bodyPr/>
        <a:lstStyle/>
        <a:p>
          <a:pPr algn="ctr"/>
          <a:endParaRPr lang="en-AU"/>
        </a:p>
      </dgm:t>
    </dgm:pt>
    <dgm:pt modelId="{A2B4E081-8F59-4F89-BC30-D7D855A051CD}" type="sibTrans" cxnId="{4FFD9818-3C2E-452C-9537-B90C0C2F53D4}">
      <dgm:prSet/>
      <dgm:spPr/>
      <dgm:t>
        <a:bodyPr/>
        <a:lstStyle/>
        <a:p>
          <a:pPr algn="ctr"/>
          <a:endParaRPr lang="en-AU"/>
        </a:p>
      </dgm:t>
    </dgm:pt>
    <dgm:pt modelId="{1BD8C7F0-4756-40D8-947C-8D1AC4F6F5E7}">
      <dgm:prSet phldrT="[Text]" custT="1"/>
      <dgm:spPr/>
      <dgm:t>
        <a:bodyPr/>
        <a:lstStyle/>
        <a:p>
          <a:pPr algn="ctr"/>
          <a:r>
            <a:rPr lang="en-AU" sz="1100" b="1">
              <a:latin typeface="Calibri"/>
              <a:ea typeface="+mn-ea"/>
              <a:cs typeface="+mn-cs"/>
            </a:rPr>
            <a:t>Supervision &amp; Support</a:t>
          </a:r>
        </a:p>
      </dgm:t>
    </dgm:pt>
    <dgm:pt modelId="{AE79B7F8-F3E1-48CF-848F-833F2D2D633F}" type="parTrans" cxnId="{C086EB37-6A64-4F39-8BDE-290B00B33871}">
      <dgm:prSet/>
      <dgm:spPr/>
      <dgm:t>
        <a:bodyPr/>
        <a:lstStyle/>
        <a:p>
          <a:pPr algn="ctr"/>
          <a:endParaRPr lang="en-AU"/>
        </a:p>
      </dgm:t>
    </dgm:pt>
    <dgm:pt modelId="{17FC9A89-2931-443F-802B-998C61B40103}" type="sibTrans" cxnId="{C086EB37-6A64-4F39-8BDE-290B00B33871}">
      <dgm:prSet/>
      <dgm:spPr/>
      <dgm:t>
        <a:bodyPr/>
        <a:lstStyle/>
        <a:p>
          <a:pPr algn="ctr"/>
          <a:endParaRPr lang="en-AU"/>
        </a:p>
      </dgm:t>
    </dgm:pt>
    <dgm:pt modelId="{9657AC93-7149-4A5F-B653-40A0402E9A6F}">
      <dgm:prSet phldrT="[Text]" custT="1"/>
      <dgm:spPr/>
      <dgm:t>
        <a:bodyPr/>
        <a:lstStyle/>
        <a:p>
          <a:pPr algn="ctr"/>
          <a:r>
            <a:rPr lang="en-AU" sz="1050" b="1">
              <a:latin typeface="Calibri"/>
              <a:ea typeface="+mn-ea"/>
              <a:cs typeface="+mn-cs"/>
            </a:rPr>
            <a:t>Safety and Security</a:t>
          </a:r>
        </a:p>
      </dgm:t>
    </dgm:pt>
    <dgm:pt modelId="{199CC608-08AF-49A0-A3D7-29A43682692F}" type="parTrans" cxnId="{FC2E4B51-C9B8-49B2-B0CA-0913E24DA598}">
      <dgm:prSet/>
      <dgm:spPr/>
      <dgm:t>
        <a:bodyPr/>
        <a:lstStyle/>
        <a:p>
          <a:endParaRPr lang="en-AU"/>
        </a:p>
      </dgm:t>
    </dgm:pt>
    <dgm:pt modelId="{2F65B243-13C4-43CA-9481-C47D4A00806B}" type="sibTrans" cxnId="{FC2E4B51-C9B8-49B2-B0CA-0913E24DA598}">
      <dgm:prSet/>
      <dgm:spPr/>
      <dgm:t>
        <a:bodyPr/>
        <a:lstStyle/>
        <a:p>
          <a:endParaRPr lang="en-AU"/>
        </a:p>
      </dgm:t>
    </dgm:pt>
    <dgm:pt modelId="{00ECF5D2-0493-4038-9CA1-CAB7FB070C04}" type="pres">
      <dgm:prSet presAssocID="{89DE716C-74F7-4DDF-AF22-47672CA78902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F62E2112-6B67-4071-994F-AFF2929D0966}" type="pres">
      <dgm:prSet presAssocID="{89DE716C-74F7-4DDF-AF22-47672CA78902}" presName="triangle1" presStyleLbl="node1" presStyleIdx="0" presStyleCnt="4">
        <dgm:presLayoutVars>
          <dgm:bulletEnabled val="1"/>
        </dgm:presLayoutVars>
      </dgm:prSet>
      <dgm:spPr>
        <a:xfrm>
          <a:off x="1943100" y="0"/>
          <a:ext cx="1600200" cy="1600200"/>
        </a:xfrm>
        <a:prstGeom prst="triangle">
          <a:avLst/>
        </a:prstGeom>
      </dgm:spPr>
      <dgm:t>
        <a:bodyPr/>
        <a:lstStyle/>
        <a:p>
          <a:endParaRPr lang="en-AU"/>
        </a:p>
      </dgm:t>
    </dgm:pt>
    <dgm:pt modelId="{5FD7D52D-54B8-4315-ADC5-6433FBD3F8BB}" type="pres">
      <dgm:prSet presAssocID="{89DE716C-74F7-4DDF-AF22-47672CA78902}" presName="triangle2" presStyleLbl="node1" presStyleIdx="1" presStyleCnt="4">
        <dgm:presLayoutVars>
          <dgm:bulletEnabled val="1"/>
        </dgm:presLayoutVars>
      </dgm:prSet>
      <dgm:spPr>
        <a:xfrm>
          <a:off x="1143000" y="1600200"/>
          <a:ext cx="1600200" cy="1600200"/>
        </a:xfrm>
        <a:prstGeom prst="triangle">
          <a:avLst/>
        </a:prstGeom>
      </dgm:spPr>
      <dgm:t>
        <a:bodyPr/>
        <a:lstStyle/>
        <a:p>
          <a:endParaRPr lang="en-AU"/>
        </a:p>
      </dgm:t>
    </dgm:pt>
    <dgm:pt modelId="{E7CFB9AF-5446-4540-9D96-047AE69F3D44}" type="pres">
      <dgm:prSet presAssocID="{89DE716C-74F7-4DDF-AF22-47672CA78902}" presName="triangle3" presStyleLbl="node1" presStyleIdx="2" presStyleCnt="4">
        <dgm:presLayoutVars>
          <dgm:bulletEnabled val="1"/>
        </dgm:presLayoutVars>
      </dgm:prSet>
      <dgm:spPr>
        <a:xfrm rot="10800000">
          <a:off x="1943100" y="1600200"/>
          <a:ext cx="1600200" cy="1600200"/>
        </a:xfrm>
        <a:prstGeom prst="triangle">
          <a:avLst/>
        </a:prstGeom>
      </dgm:spPr>
      <dgm:t>
        <a:bodyPr/>
        <a:lstStyle/>
        <a:p>
          <a:endParaRPr lang="en-AU"/>
        </a:p>
      </dgm:t>
    </dgm:pt>
    <dgm:pt modelId="{BF35E67C-9001-42C4-8026-50CE03A6AA34}" type="pres">
      <dgm:prSet presAssocID="{89DE716C-74F7-4DDF-AF22-47672CA78902}" presName="triangle4" presStyleLbl="node1" presStyleIdx="3" presStyleCnt="4">
        <dgm:presLayoutVars>
          <dgm:bulletEnabled val="1"/>
        </dgm:presLayoutVars>
      </dgm:prSet>
      <dgm:spPr>
        <a:xfrm>
          <a:off x="2743200" y="1600200"/>
          <a:ext cx="1600200" cy="1600200"/>
        </a:xfrm>
        <a:prstGeom prst="triangle">
          <a:avLst/>
        </a:prstGeom>
      </dgm:spPr>
      <dgm:t>
        <a:bodyPr/>
        <a:lstStyle/>
        <a:p>
          <a:endParaRPr lang="en-AU"/>
        </a:p>
      </dgm:t>
    </dgm:pt>
  </dgm:ptLst>
  <dgm:cxnLst>
    <dgm:cxn modelId="{2C131A8C-84DC-4EA6-85DE-451CAFBE49EE}" type="presOf" srcId="{F78E89B3-67CE-42CB-962B-6593DC7E6C20}" destId="{E7CFB9AF-5446-4540-9D96-047AE69F3D44}" srcOrd="0" destOrd="0" presId="urn:microsoft.com/office/officeart/2005/8/layout/pyramid4"/>
    <dgm:cxn modelId="{4FFD9818-3C2E-452C-9537-B90C0C2F53D4}" srcId="{89DE716C-74F7-4DDF-AF22-47672CA78902}" destId="{F78E89B3-67CE-42CB-962B-6593DC7E6C20}" srcOrd="2" destOrd="0" parTransId="{30647069-8A50-4B8F-B6DE-917FAE1ED5FD}" sibTransId="{A2B4E081-8F59-4F89-BC30-D7D855A051CD}"/>
    <dgm:cxn modelId="{C714624C-B713-4B96-A7A9-8F35765ABE0F}" type="presOf" srcId="{89DE716C-74F7-4DDF-AF22-47672CA78902}" destId="{00ECF5D2-0493-4038-9CA1-CAB7FB070C04}" srcOrd="0" destOrd="0" presId="urn:microsoft.com/office/officeart/2005/8/layout/pyramid4"/>
    <dgm:cxn modelId="{FC2E4B51-C9B8-49B2-B0CA-0913E24DA598}" srcId="{89DE716C-74F7-4DDF-AF22-47672CA78902}" destId="{9657AC93-7149-4A5F-B653-40A0402E9A6F}" srcOrd="1" destOrd="0" parTransId="{199CC608-08AF-49A0-A3D7-29A43682692F}" sibTransId="{2F65B243-13C4-43CA-9481-C47D4A00806B}"/>
    <dgm:cxn modelId="{C086EB37-6A64-4F39-8BDE-290B00B33871}" srcId="{89DE716C-74F7-4DDF-AF22-47672CA78902}" destId="{1BD8C7F0-4756-40D8-947C-8D1AC4F6F5E7}" srcOrd="3" destOrd="0" parTransId="{AE79B7F8-F3E1-48CF-848F-833F2D2D633F}" sibTransId="{17FC9A89-2931-443F-802B-998C61B40103}"/>
    <dgm:cxn modelId="{BEFBDDB4-0323-4213-9E37-F173688C6619}" srcId="{89DE716C-74F7-4DDF-AF22-47672CA78902}" destId="{38C5FE81-A3FE-4196-9220-656D83331CB9}" srcOrd="0" destOrd="0" parTransId="{2BC9B4C3-1A45-48AA-9D22-168F2CBAD2A3}" sibTransId="{5DFD1216-33FA-440F-B674-DEFBBB4C720B}"/>
    <dgm:cxn modelId="{364D71BB-EE9E-4834-90FF-DB307E4B235F}" type="presOf" srcId="{1BD8C7F0-4756-40D8-947C-8D1AC4F6F5E7}" destId="{BF35E67C-9001-42C4-8026-50CE03A6AA34}" srcOrd="0" destOrd="0" presId="urn:microsoft.com/office/officeart/2005/8/layout/pyramid4"/>
    <dgm:cxn modelId="{850F5804-8EA9-4837-9CB2-927418D2DE70}" type="presOf" srcId="{9657AC93-7149-4A5F-B653-40A0402E9A6F}" destId="{5FD7D52D-54B8-4315-ADC5-6433FBD3F8BB}" srcOrd="0" destOrd="0" presId="urn:microsoft.com/office/officeart/2005/8/layout/pyramid4"/>
    <dgm:cxn modelId="{4E966EFD-AAFA-4160-8A8E-842C862A5F20}" type="presOf" srcId="{38C5FE81-A3FE-4196-9220-656D83331CB9}" destId="{F62E2112-6B67-4071-994F-AFF2929D0966}" srcOrd="0" destOrd="0" presId="urn:microsoft.com/office/officeart/2005/8/layout/pyramid4"/>
    <dgm:cxn modelId="{C62BA307-81D2-4A84-BE48-C280D6E7B4A3}" type="presParOf" srcId="{00ECF5D2-0493-4038-9CA1-CAB7FB070C04}" destId="{F62E2112-6B67-4071-994F-AFF2929D0966}" srcOrd="0" destOrd="0" presId="urn:microsoft.com/office/officeart/2005/8/layout/pyramid4"/>
    <dgm:cxn modelId="{876FD2D2-9004-4825-B522-521198ADE8A6}" type="presParOf" srcId="{00ECF5D2-0493-4038-9CA1-CAB7FB070C04}" destId="{5FD7D52D-54B8-4315-ADC5-6433FBD3F8BB}" srcOrd="1" destOrd="0" presId="urn:microsoft.com/office/officeart/2005/8/layout/pyramid4"/>
    <dgm:cxn modelId="{A3EAC620-20E8-453A-AFAF-11F9B2EFA276}" type="presParOf" srcId="{00ECF5D2-0493-4038-9CA1-CAB7FB070C04}" destId="{E7CFB9AF-5446-4540-9D96-047AE69F3D44}" srcOrd="2" destOrd="0" presId="urn:microsoft.com/office/officeart/2005/8/layout/pyramid4"/>
    <dgm:cxn modelId="{B3741D8B-7AB7-4019-9AB5-CCF72D92FAB8}" type="presParOf" srcId="{00ECF5D2-0493-4038-9CA1-CAB7FB070C04}" destId="{BF35E67C-9001-42C4-8026-50CE03A6AA34}" srcOrd="3" destOrd="0" presId="urn:microsoft.com/office/officeart/2005/8/layout/pyramid4"/>
  </dgm:cxnLst>
  <dgm:bg>
    <a:noFill/>
    <a:effectLst>
      <a:glow rad="139700">
        <a:schemeClr val="accent4">
          <a:satMod val="175000"/>
          <a:alpha val="40000"/>
        </a:schemeClr>
      </a:glow>
      <a:outerShdw blurRad="50800" dist="38100" dir="2700000" algn="tl" rotWithShape="0">
        <a:prstClr val="black">
          <a:alpha val="40000"/>
        </a:prstClr>
      </a:outerShdw>
    </a:effectLst>
  </dgm:bg>
  <dgm:whole>
    <a:ln w="25400"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2E2112-6B67-4071-994F-AFF2929D0966}">
      <dsp:nvSpPr>
        <dsp:cNvPr id="0" name=""/>
        <dsp:cNvSpPr/>
      </dsp:nvSpPr>
      <dsp:spPr>
        <a:xfrm>
          <a:off x="1812766" y="0"/>
          <a:ext cx="1534477" cy="1534477"/>
        </a:xfrm>
        <a:prstGeom prst="triangl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Calibri"/>
              <a:ea typeface="+mn-ea"/>
              <a:cs typeface="+mn-cs"/>
            </a:rPr>
            <a:t>Conduct</a:t>
          </a:r>
        </a:p>
      </dsp:txBody>
      <dsp:txXfrm>
        <a:off x="2196385" y="767239"/>
        <a:ext cx="767239" cy="767238"/>
      </dsp:txXfrm>
    </dsp:sp>
    <dsp:sp modelId="{5FD7D52D-54B8-4315-ADC5-6433FBD3F8BB}">
      <dsp:nvSpPr>
        <dsp:cNvPr id="0" name=""/>
        <dsp:cNvSpPr/>
      </dsp:nvSpPr>
      <dsp:spPr>
        <a:xfrm>
          <a:off x="1045527" y="1534477"/>
          <a:ext cx="1534477" cy="1534477"/>
        </a:xfrm>
        <a:prstGeom prst="triangl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3333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13333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3333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Calibri"/>
              <a:ea typeface="+mn-ea"/>
              <a:cs typeface="+mn-cs"/>
            </a:rPr>
            <a:t>Safety and Security</a:t>
          </a:r>
        </a:p>
      </dsp:txBody>
      <dsp:txXfrm>
        <a:off x="1429146" y="2301716"/>
        <a:ext cx="767239" cy="767238"/>
      </dsp:txXfrm>
    </dsp:sp>
    <dsp:sp modelId="{E7CFB9AF-5446-4540-9D96-047AE69F3D44}">
      <dsp:nvSpPr>
        <dsp:cNvPr id="0" name=""/>
        <dsp:cNvSpPr/>
      </dsp:nvSpPr>
      <dsp:spPr>
        <a:xfrm rot="10800000">
          <a:off x="1812766" y="1534477"/>
          <a:ext cx="1534477" cy="1534477"/>
        </a:xfrm>
        <a:prstGeom prst="triangl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6667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26667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6667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latin typeface="Calibri"/>
              <a:ea typeface="+mn-ea"/>
              <a:cs typeface="+mn-cs"/>
            </a:rPr>
            <a:t>Training</a:t>
          </a:r>
        </a:p>
      </dsp:txBody>
      <dsp:txXfrm rot="10800000">
        <a:off x="2196385" y="1534477"/>
        <a:ext cx="767239" cy="767238"/>
      </dsp:txXfrm>
    </dsp:sp>
    <dsp:sp modelId="{BF35E67C-9001-42C4-8026-50CE03A6AA34}">
      <dsp:nvSpPr>
        <dsp:cNvPr id="0" name=""/>
        <dsp:cNvSpPr/>
      </dsp:nvSpPr>
      <dsp:spPr>
        <a:xfrm>
          <a:off x="2580005" y="1534477"/>
          <a:ext cx="1534477" cy="1534477"/>
        </a:xfrm>
        <a:prstGeom prst="triangl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latin typeface="Calibri"/>
              <a:ea typeface="+mn-ea"/>
              <a:cs typeface="+mn-cs"/>
            </a:rPr>
            <a:t>Supervision &amp; Support</a:t>
          </a:r>
        </a:p>
      </dsp:txBody>
      <dsp:txXfrm>
        <a:off x="2963624" y="2301716"/>
        <a:ext cx="767239" cy="767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A17492424</value>
    </field>
    <field name="Objective-Title">
      <value order="0">YJ Programs - Facilitator_Volunteer_Mentor Suitability Criteria</value>
    </field>
    <field name="Objective-Description">
      <value order="0"/>
    </field>
    <field name="Objective-CreationStamp">
      <value order="0">2017-08-25T06:50:59Z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2017-09-08T01:38:35Z</value>
    </field>
    <field name="Objective-Owner">
      <value order="0">Holicky, Nada - WNRHOL</value>
    </field>
    <field name="Objective-Path">
      <value order="0">Global Folder:Youth Justice:Publication:Reviewing:Policy - Publication - Reviewing:Psychology Services Document Reviews</value>
    </field>
    <field name="Objective-Parent">
      <value order="0">Psychology Services Document Reviews</value>
    </field>
    <field name="Objective-State">
      <value order="0">Being Edited</value>
    </field>
    <field name="Objective-VersionId">
      <value order="0">vA23090848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qA855249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kA2203:kA2870</value>
      </field>
      <field name="Objective-Document Type">
        <value order="0">eobjA377651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Date of Correspondenc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 Programs - Volunteer &amp; Mentor Suitability Criteria DRAFT - 2017-05-18 (A16859330).dotx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 one column</vt:lpstr>
    </vt:vector>
  </TitlesOfParts>
  <Company>Dept. for Communities &amp; Social Inclusion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 one column</dc:title>
  <dc:creator>offline</dc:creator>
  <cp:lastModifiedBy>Soar, Jan (DCSI-YouthJustice)</cp:lastModifiedBy>
  <cp:revision>2</cp:revision>
  <cp:lastPrinted>2017-06-22T02:20:00Z</cp:lastPrinted>
  <dcterms:created xsi:type="dcterms:W3CDTF">2017-09-08T03:17:00Z</dcterms:created>
  <dcterms:modified xsi:type="dcterms:W3CDTF">2017-09-08T03:17:00Z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Objective-Id">
    <vt:lpwstr>A17492424</vt:lpwstr>
  </property>
  <property fmtid="{D5CDD505-2E9C-101B-9397-08002B2CF9AE}" pid="5" name="Objective-Title">
    <vt:lpwstr>YJ Programs - Facilitator_Volunteer_Mentor Suitability Criteria</vt:lpwstr>
  </property>
  <property fmtid="{D5CDD505-2E9C-101B-9397-08002B2CF9AE}" pid="6" name="Objective-Description">
    <vt:lpwstr/>
  </property>
  <property fmtid="{D5CDD505-2E9C-101B-9397-08002B2CF9AE}" pid="7" name="Objective-CreationStamp">
    <vt:filetime>2017-08-25T06:51:12Z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2017-09-08T01:44:46Z</vt:filetime>
  </property>
  <property fmtid="{D5CDD505-2E9C-101B-9397-08002B2CF9AE}" pid="12" name="Objective-Owner">
    <vt:lpwstr>Holicky, Nada - WNRHOL</vt:lpwstr>
  </property>
  <property fmtid="{D5CDD505-2E9C-101B-9397-08002B2CF9AE}" pid="13" name="Objective-Path">
    <vt:lpwstr>Global Folder:Youth Justice:Publication:Reviewing:Policy - Publication - Reviewing:Psychology Services Document Reviews:</vt:lpwstr>
  </property>
  <property fmtid="{D5CDD505-2E9C-101B-9397-08002B2CF9AE}" pid="14" name="Objective-Parent">
    <vt:lpwstr>Psychology Services Document Reviews</vt:lpwstr>
  </property>
  <property fmtid="{D5CDD505-2E9C-101B-9397-08002B2CF9AE}" pid="15" name="Objective-State">
    <vt:lpwstr>Being Drafted</vt:lpwstr>
  </property>
  <property fmtid="{D5CDD505-2E9C-101B-9397-08002B2CF9AE}" pid="16" name="Objective-VersionId">
    <vt:lpwstr>vA23090848</vt:lpwstr>
  </property>
  <property fmtid="{D5CDD505-2E9C-101B-9397-08002B2CF9AE}" pid="17" name="Objective-Version">
    <vt:lpwstr>0.3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Business Unit">
    <vt:lpwstr>kA2203:kA2870</vt:lpwstr>
  </property>
  <property fmtid="{D5CDD505-2E9C-101B-9397-08002B2CF9AE}" pid="24" name="Objective-Document Type">
    <vt:lpwstr>eobjA377651</vt:lpwstr>
  </property>
  <property fmtid="{D5CDD505-2E9C-101B-9397-08002B2CF9AE}" pid="25" name="Objective-Security Classification">
    <vt:lpwstr>kA2784</vt:lpwstr>
  </property>
  <property fmtid="{D5CDD505-2E9C-101B-9397-08002B2CF9AE}" pid="26" name="Objective-Description - Abstract">
    <vt:lpwstr/>
  </property>
  <property fmtid="{D5CDD505-2E9C-101B-9397-08002B2CF9AE}" pid="27" name="Objective-Suburb">
    <vt:lpwstr/>
  </property>
  <property fmtid="{D5CDD505-2E9C-101B-9397-08002B2CF9AE}" pid="28" name="Objective-Address Line 1">
    <vt:lpwstr/>
  </property>
  <property fmtid="{D5CDD505-2E9C-101B-9397-08002B2CF9AE}" pid="29" name="Objective-Senders Reference">
    <vt:lpwstr/>
  </property>
  <property fmtid="{D5CDD505-2E9C-101B-9397-08002B2CF9AE}" pid="30" name="Objective-Author Name">
    <vt:lpwstr/>
  </property>
  <property fmtid="{D5CDD505-2E9C-101B-9397-08002B2CF9AE}" pid="31" name="Objective-Date Received">
    <vt:lpwstr/>
  </property>
  <property fmtid="{D5CDD505-2E9C-101B-9397-08002B2CF9AE}" pid="32" name="Objective-Action Officer">
    <vt:lpwstr/>
  </property>
  <property fmtid="{D5CDD505-2E9C-101B-9397-08002B2CF9AE}" pid="33" name="Objective-Date Reply Due">
    <vt:lpwstr/>
  </property>
  <property fmtid="{D5CDD505-2E9C-101B-9397-08002B2CF9AE}" pid="34" name="Objective-Address Line 2">
    <vt:lpwstr/>
  </property>
  <property fmtid="{D5CDD505-2E9C-101B-9397-08002B2CF9AE}" pid="35" name="Objective-Date Reply Sent">
    <vt:lpwstr/>
  </property>
  <property fmtid="{D5CDD505-2E9C-101B-9397-08002B2CF9AE}" pid="36" name="Objective-Date of Correspondence">
    <vt:lpwstr/>
  </property>
  <property fmtid="{D5CDD505-2E9C-101B-9397-08002B2CF9AE}" pid="37" name="Objective-Postcode">
    <vt:lpwstr/>
  </property>
  <property fmtid="{D5CDD505-2E9C-101B-9397-08002B2CF9AE}" pid="38" name="Objective-E-Mail Address">
    <vt:lpwstr/>
  </property>
  <property fmtid="{D5CDD505-2E9C-101B-9397-08002B2CF9AE}" pid="39" name="Objective-Telephone">
    <vt:lpwstr/>
  </property>
  <property fmtid="{D5CDD505-2E9C-101B-9397-08002B2CF9AE}" pid="40" name="Objective-Delegator">
    <vt:lpwstr/>
  </property>
  <property fmtid="{D5CDD505-2E9C-101B-9397-08002B2CF9AE}" pid="41" name="Objective-Comment">
    <vt:lpwstr/>
  </property>
  <property fmtid="{D5CDD505-2E9C-101B-9397-08002B2CF9AE}" pid="42" name="Objective-Business Unit [system]">
    <vt:lpwstr>DCSI:Youth Justice</vt:lpwstr>
  </property>
  <property fmtid="{D5CDD505-2E9C-101B-9397-08002B2CF9AE}" pid="43" name="Objective-Security Classification [system]">
    <vt:lpwstr>For Official Use Only (FOUO)</vt:lpwstr>
  </property>
  <property fmtid="{D5CDD505-2E9C-101B-9397-08002B2CF9AE}" pid="44" name="Objective-Document Type [system]">
    <vt:lpwstr>Fact / InformationSheet</vt:lpwstr>
  </property>
  <property fmtid="{D5CDD505-2E9C-101B-9397-08002B2CF9AE}" pid="45" name="Objective-Author Name [system]">
    <vt:lpwstr/>
  </property>
  <property fmtid="{D5CDD505-2E9C-101B-9397-08002B2CF9AE}" pid="46" name="Objective-Date of Correspondence [system]">
    <vt:lpwstr/>
  </property>
  <property fmtid="{D5CDD505-2E9C-101B-9397-08002B2CF9AE}" pid="47" name="Objective-Date Received [system]">
    <vt:lpwstr/>
  </property>
  <property fmtid="{D5CDD505-2E9C-101B-9397-08002B2CF9AE}" pid="48" name="Objective-Senders Reference [system]">
    <vt:lpwstr/>
  </property>
  <property fmtid="{D5CDD505-2E9C-101B-9397-08002B2CF9AE}" pid="49" name="Objective-E-Mail Address [system]">
    <vt:lpwstr/>
  </property>
  <property fmtid="{D5CDD505-2E9C-101B-9397-08002B2CF9AE}" pid="50" name="Objective-Telephone [system]">
    <vt:lpwstr/>
  </property>
  <property fmtid="{D5CDD505-2E9C-101B-9397-08002B2CF9AE}" pid="51" name="Objective-Address Line 1 [system]">
    <vt:lpwstr/>
  </property>
  <property fmtid="{D5CDD505-2E9C-101B-9397-08002B2CF9AE}" pid="52" name="Objective-Address Line 2 [system]">
    <vt:lpwstr/>
  </property>
  <property fmtid="{D5CDD505-2E9C-101B-9397-08002B2CF9AE}" pid="53" name="Objective-Suburb [system]">
    <vt:lpwstr/>
  </property>
  <property fmtid="{D5CDD505-2E9C-101B-9397-08002B2CF9AE}" pid="54" name="Objective-State [system]">
    <vt:lpwstr/>
  </property>
  <property fmtid="{D5CDD505-2E9C-101B-9397-08002B2CF9AE}" pid="55" name="Objective-Postcode [system]">
    <vt:lpwstr/>
  </property>
  <property fmtid="{D5CDD505-2E9C-101B-9397-08002B2CF9AE}" pid="56" name="Objective-Description - Abstract [system]">
    <vt:lpwstr/>
  </property>
  <property fmtid="{D5CDD505-2E9C-101B-9397-08002B2CF9AE}" pid="57" name="Objective-Action Officer [system]">
    <vt:lpwstr/>
  </property>
  <property fmtid="{D5CDD505-2E9C-101B-9397-08002B2CF9AE}" pid="58" name="Objective-Delegator [system]">
    <vt:lpwstr/>
  </property>
  <property fmtid="{D5CDD505-2E9C-101B-9397-08002B2CF9AE}" pid="59" name="Objective-Date Reply Due [system]">
    <vt:lpwstr/>
  </property>
  <property fmtid="{D5CDD505-2E9C-101B-9397-08002B2CF9AE}" pid="60" name="Objective-Date Reply Sent [system]">
    <vt:lpwstr/>
  </property>
  <property fmtid="{D5CDD505-2E9C-101B-9397-08002B2CF9AE}" pid="61" name="Category">
    <vt:lpwstr>Corporate</vt:lpwstr>
  </property>
  <property fmtid="{D5CDD505-2E9C-101B-9397-08002B2CF9AE}" pid="62" name="Custodian">
    <vt:lpwstr>650;#Rosi Punturiero</vt:lpwstr>
  </property>
  <property fmtid="{D5CDD505-2E9C-101B-9397-08002B2CF9AE}" pid="63" name="_DocHome">
    <vt:i4>-513341251</vt:i4>
  </property>
</Properties>
</file>