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671E" w14:textId="77777777" w:rsidR="00A57B18" w:rsidRDefault="30EAEF8D" w:rsidP="545925E5">
      <w:pPr>
        <w:pStyle w:val="Title"/>
        <w:spacing w:after="200"/>
      </w:pPr>
      <w:r>
        <w:rPr>
          <w:noProof/>
        </w:rPr>
        <w:drawing>
          <wp:inline distT="0" distB="0" distL="0" distR="0" wp14:anchorId="20E3927D" wp14:editId="74C48F51">
            <wp:extent cx="5943600" cy="3105150"/>
            <wp:effectExtent l="0" t="0" r="0" b="0"/>
            <wp:docPr id="223161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61198" name="Picture 223161198"/>
                    <pic:cNvPicPr/>
                  </pic:nvPicPr>
                  <pic:blipFill>
                    <a:blip r:embed="rId11">
                      <a:extLst>
                        <a:ext uri="{28A0092B-C50C-407E-A947-70E740481C1C}">
                          <a14:useLocalDpi xmlns:a14="http://schemas.microsoft.com/office/drawing/2010/main"/>
                        </a:ext>
                      </a:extLst>
                    </a:blip>
                    <a:stretch>
                      <a:fillRect/>
                    </a:stretch>
                  </pic:blipFill>
                  <pic:spPr>
                    <a:xfrm>
                      <a:off x="0" y="0"/>
                      <a:ext cx="5943600" cy="3105150"/>
                    </a:xfrm>
                    <a:prstGeom prst="rect">
                      <a:avLst/>
                    </a:prstGeom>
                  </pic:spPr>
                </pic:pic>
              </a:graphicData>
            </a:graphic>
          </wp:inline>
        </w:drawing>
      </w:r>
    </w:p>
    <w:p w14:paraId="2FEE2B8A" w14:textId="57F89C66" w:rsidR="00D0567F" w:rsidRDefault="009A3B54" w:rsidP="545925E5">
      <w:pPr>
        <w:pStyle w:val="Title"/>
        <w:spacing w:after="200"/>
      </w:pPr>
      <w:r>
        <w:t xml:space="preserve">Week of Ageing Well </w:t>
      </w:r>
      <w:r w:rsidR="00D0567F">
        <w:t xml:space="preserve">2026 </w:t>
      </w:r>
    </w:p>
    <w:p w14:paraId="62A5A183" w14:textId="0F01DBA7" w:rsidR="009A3B54" w:rsidRDefault="009A3B54" w:rsidP="545925E5">
      <w:pPr>
        <w:pStyle w:val="Title"/>
        <w:spacing w:after="200"/>
      </w:pPr>
      <w:r>
        <w:t>Host Guide</w:t>
      </w:r>
    </w:p>
    <w:p w14:paraId="3705B898" w14:textId="29C7FAAC" w:rsidR="00C451B9" w:rsidRDefault="126EF34C" w:rsidP="159659A6">
      <w:r>
        <w:t xml:space="preserve">Thank you for being part of </w:t>
      </w:r>
      <w:r w:rsidR="646EAFDB">
        <w:t>this year’s</w:t>
      </w:r>
      <w:r w:rsidR="0D82FCBE">
        <w:t xml:space="preserve"> </w:t>
      </w:r>
      <w:r>
        <w:t xml:space="preserve">Week of Ageing Well. </w:t>
      </w:r>
    </w:p>
    <w:p w14:paraId="52B4F91E" w14:textId="6A398770" w:rsidR="159659A6" w:rsidRDefault="159659A6" w:rsidP="159659A6"/>
    <w:p w14:paraId="07AF7338" w14:textId="79471536" w:rsidR="008C500A" w:rsidRPr="00B15210" w:rsidRDefault="008C500A" w:rsidP="00B15210">
      <w:r w:rsidRPr="00B15210">
        <w:t>You already know how to run a great event.</w:t>
      </w:r>
      <w:r w:rsidR="00415F97" w:rsidRPr="00B15210">
        <w:t xml:space="preserve"> </w:t>
      </w:r>
    </w:p>
    <w:p w14:paraId="29632EB8" w14:textId="77777777" w:rsidR="00FC1921" w:rsidRDefault="00FC1921" w:rsidP="00B15210">
      <w:r w:rsidRPr="00C451B9">
        <w:rPr>
          <w:b/>
          <w:bCs/>
        </w:rPr>
        <w:t>This guide is here to help you connect your event to Week of Ageing Well</w:t>
      </w:r>
      <w:r>
        <w:t xml:space="preserve"> and be part of a shared statewide effort.</w:t>
      </w:r>
    </w:p>
    <w:p w14:paraId="5D0416D8" w14:textId="4E459238" w:rsidR="00FC1921" w:rsidRDefault="00FC1921" w:rsidP="00B15210">
      <w:r>
        <w:t xml:space="preserve">Use it alongside the Communications </w:t>
      </w:r>
      <w:r w:rsidR="55A33ED3">
        <w:t>Toolkit</w:t>
      </w:r>
      <w:r>
        <w:t xml:space="preserve"> for quick, practical promotion</w:t>
      </w:r>
      <w:r w:rsidR="3CFF878D">
        <w:t>al</w:t>
      </w:r>
      <w:r>
        <w:t xml:space="preserve"> tools.</w:t>
      </w:r>
    </w:p>
    <w:p w14:paraId="684FD501" w14:textId="00ED39AF" w:rsidR="00FC1921" w:rsidRDefault="00FC1921" w:rsidP="00B15210">
      <w:r>
        <w:t>Your usual event planning and approval processes stay the same.</w:t>
      </w:r>
    </w:p>
    <w:p w14:paraId="06B0E988" w14:textId="7B25C0DB" w:rsidR="70FC5773" w:rsidRDefault="70FC5773"/>
    <w:p w14:paraId="7D993574" w14:textId="14EBEE2F" w:rsidR="00415F97" w:rsidRDefault="00415F97" w:rsidP="21BA5793">
      <w:pPr>
        <w:pStyle w:val="Heading1"/>
        <w:spacing w:before="100" w:after="60"/>
      </w:pPr>
      <w:r>
        <w:t>About Week of Ageing Well</w:t>
      </w:r>
    </w:p>
    <w:p w14:paraId="3BA2F5FD" w14:textId="62A9FAFD" w:rsidR="00415F97" w:rsidRDefault="00415F97">
      <w:r>
        <w:t>Week of Ageing Well takes place from 1 to 7 October each year.</w:t>
      </w:r>
    </w:p>
    <w:p w14:paraId="092FEFE0" w14:textId="77777777" w:rsidR="00415F97" w:rsidRDefault="00415F97" w:rsidP="00415F97">
      <w:r>
        <w:t>It is a South Australian statewide initiative that encourages people of all ages to celebrate ageing well, connect and help create age-friendly communities. The 2026 theme is Building Age-Friendly, Connected Communities.</w:t>
      </w:r>
    </w:p>
    <w:p w14:paraId="2F56BCC9" w14:textId="77777777" w:rsidR="00415F97" w:rsidRDefault="00415F97" w:rsidP="00415F97">
      <w:r w:rsidRPr="66A148A6">
        <w:rPr>
          <w:rFonts w:ascii="Calibri" w:eastAsia="Calibri" w:hAnsi="Calibri" w:cs="Calibri"/>
          <w:b/>
          <w:bCs/>
        </w:rPr>
        <w:t xml:space="preserve">Week of Ageing Well is not just for older people. </w:t>
      </w:r>
      <w:r w:rsidRPr="66A148A6">
        <w:rPr>
          <w:rFonts w:ascii="Calibri" w:eastAsia="Calibri" w:hAnsi="Calibri" w:cs="Calibri"/>
        </w:rPr>
        <w:t>Ageing is part of everyone’s life, and age-friendly communities benefit people of all ages.</w:t>
      </w:r>
    </w:p>
    <w:p w14:paraId="1176F86A" w14:textId="1905FC78" w:rsidR="70FC5773" w:rsidRDefault="70FC5773"/>
    <w:p w14:paraId="31A80E05" w14:textId="013C10D2" w:rsidR="33557F6E" w:rsidRDefault="33557F6E" w:rsidP="33557F6E">
      <w:pPr>
        <w:pStyle w:val="Heading1"/>
        <w:spacing w:before="100" w:after="60"/>
      </w:pPr>
    </w:p>
    <w:p w14:paraId="7366572A" w14:textId="77777777" w:rsidR="00271A78" w:rsidRDefault="00271A78" w:rsidP="00271A78">
      <w:pPr>
        <w:pStyle w:val="Heading1"/>
        <w:spacing w:before="100" w:after="60"/>
      </w:pPr>
      <w:r>
        <w:t>Key messages</w:t>
      </w:r>
    </w:p>
    <w:p w14:paraId="382AEB1B" w14:textId="77777777" w:rsidR="00271A78" w:rsidRDefault="00271A78" w:rsidP="00271A78">
      <w:pPr>
        <w:pStyle w:val="ListParagraph"/>
      </w:pPr>
      <w:r>
        <w:t>Small actions matter. A warm welcome, a shared piece of information or a quick check-in can help someone feel valued, visible and included.</w:t>
      </w:r>
    </w:p>
    <w:p w14:paraId="618A4698" w14:textId="77777777" w:rsidR="00271A78" w:rsidRDefault="00271A78" w:rsidP="00271A78">
      <w:pPr>
        <w:pStyle w:val="ListParagraph"/>
        <w:rPr>
          <w:szCs w:val="24"/>
        </w:rPr>
      </w:pPr>
      <w:r>
        <w:t>Age-friendly communities benefit everyone. They help people stay safe, well and connected as they age.</w:t>
      </w:r>
    </w:p>
    <w:p w14:paraId="10C3229E" w14:textId="77777777" w:rsidR="00271A78" w:rsidRDefault="00271A78" w:rsidP="00271A78">
      <w:pPr>
        <w:pStyle w:val="ListParagraph"/>
        <w:rPr>
          <w:szCs w:val="24"/>
        </w:rPr>
      </w:pPr>
      <w:r>
        <w:t>Connection supports wellbeing. Staying connected to people, services and community life can help reduce social isolation.</w:t>
      </w:r>
    </w:p>
    <w:p w14:paraId="2913C25E" w14:textId="77777777" w:rsidR="00271A78" w:rsidRDefault="00271A78" w:rsidP="00271A78">
      <w:pPr>
        <w:pStyle w:val="ListParagraph"/>
        <w:rPr>
          <w:szCs w:val="24"/>
        </w:rPr>
      </w:pPr>
      <w:r>
        <w:t>There are many ways to take part. Participation can be social, cultural, civic, creative or informal.</w:t>
      </w:r>
    </w:p>
    <w:p w14:paraId="7614681C" w14:textId="77777777" w:rsidR="00271A78" w:rsidRDefault="00271A78" w:rsidP="00271A78">
      <w:pPr>
        <w:pStyle w:val="ListParagraph"/>
        <w:rPr>
          <w:szCs w:val="24"/>
        </w:rPr>
      </w:pPr>
      <w:r>
        <w:t>Everyone has a role in building communities where people feel included, supported and able to contribute.</w:t>
      </w:r>
    </w:p>
    <w:p w14:paraId="07EB03D2" w14:textId="77777777" w:rsidR="00271A78" w:rsidRDefault="00271A78" w:rsidP="00271A78">
      <w:pPr>
        <w:rPr>
          <w:rFonts w:ascii="Calibri" w:eastAsia="Calibri" w:hAnsi="Calibri" w:cs="Calibri"/>
          <w:b/>
          <w:bCs/>
        </w:rPr>
      </w:pPr>
    </w:p>
    <w:p w14:paraId="76F0A195" w14:textId="49FD425C" w:rsidR="4AAE6A9F" w:rsidRDefault="4AAE6A9F" w:rsidP="70FC5773">
      <w:pPr>
        <w:pStyle w:val="Heading1"/>
        <w:spacing w:before="100" w:after="60"/>
      </w:pPr>
      <w:r>
        <w:t>Who can host</w:t>
      </w:r>
    </w:p>
    <w:p w14:paraId="6E1AF067" w14:textId="16F10858" w:rsidR="4AAE6A9F" w:rsidRDefault="4AAE6A9F">
      <w:r w:rsidRPr="70FC5773">
        <w:rPr>
          <w:rFonts w:ascii="Calibri" w:eastAsia="Calibri" w:hAnsi="Calibri" w:cs="Calibri"/>
        </w:rPr>
        <w:t xml:space="preserve">You can host a Week of Ageing Well event as a council, library, community centre, club, service provider, local business, community group or other organisation. </w:t>
      </w:r>
    </w:p>
    <w:p w14:paraId="0DE5C114" w14:textId="51770564" w:rsidR="4AAE6A9F" w:rsidRDefault="4AAE6A9F">
      <w:r w:rsidRPr="68DA0758">
        <w:rPr>
          <w:rFonts w:eastAsiaTheme="minorEastAsia"/>
        </w:rPr>
        <w:t>We encourage you to make your event intergenerational where possible.</w:t>
      </w:r>
    </w:p>
    <w:p w14:paraId="3432E022" w14:textId="17E34BE9" w:rsidR="68DA0758" w:rsidRDefault="68DA0758" w:rsidP="68DA0758">
      <w:pPr>
        <w:rPr>
          <w:rFonts w:eastAsiaTheme="minorEastAsia"/>
        </w:rPr>
      </w:pPr>
    </w:p>
    <w:p w14:paraId="0FFB8854" w14:textId="77777777" w:rsidR="0042141C" w:rsidRDefault="0042141C" w:rsidP="0042141C">
      <w:pPr>
        <w:pStyle w:val="Heading1"/>
        <w:spacing w:before="100" w:after="60"/>
      </w:pPr>
      <w:r>
        <w:t>Key dates</w:t>
      </w:r>
      <w:r>
        <w:tab/>
      </w:r>
    </w:p>
    <w:p w14:paraId="3FA9B13E" w14:textId="77777777" w:rsidR="0042141C" w:rsidRPr="00060903" w:rsidRDefault="0042141C" w:rsidP="0042141C">
      <w:pPr>
        <w:pStyle w:val="ListParagraph"/>
        <w:ind w:left="720"/>
      </w:pPr>
      <w:r w:rsidRPr="00060903">
        <w:t>Week of Ageing Well:</w:t>
      </w:r>
      <w:r w:rsidRPr="00060903">
        <w:tab/>
      </w:r>
      <w:r w:rsidRPr="00060903">
        <w:tab/>
        <w:t>1 to 7 October 2026</w:t>
      </w:r>
    </w:p>
    <w:p w14:paraId="6C01703C" w14:textId="0AE5A7E2" w:rsidR="0042141C" w:rsidRPr="00060903" w:rsidRDefault="0042141C" w:rsidP="33557F6E">
      <w:pPr>
        <w:pStyle w:val="ListParagraph"/>
        <w:ind w:left="720"/>
      </w:pPr>
      <w:r w:rsidRPr="00060903">
        <w:t>Event registration opens</w:t>
      </w:r>
      <w:r w:rsidRPr="00060903">
        <w:tab/>
      </w:r>
      <w:r w:rsidR="1D0AF7BA" w:rsidRPr="00060903">
        <w:t>12 June 2026</w:t>
      </w:r>
    </w:p>
    <w:p w14:paraId="0E3BB066" w14:textId="257DD653" w:rsidR="0042141C" w:rsidRPr="00060903" w:rsidRDefault="0042141C" w:rsidP="0042141C">
      <w:pPr>
        <w:pStyle w:val="ListParagraph"/>
        <w:ind w:left="720"/>
      </w:pPr>
      <w:r>
        <w:t>Event registration deadline</w:t>
      </w:r>
      <w:r>
        <w:tab/>
      </w:r>
      <w:r w:rsidR="29AF951F">
        <w:t xml:space="preserve">25 </w:t>
      </w:r>
      <w:r w:rsidR="2C6F101B">
        <w:t>September 2026</w:t>
      </w:r>
    </w:p>
    <w:p w14:paraId="2300C98F" w14:textId="13922272" w:rsidR="68DA0758" w:rsidRDefault="68DA0758" w:rsidP="68DA0758">
      <w:pPr>
        <w:pStyle w:val="ListParagraph"/>
        <w:numPr>
          <w:ilvl w:val="0"/>
          <w:numId w:val="0"/>
        </w:numPr>
        <w:ind w:left="720"/>
      </w:pPr>
    </w:p>
    <w:p w14:paraId="4D586CE6" w14:textId="27CA2F5B" w:rsidR="4AAE6A9F" w:rsidRDefault="00B25F22" w:rsidP="70FC5773">
      <w:pPr>
        <w:pStyle w:val="Heading1"/>
        <w:spacing w:before="100" w:after="60"/>
      </w:pPr>
      <w:r>
        <w:t>Responsibilities of a host</w:t>
      </w:r>
    </w:p>
    <w:p w14:paraId="55576AEA" w14:textId="77777777" w:rsidR="4AAE6A9F" w:rsidRDefault="4AAE6A9F" w:rsidP="70FC5773">
      <w:pPr>
        <w:spacing w:after="80"/>
      </w:pPr>
      <w:r>
        <w:t>As the host, you are responsible for planning and delivering your event.</w:t>
      </w:r>
    </w:p>
    <w:p w14:paraId="420A6A26" w14:textId="77777777" w:rsidR="4AAE6A9F" w:rsidRDefault="4AAE6A9F" w:rsidP="70FC5773">
      <w:pPr>
        <w:spacing w:after="80"/>
      </w:pPr>
      <w:r w:rsidRPr="70FC5773">
        <w:rPr>
          <w:rFonts w:ascii="Calibri" w:eastAsia="Calibri" w:hAnsi="Calibri" w:cs="Calibri"/>
        </w:rPr>
        <w:t xml:space="preserve">Office for Ageing Well promotes Week of Ageing Well as a statewide </w:t>
      </w:r>
      <w:proofErr w:type="gramStart"/>
      <w:r w:rsidRPr="70FC5773">
        <w:rPr>
          <w:rFonts w:ascii="Calibri" w:eastAsia="Calibri" w:hAnsi="Calibri" w:cs="Calibri"/>
        </w:rPr>
        <w:t>initiative, but</w:t>
      </w:r>
      <w:proofErr w:type="gramEnd"/>
      <w:r w:rsidRPr="70FC5773">
        <w:rPr>
          <w:rFonts w:ascii="Calibri" w:eastAsia="Calibri" w:hAnsi="Calibri" w:cs="Calibri"/>
        </w:rPr>
        <w:t xml:space="preserve"> is not responsible for delivering individual events or meeting requirements linked to your event.</w:t>
      </w:r>
    </w:p>
    <w:p w14:paraId="6EBD0287" w14:textId="23773DC4" w:rsidR="4AAE6A9F" w:rsidRDefault="4AAE6A9F" w:rsidP="70FC5773">
      <w:pPr>
        <w:spacing w:after="80"/>
      </w:pPr>
      <w:r>
        <w:t>Please follow any legal, venue, local, organisational or group requirements that apply. This may include safety, accessibility, venue suitability, insurance, approvals, registrations or bookings, privacy and consent, food handling, speakers, activities and other event requirements.</w:t>
      </w:r>
    </w:p>
    <w:p w14:paraId="1DD0933B" w14:textId="4CE7EB90" w:rsidR="70FC5773" w:rsidRDefault="70FC5773"/>
    <w:p w14:paraId="3BD7425A" w14:textId="77777777" w:rsidR="00E9521F" w:rsidRDefault="00E9521F" w:rsidP="00E9521F">
      <w:pPr>
        <w:pStyle w:val="Heading1"/>
        <w:spacing w:before="100" w:after="60"/>
      </w:pPr>
      <w:r>
        <w:t>Event ideas</w:t>
      </w:r>
    </w:p>
    <w:p w14:paraId="4C194D16" w14:textId="77777777" w:rsidR="00E9521F" w:rsidRPr="00CA007E" w:rsidRDefault="00E9521F" w:rsidP="00E9521F">
      <w:pPr>
        <w:spacing w:after="80"/>
        <w:rPr>
          <w:rFonts w:ascii="Calibri" w:eastAsia="Calibri" w:hAnsi="Calibri" w:cs="Calibri"/>
          <w:szCs w:val="24"/>
        </w:rPr>
      </w:pPr>
      <w:r w:rsidRPr="00CA007E">
        <w:rPr>
          <w:rFonts w:ascii="Calibri" w:eastAsia="Calibri" w:hAnsi="Calibri" w:cs="Calibri"/>
          <w:szCs w:val="24"/>
        </w:rPr>
        <w:t>Your event can be new or something you already run.</w:t>
      </w:r>
    </w:p>
    <w:p w14:paraId="01AF2F65" w14:textId="77777777" w:rsidR="00E9521F" w:rsidRDefault="00E9521F" w:rsidP="00E9521F">
      <w:pPr>
        <w:spacing w:after="80"/>
        <w:rPr>
          <w:rFonts w:ascii="Calibri" w:eastAsia="Calibri" w:hAnsi="Calibri" w:cs="Calibri"/>
          <w:szCs w:val="24"/>
        </w:rPr>
      </w:pPr>
      <w:r w:rsidRPr="00CA007E">
        <w:rPr>
          <w:rFonts w:ascii="Calibri" w:eastAsia="Calibri" w:hAnsi="Calibri" w:cs="Calibri"/>
          <w:szCs w:val="24"/>
        </w:rPr>
        <w:t>Make the link to Week of Ageing Well clear and show how your event supports connection, inclusion and ageing well.</w:t>
      </w:r>
    </w:p>
    <w:p w14:paraId="38B9E678" w14:textId="77777777" w:rsidR="00E9521F" w:rsidRPr="005F46AA" w:rsidRDefault="00E9521F" w:rsidP="00E9521F">
      <w:pPr>
        <w:spacing w:after="80"/>
        <w:rPr>
          <w:b/>
          <w:bCs/>
        </w:rPr>
      </w:pPr>
      <w:r>
        <w:rPr>
          <w:b/>
          <w:bCs/>
        </w:rPr>
        <w:t>Ex</w:t>
      </w:r>
      <w:r w:rsidRPr="005F46AA">
        <w:rPr>
          <w:b/>
          <w:bCs/>
        </w:rPr>
        <w:t>amples include:</w:t>
      </w:r>
    </w:p>
    <w:p w14:paraId="4ECB6CF3" w14:textId="77777777" w:rsidR="00E9521F" w:rsidRDefault="00E9521F" w:rsidP="00E9521F">
      <w:pPr>
        <w:pStyle w:val="ListParagraph"/>
        <w:ind w:left="720"/>
      </w:pPr>
      <w:r>
        <w:t>local services expo or information session</w:t>
      </w:r>
    </w:p>
    <w:p w14:paraId="6D1F9192" w14:textId="77777777" w:rsidR="00E9521F" w:rsidRDefault="00E9521F" w:rsidP="00E9521F">
      <w:pPr>
        <w:pStyle w:val="ListParagraph"/>
        <w:ind w:left="720"/>
      </w:pPr>
      <w:r>
        <w:t>“</w:t>
      </w:r>
      <w:proofErr w:type="gramStart"/>
      <w:r>
        <w:t>come</w:t>
      </w:r>
      <w:proofErr w:type="gramEnd"/>
      <w:r>
        <w:t xml:space="preserve"> and try” activity, such as dance and craft</w:t>
      </w:r>
    </w:p>
    <w:p w14:paraId="6F20926F" w14:textId="77777777" w:rsidR="00E9521F" w:rsidRDefault="00E9521F" w:rsidP="00E9521F">
      <w:pPr>
        <w:pStyle w:val="ListParagraph"/>
        <w:ind w:left="720"/>
      </w:pPr>
      <w:r>
        <w:t>‘</w:t>
      </w:r>
      <w:proofErr w:type="spellStart"/>
      <w:r>
        <w:t>ITea</w:t>
      </w:r>
      <w:proofErr w:type="spellEnd"/>
      <w:r>
        <w:t>’ session (morning tea and technology)</w:t>
      </w:r>
    </w:p>
    <w:p w14:paraId="4F9EAB07" w14:textId="77777777" w:rsidR="00E9521F" w:rsidRDefault="00E9521F" w:rsidP="00E9521F">
      <w:pPr>
        <w:pStyle w:val="ListParagraph"/>
        <w:ind w:left="720"/>
      </w:pPr>
      <w:r>
        <w:t>community walk or exercise session</w:t>
      </w:r>
    </w:p>
    <w:p w14:paraId="15140B61" w14:textId="77777777" w:rsidR="00E9521F" w:rsidRDefault="00E9521F" w:rsidP="00E9521F">
      <w:pPr>
        <w:pStyle w:val="ListParagraph"/>
        <w:ind w:left="720"/>
      </w:pPr>
      <w:r>
        <w:t>neighbourhood picnic or BBQ</w:t>
      </w:r>
    </w:p>
    <w:p w14:paraId="3D0547EE" w14:textId="77777777" w:rsidR="00E9521F" w:rsidRDefault="00E9521F" w:rsidP="00E9521F">
      <w:pPr>
        <w:pStyle w:val="ListParagraph"/>
        <w:ind w:left="720"/>
      </w:pPr>
      <w:r>
        <w:t>storytelling or local history session</w:t>
      </w:r>
    </w:p>
    <w:p w14:paraId="0EA53813" w14:textId="77777777" w:rsidR="00E9521F" w:rsidRDefault="00E9521F" w:rsidP="00E9521F">
      <w:pPr>
        <w:pStyle w:val="ListParagraph"/>
        <w:ind w:left="720"/>
      </w:pPr>
      <w:r>
        <w:t>volunteer recruitment or showcase event</w:t>
      </w:r>
    </w:p>
    <w:p w14:paraId="7364F6BC" w14:textId="77777777" w:rsidR="00E9521F" w:rsidRDefault="00E9521F" w:rsidP="00E9521F">
      <w:pPr>
        <w:pStyle w:val="ListParagraph"/>
        <w:ind w:left="720"/>
      </w:pPr>
      <w:r>
        <w:t>arts and crafts workshop</w:t>
      </w:r>
    </w:p>
    <w:p w14:paraId="035A6F3B" w14:textId="4B979981" w:rsidR="00E9521F" w:rsidRDefault="00E9521F" w:rsidP="00100ECE"/>
    <w:p w14:paraId="5830A399" w14:textId="77777777" w:rsidR="006A01FF" w:rsidRDefault="006A01FF" w:rsidP="006A01FF">
      <w:pPr>
        <w:pStyle w:val="Heading1"/>
        <w:spacing w:before="100" w:after="60"/>
        <w:rPr>
          <w:rFonts w:ascii="Calibri" w:eastAsia="Calibri" w:hAnsi="Calibri" w:cs="Calibri"/>
          <w:szCs w:val="24"/>
        </w:rPr>
      </w:pPr>
      <w:r>
        <w:t>Connection Challenge</w:t>
      </w:r>
    </w:p>
    <w:p w14:paraId="5D010C0E" w14:textId="77777777" w:rsidR="006A01FF" w:rsidRPr="004014D4" w:rsidRDefault="006A01FF" w:rsidP="006A01FF">
      <w:pPr>
        <w:rPr>
          <w:rFonts w:ascii="Calibri" w:eastAsia="Calibri" w:hAnsi="Calibri" w:cs="Calibri"/>
        </w:rPr>
      </w:pPr>
      <w:r w:rsidRPr="70FC5773">
        <w:rPr>
          <w:rFonts w:ascii="Calibri" w:eastAsia="Calibri" w:hAnsi="Calibri" w:cs="Calibri"/>
        </w:rPr>
        <w:t xml:space="preserve">This year’s Week of Ageing Well includes a simple Connection Challenge. </w:t>
      </w:r>
      <w:r>
        <w:rPr>
          <w:rFonts w:ascii="Calibri" w:eastAsia="Calibri" w:hAnsi="Calibri" w:cs="Calibri"/>
        </w:rPr>
        <w:t>The campaign encourages</w:t>
      </w:r>
      <w:r w:rsidRPr="70FC5773">
        <w:rPr>
          <w:rFonts w:ascii="Calibri" w:eastAsia="Calibri" w:hAnsi="Calibri" w:cs="Calibri"/>
        </w:rPr>
        <w:t xml:space="preserve"> everyone to take one small action to make a new connection or to reconnect with someone.</w:t>
      </w:r>
    </w:p>
    <w:p w14:paraId="0C386F5F" w14:textId="77777777" w:rsidR="006A01FF" w:rsidRPr="004014D4" w:rsidRDefault="006A01FF" w:rsidP="006A01FF">
      <w:pPr>
        <w:rPr>
          <w:rFonts w:ascii="Calibri" w:eastAsia="Calibri" w:hAnsi="Calibri" w:cs="Calibri"/>
          <w:szCs w:val="24"/>
        </w:rPr>
      </w:pPr>
      <w:r w:rsidRPr="70FC5773">
        <w:rPr>
          <w:rFonts w:ascii="Calibri" w:eastAsia="Calibri" w:hAnsi="Calibri" w:cs="Calibri"/>
        </w:rPr>
        <w:t>This helps extend the message of Week of Ageing Well beyond the event and encourages people to strengthen local connections in everyday ways.</w:t>
      </w:r>
    </w:p>
    <w:p w14:paraId="6C1553C5" w14:textId="77777777" w:rsidR="006A01FF" w:rsidRPr="00B016E7" w:rsidRDefault="006A01FF" w:rsidP="006A01FF">
      <w:pPr>
        <w:rPr>
          <w:b/>
          <w:bCs/>
        </w:rPr>
      </w:pPr>
      <w:r>
        <w:rPr>
          <w:rFonts w:ascii="Calibri" w:eastAsia="Calibri" w:hAnsi="Calibri" w:cs="Calibri"/>
          <w:b/>
          <w:bCs/>
          <w:szCs w:val="24"/>
        </w:rPr>
        <w:t xml:space="preserve">Sample </w:t>
      </w:r>
      <w:r w:rsidRPr="00B016E7">
        <w:rPr>
          <w:rFonts w:ascii="Calibri" w:eastAsia="Calibri" w:hAnsi="Calibri" w:cs="Calibri"/>
          <w:b/>
          <w:bCs/>
          <w:szCs w:val="24"/>
        </w:rPr>
        <w:t>actions</w:t>
      </w:r>
      <w:r>
        <w:rPr>
          <w:rFonts w:ascii="Calibri" w:eastAsia="Calibri" w:hAnsi="Calibri" w:cs="Calibri"/>
          <w:b/>
          <w:bCs/>
          <w:szCs w:val="24"/>
        </w:rPr>
        <w:t xml:space="preserve"> to connect with others</w:t>
      </w:r>
    </w:p>
    <w:p w14:paraId="093B989E" w14:textId="77777777" w:rsidR="006A01FF" w:rsidRDefault="006A01FF" w:rsidP="006A01FF">
      <w:pPr>
        <w:pStyle w:val="ListParagraph"/>
        <w:numPr>
          <w:ilvl w:val="0"/>
          <w:numId w:val="29"/>
        </w:numPr>
      </w:pPr>
      <w:r w:rsidRPr="00B016E7">
        <w:t>Phone or message someone you miss</w:t>
      </w:r>
    </w:p>
    <w:p w14:paraId="4E5A962D" w14:textId="77777777" w:rsidR="006A01FF" w:rsidRDefault="006A01FF" w:rsidP="006A01FF">
      <w:pPr>
        <w:pStyle w:val="ListParagraph"/>
        <w:numPr>
          <w:ilvl w:val="0"/>
          <w:numId w:val="29"/>
        </w:numPr>
      </w:pPr>
      <w:r w:rsidRPr="00B016E7">
        <w:t>Invite someone to coffee, a walk or a local activity</w:t>
      </w:r>
    </w:p>
    <w:p w14:paraId="04401FB5" w14:textId="77777777" w:rsidR="006A01FF" w:rsidRDefault="006A01FF" w:rsidP="006A01FF">
      <w:pPr>
        <w:pStyle w:val="ListParagraph"/>
        <w:numPr>
          <w:ilvl w:val="0"/>
          <w:numId w:val="29"/>
        </w:numPr>
      </w:pPr>
      <w:r w:rsidRPr="00B016E7">
        <w:t>Check in with a neighbour you already know</w:t>
      </w:r>
    </w:p>
    <w:p w14:paraId="2B0D10B0" w14:textId="77777777" w:rsidR="006A01FF" w:rsidRDefault="006A01FF" w:rsidP="006A01FF">
      <w:pPr>
        <w:pStyle w:val="ListParagraph"/>
        <w:numPr>
          <w:ilvl w:val="0"/>
          <w:numId w:val="29"/>
        </w:numPr>
      </w:pPr>
      <w:r w:rsidRPr="00B016E7">
        <w:t>Share the Week of Ageing Well event calendar and attend an event together</w:t>
      </w:r>
      <w:r>
        <w:t>.</w:t>
      </w:r>
    </w:p>
    <w:p w14:paraId="533FBFF0" w14:textId="77777777" w:rsidR="00055E4A" w:rsidRDefault="00055E4A" w:rsidP="00055E4A"/>
    <w:p w14:paraId="6769A593" w14:textId="5CDEAA6C" w:rsidR="00F736CB" w:rsidRDefault="00C017D7" w:rsidP="00A7137C">
      <w:pPr>
        <w:pStyle w:val="Heading1"/>
        <w:spacing w:before="100" w:after="60"/>
      </w:pPr>
      <w:r>
        <w:t>Register your event</w:t>
      </w:r>
    </w:p>
    <w:p w14:paraId="78848A17" w14:textId="4E7A0447" w:rsidR="00C017D7" w:rsidRDefault="00DC5AFC" w:rsidP="00C017D7">
      <w:r w:rsidRPr="00DC5AFC">
        <w:t>Register your event on the Week of Ageing Well webpage to have it listed in the official calendar, making it easier for the community to find and attend as part of the statewide program.</w:t>
      </w:r>
      <w:r w:rsidR="001555AD" w:rsidRPr="001555AD">
        <w:t xml:space="preserve"> </w:t>
      </w:r>
    </w:p>
    <w:p w14:paraId="366EEA3B" w14:textId="56702155" w:rsidR="00393360" w:rsidRDefault="00393360" w:rsidP="00C017D7"/>
    <w:p w14:paraId="5FDFB88F" w14:textId="3C1A0947" w:rsidR="00393360" w:rsidRPr="008902D3" w:rsidRDefault="00B819A8" w:rsidP="33557F6E">
      <w:pPr>
        <w:rPr>
          <w:bCs/>
        </w:rPr>
      </w:pPr>
      <w:r w:rsidRPr="008902D3">
        <w:t xml:space="preserve">Register your event here: </w:t>
      </w:r>
      <w:hyperlink r:id="rId12">
        <w:r w:rsidR="69D7117D" w:rsidRPr="008902D3">
          <w:rPr>
            <w:rStyle w:val="Hyperlink"/>
          </w:rPr>
          <w:t>Register an event | DHS</w:t>
        </w:r>
      </w:hyperlink>
      <w:r w:rsidR="0CD90B2B" w:rsidRPr="008902D3">
        <w:t xml:space="preserve"> </w:t>
      </w:r>
      <w:r w:rsidR="0CD90B2B" w:rsidRPr="008902D3">
        <w:rPr>
          <w:b/>
        </w:rPr>
        <w:t>by 25 September 2026.</w:t>
      </w:r>
      <w:r w:rsidR="008902D3">
        <w:rPr>
          <w:b/>
        </w:rPr>
        <w:t xml:space="preserve"> </w:t>
      </w:r>
      <w:r w:rsidR="008902D3">
        <w:rPr>
          <w:bCs/>
        </w:rPr>
        <w:t>The earlier it is registered, the longer it will be included on the Week of Ageing Well Calendar of Events.</w:t>
      </w:r>
    </w:p>
    <w:p w14:paraId="46D3781D" w14:textId="35DCBF7E" w:rsidR="00393360" w:rsidRDefault="00393360" w:rsidP="00C017D7"/>
    <w:p w14:paraId="403B7925" w14:textId="0307BCE5" w:rsidR="004D2548" w:rsidRDefault="004D2548" w:rsidP="004D2548">
      <w:pPr>
        <w:pStyle w:val="Heading1"/>
        <w:spacing w:before="100" w:after="60"/>
      </w:pPr>
      <w:r>
        <w:t>Promote your event</w:t>
      </w:r>
    </w:p>
    <w:p w14:paraId="70F69F17" w14:textId="5575AF73" w:rsidR="00A66C8E" w:rsidRDefault="004D2548" w:rsidP="00883B44">
      <w:r>
        <w:t>U</w:t>
      </w:r>
      <w:r w:rsidR="00C017D7" w:rsidRPr="00C017D7">
        <w:t xml:space="preserve">se </w:t>
      </w:r>
      <w:r w:rsidR="00C22C5C">
        <w:t>the</w:t>
      </w:r>
      <w:r w:rsidR="00C017D7" w:rsidRPr="00C017D7">
        <w:t xml:space="preserve"> </w:t>
      </w:r>
      <w:r w:rsidR="00C017D7" w:rsidRPr="102B24B4">
        <w:rPr>
          <w:b/>
        </w:rPr>
        <w:t xml:space="preserve">Communications </w:t>
      </w:r>
      <w:r w:rsidR="55A33ED3" w:rsidRPr="102B24B4">
        <w:rPr>
          <w:b/>
        </w:rPr>
        <w:t>Toolkit</w:t>
      </w:r>
      <w:r w:rsidR="00C017D7" w:rsidRPr="00C017D7">
        <w:t xml:space="preserve"> to promote </w:t>
      </w:r>
      <w:r w:rsidR="00C22C5C">
        <w:t>your event</w:t>
      </w:r>
      <w:r w:rsidR="00C017D7" w:rsidRPr="00C017D7">
        <w:t xml:space="preserve"> with ready</w:t>
      </w:r>
      <w:r w:rsidR="00C017D7" w:rsidRPr="00C017D7">
        <w:noBreakHyphen/>
        <w:t xml:space="preserve">made content, images and key messages. </w:t>
      </w:r>
      <w:r w:rsidR="5480D5ED">
        <w:t xml:space="preserve">These resources will be available for download from our </w:t>
      </w:r>
      <w:hyperlink r:id="rId13">
        <w:r w:rsidR="5480D5ED" w:rsidRPr="562EE3F9">
          <w:rPr>
            <w:rStyle w:val="Hyperlink"/>
          </w:rPr>
          <w:t>website</w:t>
        </w:r>
      </w:hyperlink>
      <w:r w:rsidR="5480D5ED">
        <w:t xml:space="preserve"> in July. </w:t>
      </w:r>
    </w:p>
    <w:p w14:paraId="0EF596AA" w14:textId="77777777" w:rsidR="008902D3" w:rsidRDefault="008902D3" w:rsidP="00883B44"/>
    <w:p w14:paraId="73105737" w14:textId="77777777" w:rsidR="00E82B4B" w:rsidRDefault="00E82B4B">
      <w:pPr>
        <w:spacing w:after="160" w:line="259" w:lineRule="auto"/>
        <w:rPr>
          <w:rFonts w:eastAsiaTheme="majorEastAsia" w:cstheme="majorBidi"/>
          <w:color w:val="009CA6"/>
          <w:spacing w:val="-10"/>
          <w:kern w:val="28"/>
          <w:sz w:val="56"/>
          <w:szCs w:val="56"/>
        </w:rPr>
      </w:pPr>
      <w:r>
        <w:br w:type="page"/>
      </w:r>
    </w:p>
    <w:p w14:paraId="7E73992F" w14:textId="0A516E06" w:rsidR="00F10230" w:rsidRDefault="005147F0" w:rsidP="00F10230">
      <w:pPr>
        <w:pStyle w:val="Heading1"/>
        <w:spacing w:before="100" w:after="60"/>
      </w:pPr>
      <w:r>
        <w:t>Connect</w:t>
      </w:r>
      <w:r w:rsidR="00F10230" w:rsidRPr="002F226E">
        <w:t xml:space="preserve"> your event </w:t>
      </w:r>
      <w:r>
        <w:t>to</w:t>
      </w:r>
      <w:r w:rsidR="00F10230" w:rsidRPr="002F226E">
        <w:t xml:space="preserve"> Week of Ageing Well</w:t>
      </w:r>
    </w:p>
    <w:p w14:paraId="33C898EF" w14:textId="77777777" w:rsidR="00F10230" w:rsidRDefault="00F10230" w:rsidP="00F10230">
      <w:pPr>
        <w:spacing w:after="40"/>
      </w:pPr>
      <w:r w:rsidRPr="704A20D3">
        <w:rPr>
          <w:rFonts w:ascii="Calibri" w:eastAsia="Calibri" w:hAnsi="Calibri" w:cs="Calibri"/>
        </w:rPr>
        <w:t xml:space="preserve">Use the </w:t>
      </w:r>
      <w:r w:rsidRPr="00046F34">
        <w:rPr>
          <w:rFonts w:ascii="Calibri" w:eastAsia="Calibri" w:hAnsi="Calibri" w:cs="Calibri"/>
          <w:b/>
          <w:bCs/>
        </w:rPr>
        <w:t>essential elements</w:t>
      </w:r>
      <w:r w:rsidRPr="704A20D3">
        <w:rPr>
          <w:rFonts w:ascii="Calibri" w:eastAsia="Calibri" w:hAnsi="Calibri" w:cs="Calibri"/>
        </w:rPr>
        <w:t xml:space="preserve"> below to put the purpose of Week of Ageing Well into practice and clearly connect your event to the statewide campaign.</w:t>
      </w:r>
    </w:p>
    <w:p w14:paraId="13A2FC5E" w14:textId="551F78AD" w:rsidR="704A20D3" w:rsidRDefault="704A20D3" w:rsidP="704A20D3">
      <w:pPr>
        <w:rPr>
          <w:rFonts w:ascii="Calibri" w:eastAsia="Calibri" w:hAnsi="Calibri" w:cs="Calibri"/>
          <w:szCs w:val="24"/>
        </w:rPr>
      </w:pPr>
    </w:p>
    <w:p w14:paraId="3E429031" w14:textId="27EB69CC" w:rsidR="3DECAB55" w:rsidRPr="00E1400A" w:rsidRDefault="3DECAB55" w:rsidP="00E1400A">
      <w:pPr>
        <w:pStyle w:val="Heading2"/>
        <w:rPr>
          <w:sz w:val="24"/>
          <w:szCs w:val="24"/>
        </w:rPr>
      </w:pPr>
      <w:r w:rsidRPr="00E1400A">
        <w:rPr>
          <w:sz w:val="24"/>
          <w:szCs w:val="24"/>
        </w:rPr>
        <w:t>Connection to the campaign</w:t>
      </w:r>
    </w:p>
    <w:p w14:paraId="6038B5F0" w14:textId="15BCEC6E" w:rsidR="3DECAB55" w:rsidRDefault="3DECAB55">
      <w:r w:rsidRPr="704A20D3">
        <w:rPr>
          <w:rFonts w:ascii="Calibri" w:eastAsia="Calibri" w:hAnsi="Calibri" w:cs="Calibri"/>
          <w:szCs w:val="24"/>
        </w:rPr>
        <w:t>Use the Week of Ageing Well name in your event promotion and during your event.</w:t>
      </w:r>
    </w:p>
    <w:p w14:paraId="4BEE9BAF" w14:textId="3A9AD378" w:rsidR="3DECAB55" w:rsidRDefault="3DECAB55">
      <w:pPr>
        <w:rPr>
          <w:rFonts w:ascii="Calibri" w:eastAsia="Calibri" w:hAnsi="Calibri" w:cs="Calibri"/>
        </w:rPr>
      </w:pPr>
      <w:r w:rsidRPr="24834066">
        <w:rPr>
          <w:rFonts w:ascii="Calibri" w:eastAsia="Calibri" w:hAnsi="Calibri" w:cs="Calibri"/>
        </w:rPr>
        <w:t xml:space="preserve">Use the Communications Toolkit for ready-made promotional tools, including suggested wording, social media content and visual assets. </w:t>
      </w:r>
    </w:p>
    <w:p w14:paraId="03025D6A" w14:textId="138F1B25" w:rsidR="3DECAB55" w:rsidRPr="00E1400A" w:rsidRDefault="3DECAB55" w:rsidP="00E1400A">
      <w:pPr>
        <w:pStyle w:val="Heading2"/>
        <w:rPr>
          <w:sz w:val="24"/>
          <w:szCs w:val="24"/>
        </w:rPr>
      </w:pPr>
      <w:r w:rsidRPr="00E1400A">
        <w:rPr>
          <w:sz w:val="24"/>
          <w:szCs w:val="24"/>
        </w:rPr>
        <w:t>This year’s theme: Building Age-Friendly, Connected Communities.</w:t>
      </w:r>
    </w:p>
    <w:p w14:paraId="23893424" w14:textId="2F36F44E" w:rsidR="3DECAB55" w:rsidRDefault="3DECAB55">
      <w:r w:rsidRPr="704A20D3">
        <w:rPr>
          <w:rFonts w:ascii="Calibri" w:eastAsia="Calibri" w:hAnsi="Calibri" w:cs="Calibri"/>
          <w:szCs w:val="24"/>
        </w:rPr>
        <w:t>Show how your event supports the theme by creating opportunities for people to come together, take part, share information, build local connections or feel more included in community life.</w:t>
      </w:r>
    </w:p>
    <w:p w14:paraId="7751C59D" w14:textId="36C709D1" w:rsidR="3DECAB55" w:rsidRDefault="3DECAB55" w:rsidP="36C35E55">
      <w:pPr>
        <w:ind w:left="720"/>
        <w:rPr>
          <w:rFonts w:ascii="Calibri" w:eastAsia="Calibri" w:hAnsi="Calibri" w:cs="Calibri"/>
          <w:i/>
          <w:szCs w:val="24"/>
        </w:rPr>
      </w:pPr>
      <w:r w:rsidRPr="36C35E55">
        <w:rPr>
          <w:rFonts w:ascii="Calibri" w:eastAsia="Calibri" w:hAnsi="Calibri" w:cs="Calibri"/>
          <w:i/>
          <w:szCs w:val="24"/>
        </w:rPr>
        <w:t>Suggested wording</w:t>
      </w:r>
    </w:p>
    <w:p w14:paraId="54AB22DC" w14:textId="4212102A" w:rsidR="3DECAB55" w:rsidRDefault="3DECAB55" w:rsidP="36C35E55">
      <w:pPr>
        <w:ind w:left="720"/>
      </w:pPr>
      <w:r w:rsidRPr="704A20D3">
        <w:rPr>
          <w:rFonts w:ascii="Calibri" w:eastAsia="Calibri" w:hAnsi="Calibri" w:cs="Calibri"/>
          <w:szCs w:val="24"/>
        </w:rPr>
        <w:t>Today is an opportunity to celebrate ageing, bring people together, strengthen local connections and help people feel included in community life.</w:t>
      </w:r>
    </w:p>
    <w:p w14:paraId="4737CC15" w14:textId="435ABD6A" w:rsidR="3DECAB55" w:rsidRDefault="3DECAB55" w:rsidP="36C35E55">
      <w:pPr>
        <w:ind w:left="720"/>
      </w:pPr>
      <w:r w:rsidRPr="704A20D3">
        <w:rPr>
          <w:rFonts w:ascii="Calibri" w:eastAsia="Calibri" w:hAnsi="Calibri" w:cs="Calibri"/>
          <w:szCs w:val="24"/>
        </w:rPr>
        <w:t>Week of Ageing Well is not just for older people. Ageing is part of everyone’s life, and age-friendly communities benefit people of all ages.</w:t>
      </w:r>
    </w:p>
    <w:p w14:paraId="34AD8D35" w14:textId="377B0FBB" w:rsidR="3DECAB55" w:rsidRPr="00E1400A" w:rsidRDefault="3DECAB55" w:rsidP="00E1400A">
      <w:pPr>
        <w:pStyle w:val="Heading2"/>
        <w:rPr>
          <w:sz w:val="24"/>
          <w:szCs w:val="24"/>
        </w:rPr>
      </w:pPr>
      <w:r w:rsidRPr="00E1400A">
        <w:rPr>
          <w:sz w:val="24"/>
          <w:szCs w:val="24"/>
        </w:rPr>
        <w:t>This year’s key messages</w:t>
      </w:r>
    </w:p>
    <w:p w14:paraId="1E5EF8C9" w14:textId="13019172" w:rsidR="3DECAB55" w:rsidRDefault="3DECAB55">
      <w:r w:rsidRPr="33557F6E">
        <w:rPr>
          <w:rFonts w:ascii="Calibri" w:eastAsia="Calibri" w:hAnsi="Calibri" w:cs="Calibri"/>
        </w:rPr>
        <w:t>Choose at least one key message to include in your welcome, slide, poster, program, table display or discussion.</w:t>
      </w:r>
    </w:p>
    <w:p w14:paraId="329B0167" w14:textId="49D535A3" w:rsidR="3DECAB55" w:rsidRDefault="3DECAB55" w:rsidP="36C35E55">
      <w:pPr>
        <w:pStyle w:val="ListParagraph"/>
        <w:rPr>
          <w:rFonts w:ascii="Calibri" w:eastAsia="Calibri" w:hAnsi="Calibri" w:cs="Calibri"/>
          <w:szCs w:val="24"/>
        </w:rPr>
      </w:pPr>
      <w:r w:rsidRPr="704A20D3">
        <w:rPr>
          <w:rFonts w:ascii="Calibri" w:eastAsia="Calibri" w:hAnsi="Calibri" w:cs="Calibri"/>
          <w:szCs w:val="24"/>
        </w:rPr>
        <w:t>Small actions matter. A warm welcome, a shared piece of information or a quick check-in can help someone feel valued, visible and included.</w:t>
      </w:r>
    </w:p>
    <w:p w14:paraId="3457BB33" w14:textId="3309221C" w:rsidR="3DECAB55" w:rsidRDefault="3DECAB55" w:rsidP="36C35E55">
      <w:pPr>
        <w:pStyle w:val="ListParagraph"/>
        <w:rPr>
          <w:rFonts w:ascii="Calibri" w:eastAsia="Calibri" w:hAnsi="Calibri" w:cs="Calibri"/>
          <w:szCs w:val="24"/>
        </w:rPr>
      </w:pPr>
      <w:r w:rsidRPr="704A20D3">
        <w:rPr>
          <w:rFonts w:ascii="Calibri" w:eastAsia="Calibri" w:hAnsi="Calibri" w:cs="Calibri"/>
          <w:szCs w:val="24"/>
        </w:rPr>
        <w:t>Age-friendly communities benefit everyone. They help people stay safe, well and connected as they age.</w:t>
      </w:r>
    </w:p>
    <w:p w14:paraId="2D85CFFB" w14:textId="5BC609A6" w:rsidR="3DECAB55" w:rsidRDefault="3DECAB55" w:rsidP="36C35E55">
      <w:pPr>
        <w:pStyle w:val="ListParagraph"/>
        <w:rPr>
          <w:rFonts w:ascii="Calibri" w:eastAsia="Calibri" w:hAnsi="Calibri" w:cs="Calibri"/>
          <w:szCs w:val="24"/>
        </w:rPr>
      </w:pPr>
      <w:r w:rsidRPr="704A20D3">
        <w:rPr>
          <w:rFonts w:ascii="Calibri" w:eastAsia="Calibri" w:hAnsi="Calibri" w:cs="Calibri"/>
          <w:szCs w:val="24"/>
        </w:rPr>
        <w:t>Connection supports wellbeing. Staying connected to people, services and community life can help reduce social isolation.</w:t>
      </w:r>
    </w:p>
    <w:p w14:paraId="167609E8" w14:textId="4467E36C" w:rsidR="3DECAB55" w:rsidRDefault="3DECAB55" w:rsidP="36C35E55">
      <w:pPr>
        <w:pStyle w:val="ListParagraph"/>
        <w:rPr>
          <w:rFonts w:ascii="Calibri" w:eastAsia="Calibri" w:hAnsi="Calibri" w:cs="Calibri"/>
          <w:szCs w:val="24"/>
        </w:rPr>
      </w:pPr>
      <w:r w:rsidRPr="704A20D3">
        <w:rPr>
          <w:rFonts w:ascii="Calibri" w:eastAsia="Calibri" w:hAnsi="Calibri" w:cs="Calibri"/>
          <w:szCs w:val="24"/>
        </w:rPr>
        <w:t>There are many ways to take part. Participation can be social, cultural, civic, creative or informal.</w:t>
      </w:r>
    </w:p>
    <w:p w14:paraId="33EC91C2" w14:textId="401D915B" w:rsidR="3DECAB55" w:rsidRDefault="3DECAB55" w:rsidP="33557F6E">
      <w:pPr>
        <w:pStyle w:val="ListParagraph"/>
        <w:rPr>
          <w:rFonts w:ascii="Calibri" w:eastAsia="Calibri" w:hAnsi="Calibri" w:cs="Calibri"/>
        </w:rPr>
      </w:pPr>
      <w:r w:rsidRPr="33557F6E">
        <w:rPr>
          <w:rFonts w:ascii="Calibri" w:eastAsia="Calibri" w:hAnsi="Calibri" w:cs="Calibri"/>
        </w:rPr>
        <w:t>Everyone has a role in building communities where people feel included, supported and able to contribute.</w:t>
      </w:r>
    </w:p>
    <w:p w14:paraId="628A9930" w14:textId="1EC6BE5D" w:rsidR="33557F6E" w:rsidRDefault="33557F6E" w:rsidP="33557F6E">
      <w:pPr>
        <w:pStyle w:val="ListParagraph"/>
        <w:numPr>
          <w:ilvl w:val="0"/>
          <w:numId w:val="0"/>
        </w:numPr>
        <w:ind w:left="360"/>
        <w:rPr>
          <w:rFonts w:ascii="Calibri" w:eastAsia="Calibri" w:hAnsi="Calibri" w:cs="Calibri"/>
        </w:rPr>
      </w:pPr>
    </w:p>
    <w:p w14:paraId="3DF8D91E" w14:textId="63CEA3EF" w:rsidR="3DECAB55" w:rsidRPr="00E1400A" w:rsidRDefault="3DECAB55" w:rsidP="00E1400A">
      <w:pPr>
        <w:pStyle w:val="Heading2"/>
        <w:rPr>
          <w:sz w:val="24"/>
          <w:szCs w:val="24"/>
        </w:rPr>
      </w:pPr>
      <w:r w:rsidRPr="00E1400A">
        <w:rPr>
          <w:sz w:val="24"/>
          <w:szCs w:val="24"/>
        </w:rPr>
        <w:t>Connection Challenge</w:t>
      </w:r>
    </w:p>
    <w:p w14:paraId="3AF1B74D" w14:textId="4520653C" w:rsidR="3DECAB55" w:rsidRDefault="3DECAB55">
      <w:r w:rsidRPr="704A20D3">
        <w:rPr>
          <w:rFonts w:ascii="Calibri" w:eastAsia="Calibri" w:hAnsi="Calibri" w:cs="Calibri"/>
          <w:szCs w:val="24"/>
        </w:rPr>
        <w:t>Invite each attendee to choose one small action to connect with someone after they leave. This helps carry the message beyond the event and supports everyday connection.</w:t>
      </w:r>
    </w:p>
    <w:p w14:paraId="1C53FE34" w14:textId="0A42B4A9" w:rsidR="3DECAB55" w:rsidRDefault="3DECAB55">
      <w:r w:rsidRPr="704A20D3">
        <w:rPr>
          <w:rFonts w:ascii="Calibri" w:eastAsia="Calibri" w:hAnsi="Calibri" w:cs="Calibri"/>
          <w:szCs w:val="24"/>
        </w:rPr>
        <w:t>You can ask attendees to:</w:t>
      </w:r>
    </w:p>
    <w:p w14:paraId="2B52D1EF" w14:textId="63503C22" w:rsidR="3DECAB55" w:rsidRDefault="3DECAB55" w:rsidP="00E1400A">
      <w:pPr>
        <w:pStyle w:val="ListParagraph"/>
        <w:numPr>
          <w:ilvl w:val="0"/>
          <w:numId w:val="47"/>
        </w:numPr>
      </w:pPr>
      <w:r w:rsidRPr="00E1400A">
        <w:rPr>
          <w:rFonts w:ascii="Calibri" w:eastAsia="Calibri" w:hAnsi="Calibri" w:cs="Calibri"/>
          <w:szCs w:val="24"/>
        </w:rPr>
        <w:t>choose one small action</w:t>
      </w:r>
    </w:p>
    <w:p w14:paraId="168D2250" w14:textId="03D812A6" w:rsidR="3DECAB55" w:rsidRDefault="3DECAB55" w:rsidP="00E1400A">
      <w:pPr>
        <w:pStyle w:val="ListParagraph"/>
        <w:numPr>
          <w:ilvl w:val="0"/>
          <w:numId w:val="47"/>
        </w:numPr>
      </w:pPr>
      <w:r w:rsidRPr="00E1400A">
        <w:rPr>
          <w:rFonts w:ascii="Calibri" w:eastAsia="Calibri" w:hAnsi="Calibri" w:cs="Calibri"/>
          <w:szCs w:val="24"/>
        </w:rPr>
        <w:t>write it down or share it with someone, if they want to</w:t>
      </w:r>
    </w:p>
    <w:p w14:paraId="453350E6" w14:textId="0AB57C1D" w:rsidR="3DECAB55" w:rsidRDefault="3DECAB55" w:rsidP="00E1400A">
      <w:pPr>
        <w:pStyle w:val="ListParagraph"/>
        <w:numPr>
          <w:ilvl w:val="0"/>
          <w:numId w:val="47"/>
        </w:numPr>
      </w:pPr>
      <w:r w:rsidRPr="00E1400A">
        <w:rPr>
          <w:rFonts w:ascii="Calibri" w:eastAsia="Calibri" w:hAnsi="Calibri" w:cs="Calibri"/>
          <w:szCs w:val="24"/>
        </w:rPr>
        <w:t>commit to following through.</w:t>
      </w:r>
    </w:p>
    <w:p w14:paraId="24008E1A" w14:textId="06FA585E" w:rsidR="3DECAB55" w:rsidRDefault="3DECAB55" w:rsidP="00E1400A">
      <w:pPr>
        <w:pStyle w:val="ListParagraph"/>
        <w:numPr>
          <w:ilvl w:val="0"/>
          <w:numId w:val="47"/>
        </w:numPr>
      </w:pPr>
      <w:r w:rsidRPr="00E1400A">
        <w:rPr>
          <w:rFonts w:ascii="Calibri" w:eastAsia="Calibri" w:hAnsi="Calibri" w:cs="Calibri"/>
          <w:szCs w:val="24"/>
        </w:rPr>
        <w:t>Sample actions to connect with people</w:t>
      </w:r>
    </w:p>
    <w:p w14:paraId="709EDF29" w14:textId="4573425E" w:rsidR="3DECAB55" w:rsidRDefault="3DECAB55" w:rsidP="00E1400A">
      <w:pPr>
        <w:pStyle w:val="ListParagraph"/>
        <w:numPr>
          <w:ilvl w:val="0"/>
          <w:numId w:val="47"/>
        </w:numPr>
      </w:pPr>
      <w:r w:rsidRPr="00E1400A">
        <w:rPr>
          <w:rFonts w:ascii="Calibri" w:eastAsia="Calibri" w:hAnsi="Calibri" w:cs="Calibri"/>
          <w:szCs w:val="24"/>
        </w:rPr>
        <w:t>Phone or message someone they miss.</w:t>
      </w:r>
    </w:p>
    <w:p w14:paraId="471E3BED" w14:textId="0E529498" w:rsidR="3DECAB55" w:rsidRDefault="3DECAB55" w:rsidP="00E1400A">
      <w:pPr>
        <w:pStyle w:val="ListParagraph"/>
        <w:numPr>
          <w:ilvl w:val="0"/>
          <w:numId w:val="47"/>
        </w:numPr>
      </w:pPr>
      <w:r w:rsidRPr="00E1400A">
        <w:rPr>
          <w:rFonts w:ascii="Calibri" w:eastAsia="Calibri" w:hAnsi="Calibri" w:cs="Calibri"/>
          <w:szCs w:val="24"/>
        </w:rPr>
        <w:t>Invite someone to coffee, a walk or a local activity.</w:t>
      </w:r>
    </w:p>
    <w:p w14:paraId="243463F1" w14:textId="70B10F89" w:rsidR="3DECAB55" w:rsidRPr="00E1400A" w:rsidRDefault="3DECAB55" w:rsidP="00E1400A">
      <w:pPr>
        <w:pStyle w:val="ListParagraph"/>
        <w:numPr>
          <w:ilvl w:val="0"/>
          <w:numId w:val="47"/>
        </w:numPr>
        <w:rPr>
          <w:rFonts w:ascii="Calibri" w:eastAsia="Calibri" w:hAnsi="Calibri" w:cs="Calibri"/>
          <w:szCs w:val="24"/>
        </w:rPr>
      </w:pPr>
      <w:r w:rsidRPr="704A20D3">
        <w:rPr>
          <w:rFonts w:ascii="Calibri" w:eastAsia="Calibri" w:hAnsi="Calibri" w:cs="Calibri"/>
          <w:szCs w:val="24"/>
        </w:rPr>
        <w:t>Check in with a neighbour they already know.</w:t>
      </w:r>
    </w:p>
    <w:p w14:paraId="69EA75AE" w14:textId="2B57F79C" w:rsidR="3DECAB55" w:rsidRPr="00E1400A" w:rsidRDefault="3DECAB55" w:rsidP="6E1F9431">
      <w:pPr>
        <w:pStyle w:val="ListParagraph"/>
        <w:ind w:left="720"/>
        <w:rPr>
          <w:rFonts w:ascii="Calibri" w:eastAsia="Calibri" w:hAnsi="Calibri" w:cs="Calibri"/>
        </w:rPr>
      </w:pPr>
      <w:r w:rsidRPr="33557F6E">
        <w:rPr>
          <w:rFonts w:ascii="Calibri" w:eastAsia="Calibri" w:hAnsi="Calibri" w:cs="Calibri"/>
        </w:rPr>
        <w:t>Share the Week of Ageing Well event calendar and attend an event together.</w:t>
      </w:r>
    </w:p>
    <w:p w14:paraId="50997A76" w14:textId="124800C9" w:rsidR="33557F6E" w:rsidRDefault="33557F6E" w:rsidP="33557F6E">
      <w:pPr>
        <w:pStyle w:val="ListParagraph"/>
        <w:numPr>
          <w:ilvl w:val="0"/>
          <w:numId w:val="0"/>
        </w:numPr>
        <w:ind w:left="720"/>
        <w:rPr>
          <w:rFonts w:ascii="Calibri" w:eastAsia="Calibri" w:hAnsi="Calibri" w:cs="Calibri"/>
        </w:rPr>
      </w:pPr>
    </w:p>
    <w:p w14:paraId="2FFDB03E" w14:textId="69EF4FC3" w:rsidR="3DECAB55" w:rsidRPr="00E1400A" w:rsidRDefault="3DECAB55" w:rsidP="00E1400A">
      <w:pPr>
        <w:pStyle w:val="Heading2"/>
        <w:rPr>
          <w:sz w:val="24"/>
          <w:szCs w:val="24"/>
        </w:rPr>
      </w:pPr>
      <w:r w:rsidRPr="00E1400A">
        <w:rPr>
          <w:sz w:val="24"/>
          <w:szCs w:val="24"/>
        </w:rPr>
        <w:t>Make your event welcoming</w:t>
      </w:r>
    </w:p>
    <w:p w14:paraId="0E9A7DCD" w14:textId="08A7DC3A" w:rsidR="00D32E0B" w:rsidRDefault="2279DC8C" w:rsidP="00D32E0B">
      <w:pPr>
        <w:rPr>
          <w:rFonts w:ascii="Calibri" w:eastAsia="Calibri" w:hAnsi="Calibri" w:cs="Calibri"/>
        </w:rPr>
      </w:pPr>
      <w:r w:rsidRPr="6E1F9431">
        <w:rPr>
          <w:rFonts w:ascii="Calibri" w:eastAsia="Calibri" w:hAnsi="Calibri" w:cs="Calibri"/>
        </w:rPr>
        <w:t>Create a welcoming environment for</w:t>
      </w:r>
      <w:r w:rsidR="00D32E0B" w:rsidRPr="6E1F9431">
        <w:rPr>
          <w:rFonts w:ascii="Calibri" w:eastAsia="Calibri" w:hAnsi="Calibri" w:cs="Calibri"/>
        </w:rPr>
        <w:t xml:space="preserve"> people of different ages, backgrounds and abilities. </w:t>
      </w:r>
    </w:p>
    <w:p w14:paraId="7606C7EA" w14:textId="71BA2E98" w:rsidR="00D32E0B" w:rsidRPr="00D32E0B" w:rsidRDefault="00D32E0B" w:rsidP="00D32E0B">
      <w:pPr>
        <w:rPr>
          <w:rFonts w:ascii="Calibri" w:eastAsia="Calibri" w:hAnsi="Calibri" w:cs="Calibri"/>
          <w:szCs w:val="24"/>
        </w:rPr>
      </w:pPr>
      <w:r w:rsidRPr="00D32E0B">
        <w:rPr>
          <w:rFonts w:ascii="Calibri" w:eastAsia="Calibri" w:hAnsi="Calibri" w:cs="Calibri"/>
          <w:szCs w:val="24"/>
        </w:rPr>
        <w:t>Words matter. Please use respectful, age</w:t>
      </w:r>
      <w:r w:rsidRPr="00D32E0B">
        <w:rPr>
          <w:rFonts w:ascii="Calibri" w:eastAsia="Calibri" w:hAnsi="Calibri" w:cs="Calibri"/>
          <w:szCs w:val="24"/>
        </w:rPr>
        <w:noBreakHyphen/>
        <w:t>positive language.</w:t>
      </w:r>
    </w:p>
    <w:p w14:paraId="6F5E820F" w14:textId="089E723A" w:rsidR="3DECAB55" w:rsidRDefault="002216B5">
      <w:r w:rsidRPr="6E1F9431">
        <w:rPr>
          <w:rFonts w:ascii="Calibri" w:eastAsia="Calibri" w:hAnsi="Calibri" w:cs="Calibri"/>
          <w:b/>
        </w:rPr>
        <w:t>Avoid</w:t>
      </w:r>
      <w:r w:rsidRPr="6E1F9431">
        <w:rPr>
          <w:rFonts w:ascii="Calibri" w:eastAsia="Calibri" w:hAnsi="Calibri" w:cs="Calibri"/>
        </w:rPr>
        <w:t xml:space="preserve"> terms such as ‘elderly’, which can reinforce stereotypes. Instead, </w:t>
      </w:r>
      <w:r w:rsidRPr="6E1F9431">
        <w:rPr>
          <w:rFonts w:ascii="Calibri" w:eastAsia="Calibri" w:hAnsi="Calibri" w:cs="Calibri"/>
          <w:b/>
        </w:rPr>
        <w:t>use</w:t>
      </w:r>
      <w:r w:rsidRPr="6E1F9431">
        <w:rPr>
          <w:rFonts w:ascii="Calibri" w:eastAsia="Calibri" w:hAnsi="Calibri" w:cs="Calibri"/>
        </w:rPr>
        <w:t xml:space="preserve"> terms like ‘older people’, or refer to people by name, role or community (for example, ‘club members’, ‘</w:t>
      </w:r>
      <w:proofErr w:type="gramStart"/>
      <w:r w:rsidRPr="6E1F9431">
        <w:rPr>
          <w:rFonts w:ascii="Calibri" w:eastAsia="Calibri" w:hAnsi="Calibri" w:cs="Calibri"/>
        </w:rPr>
        <w:t>local residents</w:t>
      </w:r>
      <w:proofErr w:type="gramEnd"/>
      <w:r w:rsidRPr="6E1F9431">
        <w:rPr>
          <w:rFonts w:ascii="Calibri" w:eastAsia="Calibri" w:hAnsi="Calibri" w:cs="Calibri"/>
        </w:rPr>
        <w:t>’).</w:t>
      </w:r>
      <w:r w:rsidR="00374311" w:rsidRPr="6E1F9431">
        <w:rPr>
          <w:rFonts w:ascii="Calibri" w:eastAsia="Calibri" w:hAnsi="Calibri" w:cs="Calibri"/>
        </w:rPr>
        <w:t xml:space="preserve"> </w:t>
      </w:r>
      <w:r w:rsidR="19F9B4A0" w:rsidRPr="6E1F9431">
        <w:rPr>
          <w:rFonts w:ascii="Calibri" w:eastAsia="Calibri" w:hAnsi="Calibri" w:cs="Calibri"/>
        </w:rPr>
        <w:t>S</w:t>
      </w:r>
      <w:r w:rsidR="000544D1" w:rsidRPr="6E1F9431">
        <w:rPr>
          <w:rFonts w:ascii="Calibri" w:eastAsia="Calibri" w:hAnsi="Calibri" w:cs="Calibri"/>
        </w:rPr>
        <w:t>ee the</w:t>
      </w:r>
      <w:r w:rsidR="00EC4AEE" w:rsidRPr="6E1F9431">
        <w:rPr>
          <w:rFonts w:ascii="Calibri" w:eastAsia="Calibri" w:hAnsi="Calibri" w:cs="Calibri"/>
        </w:rPr>
        <w:t xml:space="preserve"> </w:t>
      </w:r>
      <w:hyperlink r:id="rId14">
        <w:r w:rsidR="00474ACB" w:rsidRPr="6E1F9431">
          <w:rPr>
            <w:rStyle w:val="Hyperlink"/>
            <w:rFonts w:ascii="Calibri" w:eastAsia="Calibri" w:hAnsi="Calibri" w:cs="Calibri"/>
          </w:rPr>
          <w:t>Age Positive Communication Toolkit - Language Checklist</w:t>
        </w:r>
      </w:hyperlink>
      <w:r w:rsidR="7E621CE0" w:rsidRPr="6E1F9431">
        <w:rPr>
          <w:rFonts w:ascii="Calibri" w:eastAsia="Calibri" w:hAnsi="Calibri" w:cs="Calibri"/>
        </w:rPr>
        <w:t xml:space="preserve"> for more examples. </w:t>
      </w:r>
    </w:p>
    <w:p w14:paraId="1DCCE66C" w14:textId="2F6E3323" w:rsidR="3DECAB55" w:rsidRDefault="3DECAB55">
      <w:r w:rsidRPr="704A20D3">
        <w:rPr>
          <w:rFonts w:ascii="Calibri" w:eastAsia="Calibri" w:hAnsi="Calibri" w:cs="Calibri"/>
          <w:szCs w:val="24"/>
        </w:rPr>
        <w:t>Consider simple ways to make your event easy to access, comfortable and respectful for different people.</w:t>
      </w:r>
    </w:p>
    <w:p w14:paraId="2B04999E" w14:textId="7EC41C2C" w:rsidR="3DECAB55" w:rsidRPr="00E1400A" w:rsidRDefault="3DECAB55">
      <w:pPr>
        <w:rPr>
          <w:rFonts w:ascii="Calibri" w:eastAsia="Calibri" w:hAnsi="Calibri" w:cs="Calibri"/>
          <w:i/>
          <w:szCs w:val="24"/>
        </w:rPr>
      </w:pPr>
      <w:r w:rsidRPr="00E1400A">
        <w:rPr>
          <w:rFonts w:ascii="Calibri" w:eastAsia="Calibri" w:hAnsi="Calibri" w:cs="Calibri"/>
          <w:i/>
          <w:szCs w:val="24"/>
        </w:rPr>
        <w:t>Useful sources</w:t>
      </w:r>
    </w:p>
    <w:p w14:paraId="4B5878A1" w14:textId="6A7BA8BD" w:rsidR="3DECAB55" w:rsidRDefault="3DECAB55" w:rsidP="00E1400A">
      <w:pPr>
        <w:pStyle w:val="ListParagraph"/>
        <w:numPr>
          <w:ilvl w:val="0"/>
          <w:numId w:val="49"/>
        </w:numPr>
      </w:pPr>
      <w:hyperlink r:id="rId15" w:history="1">
        <w:r w:rsidRPr="00FB6B1D">
          <w:rPr>
            <w:rStyle w:val="Hyperlink"/>
            <w:rFonts w:ascii="Calibri" w:eastAsia="Calibri" w:hAnsi="Calibri" w:cs="Calibri"/>
            <w:szCs w:val="24"/>
          </w:rPr>
          <w:t>Age Positive Communication Toolkit.</w:t>
        </w:r>
      </w:hyperlink>
    </w:p>
    <w:p w14:paraId="329B00BB" w14:textId="3821CE5D" w:rsidR="3DECAB55" w:rsidRDefault="3DECAB55" w:rsidP="00E1400A">
      <w:pPr>
        <w:pStyle w:val="ListParagraph"/>
        <w:numPr>
          <w:ilvl w:val="0"/>
          <w:numId w:val="49"/>
        </w:numPr>
      </w:pPr>
      <w:hyperlink r:id="rId16" w:history="1">
        <w:r w:rsidRPr="0098421A">
          <w:rPr>
            <w:rStyle w:val="Hyperlink"/>
            <w:rFonts w:ascii="Calibri" w:eastAsia="Calibri" w:hAnsi="Calibri" w:cs="Calibri"/>
            <w:szCs w:val="24"/>
          </w:rPr>
          <w:t>Accessible and Inclusive Community Events Toolkit</w:t>
        </w:r>
      </w:hyperlink>
      <w:r w:rsidRPr="00E1400A">
        <w:rPr>
          <w:rFonts w:ascii="Calibri" w:eastAsia="Calibri" w:hAnsi="Calibri" w:cs="Calibri"/>
          <w:szCs w:val="24"/>
        </w:rPr>
        <w:t>.</w:t>
      </w:r>
    </w:p>
    <w:p w14:paraId="3D5D207F" w14:textId="69CD1B13" w:rsidR="704A20D3" w:rsidRDefault="704A20D3" w:rsidP="704A20D3">
      <w:pPr>
        <w:spacing w:after="40"/>
        <w:rPr>
          <w:rFonts w:ascii="Calibri" w:eastAsia="Calibri" w:hAnsi="Calibri" w:cs="Calibri"/>
        </w:rPr>
      </w:pPr>
    </w:p>
    <w:p w14:paraId="319FE237" w14:textId="77777777" w:rsidR="00F10230" w:rsidRPr="009A3B54" w:rsidRDefault="00F10230" w:rsidP="00F10230">
      <w:pPr>
        <w:spacing w:after="40"/>
        <w:rPr>
          <w:rFonts w:cstheme="minorHAnsi"/>
          <w:szCs w:val="24"/>
        </w:rPr>
      </w:pPr>
    </w:p>
    <w:p w14:paraId="536A855E" w14:textId="0DFE565E" w:rsidR="004D1E56" w:rsidRDefault="00A66C8E" w:rsidP="00520D5D">
      <w:pPr>
        <w:pStyle w:val="Heading1"/>
      </w:pPr>
      <w:r>
        <w:t>Collect and provide f</w:t>
      </w:r>
      <w:r w:rsidR="00520D5D">
        <w:t>eedback</w:t>
      </w:r>
    </w:p>
    <w:p w14:paraId="42E67136" w14:textId="77360565" w:rsidR="2CAC9436" w:rsidRDefault="2CAC9436" w:rsidP="16602430">
      <w:pPr>
        <w:spacing w:after="20"/>
      </w:pPr>
      <w:r>
        <w:t xml:space="preserve">Feedback helps us understand whether Week of Ageing Well, the theme, key messages and connection activities were useful for participants and hosts. It is </w:t>
      </w:r>
      <w:r w:rsidRPr="159659A6">
        <w:rPr>
          <w:b/>
          <w:bCs/>
        </w:rPr>
        <w:t xml:space="preserve">not </w:t>
      </w:r>
      <w:r>
        <w:t>an audit of your event or how it was delivered.</w:t>
      </w:r>
    </w:p>
    <w:p w14:paraId="17F7C81A" w14:textId="7B62B1B0" w:rsidR="00520D5D" w:rsidRDefault="00520D5D" w:rsidP="7A6BF3C8">
      <w:pPr>
        <w:spacing w:after="20"/>
      </w:pPr>
    </w:p>
    <w:p w14:paraId="56844451" w14:textId="5F14AA56" w:rsidR="002808DB" w:rsidRDefault="002808DB" w:rsidP="7A6BF3C8">
      <w:pPr>
        <w:spacing w:after="20"/>
      </w:pPr>
      <w:r w:rsidRPr="00F51C09">
        <w:t xml:space="preserve">From July 2026, further information will be available </w:t>
      </w:r>
      <w:r w:rsidR="003229A4" w:rsidRPr="00F51C09">
        <w:t xml:space="preserve">via </w:t>
      </w:r>
      <w:hyperlink r:id="rId17">
        <w:r w:rsidR="003229A4" w:rsidRPr="00F51C09">
          <w:rPr>
            <w:rStyle w:val="Hyperlink"/>
          </w:rPr>
          <w:t>South Australia's Week of Ageing Well</w:t>
        </w:r>
      </w:hyperlink>
      <w:r w:rsidR="003229A4" w:rsidRPr="00F51C09">
        <w:t xml:space="preserve"> to:</w:t>
      </w:r>
    </w:p>
    <w:p w14:paraId="3C5DD0BC" w14:textId="77777777" w:rsidR="00C83B0A" w:rsidRPr="00F51C09" w:rsidRDefault="00C83B0A" w:rsidP="7A6BF3C8">
      <w:pPr>
        <w:spacing w:after="20"/>
      </w:pPr>
    </w:p>
    <w:p w14:paraId="550CAA01" w14:textId="5F1F56C4" w:rsidR="7158D3AB" w:rsidRPr="00F51C09" w:rsidRDefault="003229A4" w:rsidP="7C4A724E">
      <w:pPr>
        <w:pStyle w:val="ListParagraph"/>
      </w:pPr>
      <w:r w:rsidRPr="00F51C09">
        <w:rPr>
          <w:rFonts w:eastAsia="Times New Roman"/>
          <w:color w:val="000000" w:themeColor="text1"/>
          <w:lang w:eastAsia="en-AU"/>
        </w:rPr>
        <w:t xml:space="preserve">Access </w:t>
      </w:r>
      <w:r w:rsidR="7158D3AB" w:rsidRPr="00F51C09">
        <w:rPr>
          <w:rFonts w:eastAsia="Times New Roman"/>
          <w:color w:val="000000" w:themeColor="text1"/>
          <w:lang w:eastAsia="en-AU"/>
        </w:rPr>
        <w:t xml:space="preserve">the Participant Feedback </w:t>
      </w:r>
      <w:proofErr w:type="gramStart"/>
      <w:r w:rsidR="7158D3AB" w:rsidRPr="00F51C09">
        <w:rPr>
          <w:rFonts w:eastAsia="Times New Roman"/>
          <w:color w:val="000000" w:themeColor="text1"/>
          <w:lang w:eastAsia="en-AU"/>
        </w:rPr>
        <w:t>Survey</w:t>
      </w:r>
      <w:r w:rsidRPr="00F51C09">
        <w:rPr>
          <w:rFonts w:eastAsia="Times New Roman"/>
          <w:color w:val="000000" w:themeColor="text1"/>
          <w:lang w:eastAsia="en-AU"/>
        </w:rPr>
        <w:t>, and</w:t>
      </w:r>
      <w:proofErr w:type="gramEnd"/>
      <w:r w:rsidRPr="00F51C09">
        <w:rPr>
          <w:rFonts w:eastAsia="Times New Roman"/>
          <w:color w:val="000000" w:themeColor="text1"/>
          <w:lang w:eastAsia="en-AU"/>
        </w:rPr>
        <w:t xml:space="preserve"> share information with event participants.</w:t>
      </w:r>
    </w:p>
    <w:p w14:paraId="599D22B1" w14:textId="396C98BF" w:rsidR="437F41BA" w:rsidRPr="00F51C09" w:rsidRDefault="437F41BA" w:rsidP="3C78ABC1">
      <w:pPr>
        <w:pStyle w:val="ListParagraph"/>
        <w:rPr>
          <w:szCs w:val="24"/>
        </w:rPr>
      </w:pPr>
      <w:r w:rsidRPr="00F51C09">
        <w:t>Complete the Host Feedback survey.</w:t>
      </w:r>
    </w:p>
    <w:p w14:paraId="3AB03E75" w14:textId="77777777" w:rsidR="0017592D" w:rsidRPr="00F51C09" w:rsidRDefault="0017592D" w:rsidP="0017592D">
      <w:pPr>
        <w:rPr>
          <w:b/>
        </w:rPr>
      </w:pPr>
    </w:p>
    <w:p w14:paraId="5F431CF4" w14:textId="50254C70" w:rsidR="0017592D" w:rsidRPr="0017592D" w:rsidRDefault="0017592D" w:rsidP="0017592D">
      <w:pPr>
        <w:rPr>
          <w:b/>
          <w:highlight w:val="yellow"/>
        </w:rPr>
      </w:pPr>
      <w:r w:rsidRPr="00F51C09">
        <w:rPr>
          <w:bCs/>
        </w:rPr>
        <w:t xml:space="preserve">We also welcome outcome information and photographs that can be </w:t>
      </w:r>
      <w:r w:rsidR="00314ADD" w:rsidRPr="00F51C09">
        <w:rPr>
          <w:bCs/>
        </w:rPr>
        <w:t>publicly</w:t>
      </w:r>
      <w:r w:rsidRPr="00F51C09">
        <w:rPr>
          <w:bCs/>
        </w:rPr>
        <w:t xml:space="preserve"> shared, about how your event </w:t>
      </w:r>
      <w:r w:rsidR="00F51C09" w:rsidRPr="00F51C09">
        <w:rPr>
          <w:bCs/>
        </w:rPr>
        <w:t>provided opportunities to</w:t>
      </w:r>
      <w:r w:rsidRPr="00F51C09">
        <w:rPr>
          <w:b/>
        </w:rPr>
        <w:t xml:space="preserve"> </w:t>
      </w:r>
      <w:r w:rsidR="00314ADD" w:rsidRPr="00F51C09">
        <w:rPr>
          <w:b/>
          <w:bCs/>
        </w:rPr>
        <w:t>Build Age-Friendly, Connected Communities</w:t>
      </w:r>
      <w:r w:rsidR="00314ADD">
        <w:t>.</w:t>
      </w:r>
    </w:p>
    <w:p w14:paraId="19434291" w14:textId="22F0DBE0" w:rsidR="00D61246" w:rsidRDefault="00D61246" w:rsidP="00D61246"/>
    <w:p w14:paraId="6C2A3BEA" w14:textId="77777777" w:rsidR="00E43E64" w:rsidRDefault="00E43E64" w:rsidP="00D968E5">
      <w:pPr>
        <w:pStyle w:val="Heading1"/>
        <w:spacing w:before="100" w:after="60"/>
      </w:pPr>
      <w:r>
        <w:t>Contact</w:t>
      </w:r>
    </w:p>
    <w:p w14:paraId="007D0852" w14:textId="6FD29126" w:rsidR="00C8659E" w:rsidRDefault="3A4D1C8A" w:rsidP="6E1F9431">
      <w:pPr>
        <w:spacing w:before="100" w:after="60"/>
        <w:sectPr w:rsidR="00C8659E" w:rsidSect="00E37A57">
          <w:headerReference w:type="default" r:id="rId18"/>
          <w:footerReference w:type="default" r:id="rId19"/>
          <w:footerReference w:type="first" r:id="rId20"/>
          <w:type w:val="continuous"/>
          <w:pgSz w:w="11906" w:h="16838" w:code="9"/>
          <w:pgMar w:top="1418" w:right="1440" w:bottom="1440" w:left="1440" w:header="567" w:footer="567" w:gutter="0"/>
          <w:cols w:space="708"/>
          <w:titlePg/>
          <w:docGrid w:linePitch="360"/>
        </w:sectPr>
      </w:pPr>
      <w:r>
        <w:t xml:space="preserve">For questions about Week of Ageing Well, event registration or promotional materials, contact: </w:t>
      </w:r>
      <w:hyperlink r:id="rId21">
        <w:r w:rsidR="5B1F354D" w:rsidRPr="33557F6E">
          <w:rPr>
            <w:rStyle w:val="Hyperlink"/>
            <w:color w:val="333333"/>
          </w:rPr>
          <w:t>officeforageingwell@sa.gov.au</w:t>
        </w:r>
      </w:hyperlink>
      <w:r w:rsidR="5B1F354D" w:rsidRPr="6E1F9431">
        <w:rPr>
          <w:rFonts w:ascii="Arial" w:eastAsia="Arial" w:hAnsi="Arial" w:cs="Arial"/>
          <w:color w:val="333333"/>
        </w:rPr>
        <w:t>.</w:t>
      </w:r>
    </w:p>
    <w:p w14:paraId="0AE7A740" w14:textId="1B216A6C" w:rsidR="00D968E5" w:rsidRPr="009A3B54" w:rsidRDefault="00D968E5" w:rsidP="545925E5">
      <w:pPr>
        <w:pStyle w:val="Heading1"/>
        <w:spacing w:before="20" w:after="20"/>
      </w:pPr>
      <w:r>
        <w:t>Host checklist</w:t>
      </w:r>
    </w:p>
    <w:tbl>
      <w:tblPr>
        <w:tblW w:w="14531" w:type="dxa"/>
        <w:tblInd w:w="-15" w:type="dxa"/>
        <w:tblBorders>
          <w:top w:val="single" w:sz="12" w:space="0" w:color="009DA5" w:themeColor="accent1"/>
          <w:left w:val="single" w:sz="12" w:space="0" w:color="009DA5" w:themeColor="accent1"/>
          <w:bottom w:val="single" w:sz="12" w:space="0" w:color="009DA5" w:themeColor="accent1"/>
          <w:right w:val="single" w:sz="12" w:space="0" w:color="009DA5" w:themeColor="accent1"/>
          <w:insideH w:val="single" w:sz="12" w:space="0" w:color="009DA5" w:themeColor="accent1"/>
          <w:insideV w:val="single" w:sz="12" w:space="0" w:color="009DA5" w:themeColor="accent1"/>
        </w:tblBorders>
        <w:tblLook w:val="04A0" w:firstRow="1" w:lastRow="0" w:firstColumn="1" w:lastColumn="0" w:noHBand="0" w:noVBand="1"/>
      </w:tblPr>
      <w:tblGrid>
        <w:gridCol w:w="596"/>
        <w:gridCol w:w="3808"/>
        <w:gridCol w:w="560"/>
        <w:gridCol w:w="8"/>
        <w:gridCol w:w="5052"/>
        <w:gridCol w:w="560"/>
        <w:gridCol w:w="3947"/>
      </w:tblGrid>
      <w:tr w:rsidR="00086590" w:rsidRPr="00086590" w14:paraId="5C70D884" w14:textId="77777777" w:rsidTr="00701732">
        <w:trPr>
          <w:trHeight w:val="547"/>
        </w:trPr>
        <w:tc>
          <w:tcPr>
            <w:tcW w:w="4415" w:type="dxa"/>
            <w:gridSpan w:val="2"/>
            <w:tcBorders>
              <w:bottom w:val="single" w:sz="12" w:space="0" w:color="009DA5" w:themeColor="accent1"/>
            </w:tcBorders>
            <w:shd w:val="clear" w:color="auto" w:fill="EAF5F5"/>
            <w:vAlign w:val="center"/>
            <w:hideMark/>
          </w:tcPr>
          <w:p w14:paraId="12A8A62A" w14:textId="77777777" w:rsidR="00086590" w:rsidRPr="00086590" w:rsidRDefault="00086590" w:rsidP="00EC6AC2">
            <w:pPr>
              <w:pStyle w:val="Heading2"/>
              <w:jc w:val="center"/>
              <w:rPr>
                <w:rFonts w:eastAsia="Times New Roman"/>
                <w:lang w:eastAsia="en-AU"/>
              </w:rPr>
            </w:pPr>
            <w:r w:rsidRPr="00086590">
              <w:rPr>
                <w:rFonts w:eastAsia="Times New Roman"/>
                <w:lang w:eastAsia="en-AU"/>
              </w:rPr>
              <w:t>Before your event</w:t>
            </w:r>
          </w:p>
        </w:tc>
        <w:tc>
          <w:tcPr>
            <w:tcW w:w="5638" w:type="dxa"/>
            <w:gridSpan w:val="3"/>
            <w:tcBorders>
              <w:bottom w:val="single" w:sz="12" w:space="0" w:color="009DA5" w:themeColor="accent1"/>
            </w:tcBorders>
            <w:shd w:val="clear" w:color="auto" w:fill="EAF5F5"/>
            <w:vAlign w:val="center"/>
            <w:hideMark/>
          </w:tcPr>
          <w:p w14:paraId="6AFB5918" w14:textId="77777777" w:rsidR="00086590" w:rsidRPr="00086590" w:rsidRDefault="00086590" w:rsidP="00EC6AC2">
            <w:pPr>
              <w:pStyle w:val="Heading2"/>
              <w:jc w:val="center"/>
              <w:rPr>
                <w:rFonts w:eastAsia="Times New Roman"/>
                <w:lang w:eastAsia="en-AU"/>
              </w:rPr>
            </w:pPr>
            <w:r w:rsidRPr="00086590">
              <w:rPr>
                <w:rFonts w:eastAsia="Times New Roman"/>
                <w:lang w:eastAsia="en-AU"/>
              </w:rPr>
              <w:t>During your event</w:t>
            </w:r>
          </w:p>
        </w:tc>
        <w:tc>
          <w:tcPr>
            <w:tcW w:w="4478" w:type="dxa"/>
            <w:gridSpan w:val="2"/>
            <w:tcBorders>
              <w:bottom w:val="single" w:sz="12" w:space="0" w:color="009DA5" w:themeColor="accent1"/>
            </w:tcBorders>
            <w:shd w:val="clear" w:color="auto" w:fill="EAF5F5"/>
            <w:vAlign w:val="center"/>
            <w:hideMark/>
          </w:tcPr>
          <w:p w14:paraId="4795E4A1" w14:textId="77777777" w:rsidR="00086590" w:rsidRPr="00086590" w:rsidRDefault="00086590" w:rsidP="00EC6AC2">
            <w:pPr>
              <w:pStyle w:val="Heading2"/>
              <w:jc w:val="center"/>
              <w:rPr>
                <w:rFonts w:eastAsia="Times New Roman"/>
                <w:lang w:eastAsia="en-AU"/>
              </w:rPr>
            </w:pPr>
            <w:r w:rsidRPr="00086590">
              <w:rPr>
                <w:rFonts w:eastAsia="Times New Roman"/>
                <w:lang w:eastAsia="en-AU"/>
              </w:rPr>
              <w:t>After your event</w:t>
            </w:r>
          </w:p>
        </w:tc>
      </w:tr>
      <w:tr w:rsidR="00EC6AC2" w:rsidRPr="00086590" w14:paraId="43D1BB35" w14:textId="77777777" w:rsidTr="00701732">
        <w:trPr>
          <w:trHeight w:val="868"/>
        </w:trPr>
        <w:tc>
          <w:tcPr>
            <w:tcW w:w="596" w:type="dxa"/>
            <w:tcBorders>
              <w:top w:val="nil"/>
              <w:left w:val="single" w:sz="12" w:space="0" w:color="009DA5" w:themeColor="accent1"/>
              <w:bottom w:val="nil"/>
              <w:right w:val="nil"/>
            </w:tcBorders>
            <w:noWrap/>
            <w:hideMark/>
          </w:tcPr>
          <w:p w14:paraId="702F2C99" w14:textId="669BA1F6" w:rsidR="00EC6AC2" w:rsidRPr="008213A6" w:rsidRDefault="002F212B" w:rsidP="00FE1311">
            <w:pPr>
              <w:spacing w:after="0"/>
              <w:jc w:val="center"/>
              <w:rPr>
                <w:rFonts w:eastAsia="Times New Roman" w:cstheme="minorHAnsi"/>
                <w:color w:val="000000"/>
                <w:sz w:val="32"/>
                <w:szCs w:val="32"/>
                <w:lang w:eastAsia="en-AU"/>
              </w:rPr>
            </w:pPr>
            <w:sdt>
              <w:sdtPr>
                <w:rPr>
                  <w:rFonts w:eastAsia="Times New Roman" w:cstheme="minorHAnsi"/>
                  <w:color w:val="000000"/>
                  <w:sz w:val="32"/>
                  <w:szCs w:val="32"/>
                  <w:lang w:eastAsia="en-AU"/>
                </w:rPr>
                <w:id w:val="676468727"/>
                <w14:checkbox>
                  <w14:checked w14:val="0"/>
                  <w14:checkedState w14:val="2612" w14:font="MS Gothic"/>
                  <w14:uncheckedState w14:val="2610" w14:font="MS Gothic"/>
                </w14:checkbox>
              </w:sdtPr>
              <w:sdtContent>
                <w:r w:rsidR="00EC6AC2" w:rsidRPr="008213A6">
                  <w:rPr>
                    <w:rFonts w:ascii="MS Gothic" w:eastAsia="MS Gothic" w:hAnsi="MS Gothic" w:cstheme="minorHAnsi" w:hint="eastAsia"/>
                    <w:color w:val="000000"/>
                    <w:sz w:val="32"/>
                    <w:szCs w:val="32"/>
                    <w:lang w:eastAsia="en-AU"/>
                  </w:rPr>
                  <w:t>☐</w:t>
                </w:r>
              </w:sdtContent>
            </w:sdt>
          </w:p>
        </w:tc>
        <w:tc>
          <w:tcPr>
            <w:tcW w:w="3819" w:type="dxa"/>
            <w:tcBorders>
              <w:top w:val="nil"/>
              <w:left w:val="nil"/>
              <w:bottom w:val="nil"/>
              <w:right w:val="single" w:sz="12" w:space="0" w:color="009DA5" w:themeColor="accent1"/>
            </w:tcBorders>
          </w:tcPr>
          <w:p w14:paraId="2C70539B" w14:textId="77777777" w:rsidR="006F57D7" w:rsidRDefault="00EC6AC2" w:rsidP="008213A6">
            <w:pPr>
              <w:spacing w:after="0"/>
              <w:rPr>
                <w:szCs w:val="24"/>
              </w:rPr>
            </w:pPr>
            <w:r w:rsidRPr="008213A6">
              <w:rPr>
                <w:szCs w:val="24"/>
              </w:rPr>
              <w:t>Choose a date</w:t>
            </w:r>
            <w:r w:rsidR="00230AAF">
              <w:rPr>
                <w:szCs w:val="24"/>
              </w:rPr>
              <w:t xml:space="preserve"> between</w:t>
            </w:r>
            <w:r w:rsidR="0011755E">
              <w:rPr>
                <w:szCs w:val="24"/>
              </w:rPr>
              <w:t xml:space="preserve"> </w:t>
            </w:r>
          </w:p>
          <w:p w14:paraId="4B60D452" w14:textId="153A34BF" w:rsidR="00EC6AC2" w:rsidRPr="008213A6" w:rsidRDefault="00EC6AC2" w:rsidP="008213A6">
            <w:pPr>
              <w:spacing w:after="0"/>
            </w:pPr>
            <w:r>
              <w:t xml:space="preserve">1 </w:t>
            </w:r>
            <w:r w:rsidR="00230AAF">
              <w:t>and</w:t>
            </w:r>
            <w:r w:rsidR="006F57D7">
              <w:t xml:space="preserve"> 7</w:t>
            </w:r>
            <w:r>
              <w:t xml:space="preserve"> October 2026. </w:t>
            </w:r>
          </w:p>
          <w:p w14:paraId="5CCED1F5" w14:textId="5BA266C8" w:rsidR="00EC6AC2" w:rsidRPr="008213A6" w:rsidRDefault="00EC6AC2" w:rsidP="008213A6">
            <w:pPr>
              <w:spacing w:after="0"/>
              <w:rPr>
                <w:lang w:eastAsia="en-AU"/>
              </w:rPr>
            </w:pPr>
          </w:p>
        </w:tc>
        <w:tc>
          <w:tcPr>
            <w:tcW w:w="568" w:type="dxa"/>
            <w:gridSpan w:val="2"/>
            <w:tcBorders>
              <w:top w:val="nil"/>
              <w:left w:val="single" w:sz="12" w:space="0" w:color="009DA5" w:themeColor="accent1"/>
              <w:bottom w:val="nil"/>
              <w:right w:val="nil"/>
            </w:tcBorders>
          </w:tcPr>
          <w:p w14:paraId="05597EE5" w14:textId="3A74146E" w:rsidR="00EC6AC2" w:rsidRPr="008213A6" w:rsidRDefault="002F212B" w:rsidP="007E229B">
            <w:pPr>
              <w:spacing w:after="0"/>
              <w:jc w:val="center"/>
              <w:rPr>
                <w:rFonts w:eastAsia="Times New Roman" w:cstheme="minorHAnsi"/>
                <w:color w:val="000000"/>
                <w:sz w:val="28"/>
                <w:szCs w:val="28"/>
                <w:lang w:eastAsia="en-AU"/>
              </w:rPr>
            </w:pPr>
            <w:sdt>
              <w:sdtPr>
                <w:rPr>
                  <w:rFonts w:eastAsia="Times New Roman" w:cstheme="minorHAnsi"/>
                  <w:color w:val="000000"/>
                  <w:sz w:val="28"/>
                  <w:szCs w:val="28"/>
                  <w:lang w:eastAsia="en-AU"/>
                </w:rPr>
                <w:id w:val="-318199129"/>
                <w14:checkbox>
                  <w14:checked w14:val="0"/>
                  <w14:checkedState w14:val="2612" w14:font="MS Gothic"/>
                  <w14:uncheckedState w14:val="2610" w14:font="MS Gothic"/>
                </w14:checkbox>
              </w:sdtPr>
              <w:sdtContent>
                <w:r w:rsidR="00EC6AC2" w:rsidRPr="008213A6">
                  <w:rPr>
                    <w:rFonts w:ascii="Segoe UI Symbol" w:eastAsia="Times New Roman" w:hAnsi="Segoe UI Symbol" w:cs="Segoe UI Symbol"/>
                    <w:color w:val="000000"/>
                    <w:sz w:val="28"/>
                    <w:szCs w:val="28"/>
                    <w:lang w:eastAsia="en-AU"/>
                  </w:rPr>
                  <w:t>☐</w:t>
                </w:r>
              </w:sdtContent>
            </w:sdt>
          </w:p>
        </w:tc>
        <w:tc>
          <w:tcPr>
            <w:tcW w:w="5070" w:type="dxa"/>
            <w:tcBorders>
              <w:top w:val="nil"/>
              <w:left w:val="nil"/>
              <w:bottom w:val="nil"/>
              <w:right w:val="single" w:sz="12" w:space="0" w:color="009DA5" w:themeColor="accent1"/>
            </w:tcBorders>
            <w:hideMark/>
          </w:tcPr>
          <w:p w14:paraId="5565D754" w14:textId="44EE91D2" w:rsidR="00EC6AC2" w:rsidRPr="008213A6" w:rsidRDefault="00EC6AC2" w:rsidP="008213A6">
            <w:pPr>
              <w:spacing w:after="0"/>
              <w:rPr>
                <w:rFonts w:eastAsia="Times New Roman" w:cstheme="minorHAnsi"/>
                <w:color w:val="000000"/>
                <w:szCs w:val="24"/>
                <w:lang w:eastAsia="en-AU"/>
              </w:rPr>
            </w:pPr>
            <w:r w:rsidRPr="008213A6">
              <w:rPr>
                <w:rFonts w:eastAsia="Times New Roman" w:cstheme="minorHAnsi"/>
                <w:color w:val="000000"/>
                <w:szCs w:val="24"/>
                <w:lang w:eastAsia="en-AU"/>
              </w:rPr>
              <w:t>Acknowledge Week of Ageing Well</w:t>
            </w:r>
            <w:r w:rsidR="007316F5">
              <w:rPr>
                <w:rFonts w:eastAsia="Times New Roman" w:cstheme="minorHAnsi"/>
                <w:color w:val="000000"/>
                <w:szCs w:val="24"/>
                <w:lang w:eastAsia="en-AU"/>
              </w:rPr>
              <w:t xml:space="preserve"> in your welcome.</w:t>
            </w:r>
          </w:p>
        </w:tc>
        <w:tc>
          <w:tcPr>
            <w:tcW w:w="523" w:type="dxa"/>
            <w:tcBorders>
              <w:top w:val="nil"/>
              <w:left w:val="single" w:sz="12" w:space="0" w:color="009DA5" w:themeColor="accent1"/>
              <w:bottom w:val="nil"/>
              <w:right w:val="nil"/>
            </w:tcBorders>
            <w:hideMark/>
          </w:tcPr>
          <w:p w14:paraId="3F029DF0" w14:textId="78EEBF82" w:rsidR="00EC6AC2" w:rsidRPr="00DA731D" w:rsidRDefault="002F212B" w:rsidP="008213A6">
            <w:pPr>
              <w:spacing w:after="0"/>
              <w:rPr>
                <w:rFonts w:eastAsia="Times New Roman"/>
                <w:color w:val="000000"/>
                <w:sz w:val="28"/>
                <w:szCs w:val="28"/>
                <w:lang w:eastAsia="en-AU"/>
              </w:rPr>
            </w:pPr>
            <w:sdt>
              <w:sdtPr>
                <w:rPr>
                  <w:rFonts w:eastAsia="Times New Roman"/>
                  <w:color w:val="000000" w:themeColor="text1"/>
                  <w:sz w:val="28"/>
                  <w:szCs w:val="28"/>
                  <w:lang w:eastAsia="en-AU"/>
                </w:rPr>
                <w:id w:val="-1747408099"/>
                <w14:checkbox>
                  <w14:checked w14:val="0"/>
                  <w14:checkedState w14:val="2612" w14:font="MS Gothic"/>
                  <w14:uncheckedState w14:val="2610" w14:font="MS Gothic"/>
                </w14:checkbox>
              </w:sdtPr>
              <w:sdtContent>
                <w:r w:rsidR="00EC6AC2" w:rsidRPr="545925E5">
                  <w:rPr>
                    <w:rFonts w:ascii="Segoe UI Symbol" w:eastAsia="Times New Roman" w:hAnsi="Segoe UI Symbol" w:cs="Segoe UI Symbol"/>
                    <w:color w:val="000000" w:themeColor="text1"/>
                    <w:sz w:val="28"/>
                    <w:szCs w:val="28"/>
                    <w:lang w:eastAsia="en-AU"/>
                  </w:rPr>
                  <w:t>☐</w:t>
                </w:r>
              </w:sdtContent>
            </w:sdt>
          </w:p>
        </w:tc>
        <w:tc>
          <w:tcPr>
            <w:tcW w:w="3955" w:type="dxa"/>
            <w:tcBorders>
              <w:top w:val="nil"/>
              <w:left w:val="nil"/>
              <w:bottom w:val="nil"/>
              <w:right w:val="single" w:sz="12" w:space="0" w:color="009DA5" w:themeColor="accent1"/>
            </w:tcBorders>
            <w:hideMark/>
          </w:tcPr>
          <w:p w14:paraId="6271D3A8" w14:textId="58320BB8" w:rsidR="00EC6AC2" w:rsidRPr="008213A6" w:rsidRDefault="00EC6AC2" w:rsidP="008213A6">
            <w:pPr>
              <w:spacing w:after="0"/>
              <w:ind w:left="54"/>
              <w:rPr>
                <w:rFonts w:eastAsia="Times New Roman" w:cstheme="minorHAnsi"/>
                <w:color w:val="000000"/>
                <w:szCs w:val="24"/>
                <w:lang w:eastAsia="en-AU"/>
              </w:rPr>
            </w:pPr>
            <w:r w:rsidRPr="008213A6">
              <w:rPr>
                <w:rFonts w:eastAsia="Times New Roman" w:cstheme="minorHAnsi"/>
                <w:color w:val="000000"/>
                <w:szCs w:val="24"/>
                <w:lang w:eastAsia="en-AU"/>
              </w:rPr>
              <w:t>Estimate attendance numbers.</w:t>
            </w:r>
          </w:p>
        </w:tc>
      </w:tr>
      <w:tr w:rsidR="00EC6AC2" w:rsidRPr="00086590" w14:paraId="76317E02" w14:textId="77777777" w:rsidTr="1FF71DAF">
        <w:trPr>
          <w:trHeight w:val="1360"/>
        </w:trPr>
        <w:tc>
          <w:tcPr>
            <w:tcW w:w="596" w:type="dxa"/>
            <w:tcBorders>
              <w:top w:val="nil"/>
              <w:left w:val="single" w:sz="12" w:space="0" w:color="009DA5" w:themeColor="accent1"/>
              <w:bottom w:val="nil"/>
              <w:right w:val="nil"/>
            </w:tcBorders>
            <w:noWrap/>
            <w:hideMark/>
          </w:tcPr>
          <w:p w14:paraId="6007BEA9" w14:textId="7F7171D9" w:rsidR="00EC6AC2" w:rsidRPr="008213A6" w:rsidRDefault="002F212B" w:rsidP="00FE1311">
            <w:pPr>
              <w:spacing w:after="0"/>
              <w:jc w:val="center"/>
              <w:rPr>
                <w:rFonts w:eastAsia="Times New Roman" w:cstheme="minorHAnsi"/>
                <w:color w:val="000000"/>
                <w:sz w:val="32"/>
                <w:szCs w:val="32"/>
                <w:lang w:eastAsia="en-AU"/>
              </w:rPr>
            </w:pPr>
            <w:sdt>
              <w:sdtPr>
                <w:rPr>
                  <w:rFonts w:eastAsia="Times New Roman" w:cstheme="minorHAnsi"/>
                  <w:color w:val="000000"/>
                  <w:sz w:val="32"/>
                  <w:szCs w:val="32"/>
                  <w:lang w:eastAsia="en-AU"/>
                </w:rPr>
                <w:id w:val="-1318178199"/>
                <w14:checkbox>
                  <w14:checked w14:val="0"/>
                  <w14:checkedState w14:val="2612" w14:font="MS Gothic"/>
                  <w14:uncheckedState w14:val="2610" w14:font="MS Gothic"/>
                </w14:checkbox>
              </w:sdtPr>
              <w:sdtContent>
                <w:r w:rsidR="00EC6AC2" w:rsidRPr="008213A6">
                  <w:rPr>
                    <w:rFonts w:ascii="MS Gothic" w:eastAsia="MS Gothic" w:hAnsi="MS Gothic" w:cstheme="minorHAnsi" w:hint="eastAsia"/>
                    <w:color w:val="000000"/>
                    <w:sz w:val="32"/>
                    <w:szCs w:val="32"/>
                    <w:lang w:eastAsia="en-AU"/>
                  </w:rPr>
                  <w:t>☐</w:t>
                </w:r>
              </w:sdtContent>
            </w:sdt>
          </w:p>
        </w:tc>
        <w:tc>
          <w:tcPr>
            <w:tcW w:w="3819" w:type="dxa"/>
            <w:tcBorders>
              <w:top w:val="nil"/>
              <w:left w:val="nil"/>
              <w:bottom w:val="nil"/>
              <w:right w:val="single" w:sz="12" w:space="0" w:color="009DA5" w:themeColor="accent1"/>
            </w:tcBorders>
          </w:tcPr>
          <w:p w14:paraId="242A5481" w14:textId="17CFE81D" w:rsidR="00EC6AC2" w:rsidRPr="008213A6" w:rsidRDefault="47385472" w:rsidP="33557F6E">
            <w:pPr>
              <w:spacing w:after="0"/>
              <w:rPr>
                <w:rFonts w:eastAsia="Times New Roman"/>
                <w:color w:val="000000"/>
                <w:lang w:eastAsia="en-AU"/>
              </w:rPr>
            </w:pPr>
            <w:r>
              <w:t xml:space="preserve">Register your event </w:t>
            </w:r>
            <w:r w:rsidR="1425AB10">
              <w:t>by</w:t>
            </w:r>
            <w:r w:rsidR="5994F6C8">
              <w:t xml:space="preserve"> 25 September 2026. </w:t>
            </w:r>
            <w:r>
              <w:t xml:space="preserve"> </w:t>
            </w:r>
          </w:p>
        </w:tc>
        <w:tc>
          <w:tcPr>
            <w:tcW w:w="568" w:type="dxa"/>
            <w:gridSpan w:val="2"/>
            <w:tcBorders>
              <w:top w:val="nil"/>
              <w:left w:val="single" w:sz="12" w:space="0" w:color="009DA5" w:themeColor="accent1"/>
              <w:bottom w:val="nil"/>
              <w:right w:val="nil"/>
            </w:tcBorders>
          </w:tcPr>
          <w:p w14:paraId="06F89D0D" w14:textId="388D4FF9" w:rsidR="00EC6AC2" w:rsidRPr="008213A6" w:rsidRDefault="002F212B" w:rsidP="007E229B">
            <w:pPr>
              <w:spacing w:after="0"/>
              <w:jc w:val="center"/>
              <w:rPr>
                <w:rFonts w:eastAsia="Times New Roman" w:cstheme="minorHAnsi"/>
                <w:color w:val="000000"/>
                <w:sz w:val="28"/>
                <w:szCs w:val="28"/>
                <w:lang w:eastAsia="en-AU"/>
              </w:rPr>
            </w:pPr>
            <w:sdt>
              <w:sdtPr>
                <w:rPr>
                  <w:rFonts w:eastAsia="Times New Roman" w:cstheme="minorHAnsi"/>
                  <w:color w:val="000000"/>
                  <w:sz w:val="28"/>
                  <w:szCs w:val="28"/>
                  <w:lang w:eastAsia="en-AU"/>
                </w:rPr>
                <w:id w:val="1189876602"/>
                <w14:checkbox>
                  <w14:checked w14:val="0"/>
                  <w14:checkedState w14:val="2612" w14:font="MS Gothic"/>
                  <w14:uncheckedState w14:val="2610" w14:font="MS Gothic"/>
                </w14:checkbox>
              </w:sdtPr>
              <w:sdtContent>
                <w:r w:rsidR="00EC6AC2" w:rsidRPr="008213A6">
                  <w:rPr>
                    <w:rFonts w:ascii="Segoe UI Symbol" w:eastAsia="Times New Roman" w:hAnsi="Segoe UI Symbol" w:cs="Segoe UI Symbol"/>
                    <w:color w:val="000000"/>
                    <w:sz w:val="28"/>
                    <w:szCs w:val="28"/>
                    <w:lang w:eastAsia="en-AU"/>
                  </w:rPr>
                  <w:t>☐</w:t>
                </w:r>
              </w:sdtContent>
            </w:sdt>
          </w:p>
        </w:tc>
        <w:tc>
          <w:tcPr>
            <w:tcW w:w="5070" w:type="dxa"/>
            <w:tcBorders>
              <w:top w:val="nil"/>
              <w:left w:val="nil"/>
              <w:bottom w:val="nil"/>
              <w:right w:val="single" w:sz="12" w:space="0" w:color="009DA5" w:themeColor="accent1"/>
            </w:tcBorders>
            <w:hideMark/>
          </w:tcPr>
          <w:p w14:paraId="0AADBA71" w14:textId="2D136C8E" w:rsidR="00EC6AC2" w:rsidRPr="008213A6" w:rsidRDefault="007316F5" w:rsidP="000B5244">
            <w:pPr>
              <w:spacing w:after="0"/>
              <w:rPr>
                <w:rFonts w:eastAsia="Times New Roman"/>
                <w:color w:val="000000"/>
                <w:lang w:eastAsia="en-AU"/>
              </w:rPr>
            </w:pPr>
            <w:r w:rsidRPr="545925E5">
              <w:rPr>
                <w:rFonts w:eastAsia="Georgia"/>
              </w:rPr>
              <w:t xml:space="preserve">Share your </w:t>
            </w:r>
            <w:r w:rsidR="00D7652E" w:rsidRPr="545925E5">
              <w:rPr>
                <w:rFonts w:eastAsia="Georgia"/>
              </w:rPr>
              <w:t xml:space="preserve">chosen </w:t>
            </w:r>
            <w:r w:rsidRPr="545925E5">
              <w:rPr>
                <w:rFonts w:eastAsia="Georgia"/>
              </w:rPr>
              <w:t xml:space="preserve">key message/s in your welcome, slides, displays or discussions. </w:t>
            </w:r>
          </w:p>
        </w:tc>
        <w:tc>
          <w:tcPr>
            <w:tcW w:w="523" w:type="dxa"/>
            <w:tcBorders>
              <w:top w:val="nil"/>
              <w:left w:val="single" w:sz="12" w:space="0" w:color="009DA5" w:themeColor="accent1"/>
              <w:bottom w:val="nil"/>
              <w:right w:val="nil"/>
            </w:tcBorders>
            <w:hideMark/>
          </w:tcPr>
          <w:p w14:paraId="45D635CD" w14:textId="7F11919B" w:rsidR="00EC6AC2" w:rsidRPr="00DA731D" w:rsidRDefault="00EC6AC2" w:rsidP="008213A6">
            <w:pPr>
              <w:spacing w:after="0"/>
              <w:rPr>
                <w:rFonts w:eastAsia="Times New Roman" w:cstheme="minorHAnsi"/>
                <w:color w:val="000000"/>
                <w:sz w:val="28"/>
                <w:szCs w:val="28"/>
                <w:lang w:eastAsia="en-AU"/>
              </w:rPr>
            </w:pPr>
            <w:r w:rsidRPr="00DA731D">
              <w:rPr>
                <w:rFonts w:eastAsia="Times New Roman" w:cstheme="minorHAnsi"/>
                <w:color w:val="000000"/>
                <w:sz w:val="28"/>
                <w:szCs w:val="28"/>
                <w:lang w:eastAsia="en-AU"/>
              </w:rPr>
              <w:t> </w:t>
            </w:r>
            <w:sdt>
              <w:sdtPr>
                <w:rPr>
                  <w:rFonts w:eastAsia="Times New Roman" w:cstheme="minorHAnsi"/>
                  <w:color w:val="000000"/>
                  <w:sz w:val="28"/>
                  <w:szCs w:val="28"/>
                  <w:lang w:eastAsia="en-AU"/>
                </w:rPr>
                <w:id w:val="968086785"/>
                <w14:checkbox>
                  <w14:checked w14:val="0"/>
                  <w14:checkedState w14:val="2612" w14:font="MS Gothic"/>
                  <w14:uncheckedState w14:val="2610" w14:font="MS Gothic"/>
                </w14:checkbox>
              </w:sdtPr>
              <w:sdtContent>
                <w:r w:rsidRPr="00DA731D">
                  <w:rPr>
                    <w:rFonts w:ascii="Segoe UI Symbol" w:eastAsia="Times New Roman" w:hAnsi="Segoe UI Symbol" w:cs="Segoe UI Symbol"/>
                    <w:color w:val="000000"/>
                    <w:sz w:val="28"/>
                    <w:szCs w:val="28"/>
                    <w:lang w:eastAsia="en-AU"/>
                  </w:rPr>
                  <w:t>☐</w:t>
                </w:r>
              </w:sdtContent>
            </w:sdt>
          </w:p>
        </w:tc>
        <w:tc>
          <w:tcPr>
            <w:tcW w:w="3955" w:type="dxa"/>
            <w:tcBorders>
              <w:top w:val="nil"/>
              <w:left w:val="nil"/>
              <w:bottom w:val="nil"/>
              <w:right w:val="single" w:sz="12" w:space="0" w:color="009DA5" w:themeColor="accent1"/>
            </w:tcBorders>
            <w:hideMark/>
          </w:tcPr>
          <w:p w14:paraId="5BDCF70B" w14:textId="75742250" w:rsidR="00EC6AC2" w:rsidRPr="008213A6" w:rsidRDefault="22E1CA28" w:rsidP="33557F6E">
            <w:pPr>
              <w:spacing w:after="0"/>
              <w:ind w:left="54"/>
            </w:pPr>
            <w:r w:rsidRPr="00F51C09">
              <w:rPr>
                <w:rFonts w:eastAsia="Times New Roman"/>
                <w:color w:val="000000" w:themeColor="text1"/>
                <w:lang w:eastAsia="en-AU"/>
              </w:rPr>
              <w:t xml:space="preserve">Complete the Host Feedback Survey, available on the </w:t>
            </w:r>
            <w:r w:rsidR="5C36CAD6" w:rsidRPr="00F51C09">
              <w:rPr>
                <w:rFonts w:eastAsia="Times New Roman"/>
                <w:color w:val="000000" w:themeColor="text1"/>
                <w:lang w:eastAsia="en-AU"/>
              </w:rPr>
              <w:t xml:space="preserve"> </w:t>
            </w:r>
            <w:hyperlink r:id="rId22">
              <w:r w:rsidR="5095E3EB" w:rsidRPr="00F51C09">
                <w:rPr>
                  <w:rStyle w:val="Hyperlink"/>
                </w:rPr>
                <w:t xml:space="preserve">Week of Ageing Well </w:t>
              </w:r>
              <w:r w:rsidR="529CA185" w:rsidRPr="00F51C09">
                <w:rPr>
                  <w:rStyle w:val="Hyperlink"/>
                </w:rPr>
                <w:t>website</w:t>
              </w:r>
            </w:hyperlink>
            <w:r w:rsidR="00F51C09" w:rsidRPr="00F51C09">
              <w:t xml:space="preserve"> from July 2026</w:t>
            </w:r>
            <w:r w:rsidR="529CA185" w:rsidRPr="00F51C09">
              <w:t xml:space="preserve">. </w:t>
            </w:r>
          </w:p>
          <w:p w14:paraId="45DACE84" w14:textId="7D928A5D" w:rsidR="00EC6AC2" w:rsidRPr="008213A6" w:rsidRDefault="00EC6AC2" w:rsidP="33557F6E">
            <w:pPr>
              <w:spacing w:after="0"/>
              <w:ind w:left="54"/>
              <w:rPr>
                <w:rFonts w:eastAsia="Times New Roman"/>
                <w:color w:val="000000"/>
                <w:lang w:eastAsia="en-AU"/>
              </w:rPr>
            </w:pPr>
          </w:p>
        </w:tc>
      </w:tr>
      <w:tr w:rsidR="00EC6AC2" w:rsidRPr="00086590" w14:paraId="56F20515" w14:textId="77777777" w:rsidTr="008028A7">
        <w:trPr>
          <w:trHeight w:val="1182"/>
        </w:trPr>
        <w:tc>
          <w:tcPr>
            <w:tcW w:w="596" w:type="dxa"/>
            <w:tcBorders>
              <w:top w:val="nil"/>
              <w:left w:val="single" w:sz="12" w:space="0" w:color="009DA5" w:themeColor="accent1"/>
              <w:bottom w:val="nil"/>
              <w:right w:val="nil"/>
            </w:tcBorders>
            <w:noWrap/>
            <w:hideMark/>
          </w:tcPr>
          <w:p w14:paraId="63BC0DAF" w14:textId="77B04816" w:rsidR="00EC6AC2" w:rsidRPr="008213A6" w:rsidRDefault="002F212B" w:rsidP="00FE1311">
            <w:pPr>
              <w:spacing w:after="0"/>
              <w:jc w:val="center"/>
              <w:rPr>
                <w:rFonts w:eastAsia="Times New Roman" w:cstheme="minorHAnsi"/>
                <w:color w:val="000000"/>
                <w:sz w:val="32"/>
                <w:szCs w:val="32"/>
                <w:lang w:eastAsia="en-AU"/>
              </w:rPr>
            </w:pPr>
            <w:sdt>
              <w:sdtPr>
                <w:rPr>
                  <w:rFonts w:eastAsia="Times New Roman" w:cstheme="minorHAnsi"/>
                  <w:color w:val="000000"/>
                  <w:sz w:val="32"/>
                  <w:szCs w:val="32"/>
                  <w:lang w:eastAsia="en-AU"/>
                </w:rPr>
                <w:id w:val="-96861414"/>
                <w14:checkbox>
                  <w14:checked w14:val="0"/>
                  <w14:checkedState w14:val="2612" w14:font="MS Gothic"/>
                  <w14:uncheckedState w14:val="2610" w14:font="MS Gothic"/>
                </w14:checkbox>
              </w:sdtPr>
              <w:sdtContent>
                <w:r w:rsidR="00EC6AC2" w:rsidRPr="008213A6">
                  <w:rPr>
                    <w:rFonts w:ascii="MS Gothic" w:eastAsia="MS Gothic" w:hAnsi="MS Gothic" w:cstheme="minorHAnsi" w:hint="eastAsia"/>
                    <w:color w:val="000000"/>
                    <w:sz w:val="32"/>
                    <w:szCs w:val="32"/>
                    <w:lang w:eastAsia="en-AU"/>
                  </w:rPr>
                  <w:t>☐</w:t>
                </w:r>
              </w:sdtContent>
            </w:sdt>
          </w:p>
        </w:tc>
        <w:tc>
          <w:tcPr>
            <w:tcW w:w="3819" w:type="dxa"/>
            <w:tcBorders>
              <w:top w:val="nil"/>
              <w:left w:val="nil"/>
              <w:bottom w:val="nil"/>
              <w:right w:val="single" w:sz="12" w:space="0" w:color="009DA5" w:themeColor="accent1"/>
            </w:tcBorders>
          </w:tcPr>
          <w:p w14:paraId="4065CF43" w14:textId="4C27DABE" w:rsidR="00EC6AC2" w:rsidRPr="008213A6" w:rsidRDefault="47385472" w:rsidP="33557F6E">
            <w:pPr>
              <w:spacing w:after="0"/>
              <w:rPr>
                <w:lang w:eastAsia="en-AU"/>
              </w:rPr>
            </w:pPr>
            <w:r>
              <w:t xml:space="preserve">Promote your event using the Communications </w:t>
            </w:r>
            <w:r w:rsidR="55A33ED3">
              <w:t>Toolkit</w:t>
            </w:r>
            <w:r w:rsidR="166F6B20">
              <w:t xml:space="preserve">. </w:t>
            </w:r>
          </w:p>
        </w:tc>
        <w:tc>
          <w:tcPr>
            <w:tcW w:w="568" w:type="dxa"/>
            <w:gridSpan w:val="2"/>
            <w:tcBorders>
              <w:top w:val="nil"/>
              <w:left w:val="single" w:sz="12" w:space="0" w:color="009DA5" w:themeColor="accent1"/>
              <w:bottom w:val="nil"/>
              <w:right w:val="nil"/>
            </w:tcBorders>
          </w:tcPr>
          <w:p w14:paraId="1CCD0B45" w14:textId="6C39FC0B" w:rsidR="00EC6AC2" w:rsidRPr="008213A6" w:rsidRDefault="002F212B" w:rsidP="007E229B">
            <w:pPr>
              <w:spacing w:after="0"/>
              <w:jc w:val="center"/>
              <w:rPr>
                <w:rFonts w:eastAsia="Times New Roman" w:cstheme="minorHAnsi"/>
                <w:color w:val="000000"/>
                <w:sz w:val="28"/>
                <w:szCs w:val="28"/>
                <w:lang w:eastAsia="en-AU"/>
              </w:rPr>
            </w:pPr>
            <w:sdt>
              <w:sdtPr>
                <w:rPr>
                  <w:rFonts w:eastAsia="Times New Roman" w:cstheme="minorHAnsi"/>
                  <w:color w:val="000000"/>
                  <w:sz w:val="28"/>
                  <w:szCs w:val="28"/>
                  <w:lang w:eastAsia="en-AU"/>
                </w:rPr>
                <w:id w:val="-647134384"/>
                <w14:checkbox>
                  <w14:checked w14:val="0"/>
                  <w14:checkedState w14:val="2612" w14:font="MS Gothic"/>
                  <w14:uncheckedState w14:val="2610" w14:font="MS Gothic"/>
                </w14:checkbox>
              </w:sdtPr>
              <w:sdtContent>
                <w:r w:rsidR="00EC6AC2" w:rsidRPr="008213A6">
                  <w:rPr>
                    <w:rFonts w:ascii="Segoe UI Symbol" w:eastAsia="Times New Roman" w:hAnsi="Segoe UI Symbol" w:cs="Segoe UI Symbol"/>
                    <w:color w:val="000000"/>
                    <w:sz w:val="28"/>
                    <w:szCs w:val="28"/>
                    <w:lang w:eastAsia="en-AU"/>
                  </w:rPr>
                  <w:t>☐</w:t>
                </w:r>
              </w:sdtContent>
            </w:sdt>
          </w:p>
        </w:tc>
        <w:tc>
          <w:tcPr>
            <w:tcW w:w="5070" w:type="dxa"/>
            <w:tcBorders>
              <w:top w:val="nil"/>
              <w:left w:val="nil"/>
              <w:bottom w:val="nil"/>
              <w:right w:val="single" w:sz="12" w:space="0" w:color="009DA5" w:themeColor="accent1"/>
            </w:tcBorders>
            <w:hideMark/>
          </w:tcPr>
          <w:p w14:paraId="6D8CFC41" w14:textId="77777777" w:rsidR="00EC7E4D" w:rsidRPr="00A022BF" w:rsidRDefault="00EC7E4D" w:rsidP="00EC7E4D">
            <w:pPr>
              <w:spacing w:after="0"/>
              <w:rPr>
                <w:rFonts w:eastAsia="Georgia"/>
              </w:rPr>
            </w:pPr>
            <w:r w:rsidRPr="00A022BF">
              <w:rPr>
                <w:rFonts w:eastAsia="Georgia"/>
              </w:rPr>
              <w:t>Invite attendees to choose one small action to connect with someone after the event</w:t>
            </w:r>
          </w:p>
          <w:p w14:paraId="013605F3" w14:textId="257AB9D5" w:rsidR="00EC6AC2" w:rsidRPr="008213A6" w:rsidRDefault="00EC6AC2" w:rsidP="008213A6">
            <w:pPr>
              <w:spacing w:after="0"/>
              <w:rPr>
                <w:rFonts w:eastAsia="Times New Roman" w:cstheme="minorHAnsi"/>
                <w:color w:val="000000"/>
                <w:szCs w:val="24"/>
                <w:lang w:eastAsia="en-AU"/>
              </w:rPr>
            </w:pPr>
          </w:p>
        </w:tc>
        <w:tc>
          <w:tcPr>
            <w:tcW w:w="523" w:type="dxa"/>
            <w:tcBorders>
              <w:top w:val="nil"/>
              <w:left w:val="single" w:sz="12" w:space="0" w:color="009DA5" w:themeColor="accent1"/>
              <w:bottom w:val="nil"/>
              <w:right w:val="nil"/>
            </w:tcBorders>
            <w:hideMark/>
          </w:tcPr>
          <w:p w14:paraId="108EF161" w14:textId="32D24C3D" w:rsidR="00EC6AC2" w:rsidRPr="00DA731D" w:rsidRDefault="00EC6AC2" w:rsidP="008213A6">
            <w:pPr>
              <w:spacing w:after="0"/>
              <w:rPr>
                <w:rFonts w:eastAsia="Times New Roman"/>
                <w:color w:val="000000"/>
                <w:sz w:val="28"/>
                <w:szCs w:val="28"/>
                <w:lang w:eastAsia="en-AU"/>
              </w:rPr>
            </w:pPr>
            <w:r w:rsidRPr="32D6D224">
              <w:rPr>
                <w:rFonts w:eastAsia="Times New Roman"/>
                <w:color w:val="000000" w:themeColor="text1"/>
                <w:sz w:val="28"/>
                <w:szCs w:val="28"/>
                <w:lang w:eastAsia="en-AU"/>
              </w:rPr>
              <w:t> </w:t>
            </w:r>
            <w:sdt>
              <w:sdtPr>
                <w:rPr>
                  <w:rFonts w:eastAsia="Times New Roman"/>
                  <w:color w:val="000000" w:themeColor="text1"/>
                  <w:sz w:val="28"/>
                  <w:szCs w:val="28"/>
                  <w:lang w:eastAsia="en-AU"/>
                </w:rPr>
                <w:id w:val="-1956859690"/>
                <w14:checkbox>
                  <w14:checked w14:val="0"/>
                  <w14:checkedState w14:val="2612" w14:font="MS Gothic"/>
                  <w14:uncheckedState w14:val="2610" w14:font="MS Gothic"/>
                </w14:checkbox>
              </w:sdtPr>
              <w:sdtContent>
                <w:r w:rsidRPr="32D6D224">
                  <w:rPr>
                    <w:rFonts w:ascii="Segoe UI Symbol" w:eastAsia="Times New Roman" w:hAnsi="Segoe UI Symbol" w:cs="Segoe UI Symbol"/>
                    <w:color w:val="000000" w:themeColor="text1"/>
                    <w:sz w:val="28"/>
                    <w:szCs w:val="28"/>
                    <w:lang w:eastAsia="en-AU"/>
                  </w:rPr>
                  <w:t>☐</w:t>
                </w:r>
              </w:sdtContent>
            </w:sdt>
          </w:p>
        </w:tc>
        <w:tc>
          <w:tcPr>
            <w:tcW w:w="3955" w:type="dxa"/>
            <w:tcBorders>
              <w:top w:val="nil"/>
              <w:left w:val="nil"/>
              <w:bottom w:val="nil"/>
              <w:right w:val="single" w:sz="12" w:space="0" w:color="009DA5" w:themeColor="accent1"/>
            </w:tcBorders>
            <w:hideMark/>
          </w:tcPr>
          <w:p w14:paraId="29A64C2A" w14:textId="10AAF8B7" w:rsidR="00EC6AC2" w:rsidRDefault="00EC6AC2" w:rsidP="008028A7">
            <w:pPr>
              <w:spacing w:after="0"/>
              <w:ind w:left="54"/>
              <w:rPr>
                <w:rFonts w:eastAsia="Times New Roman"/>
                <w:color w:val="000000"/>
                <w:lang w:eastAsia="en-AU"/>
              </w:rPr>
            </w:pPr>
            <w:r w:rsidRPr="545925E5">
              <w:rPr>
                <w:rFonts w:eastAsia="Times New Roman"/>
                <w:color w:val="000000" w:themeColor="text1"/>
                <w:lang w:eastAsia="en-AU"/>
              </w:rPr>
              <w:t xml:space="preserve">Share approved photos, stories or </w:t>
            </w:r>
            <w:r w:rsidR="005A33AF" w:rsidRPr="545925E5">
              <w:rPr>
                <w:rFonts w:eastAsia="Times New Roman"/>
                <w:color w:val="000000" w:themeColor="text1"/>
                <w:lang w:eastAsia="en-AU"/>
              </w:rPr>
              <w:t>videos (with consent).</w:t>
            </w:r>
          </w:p>
          <w:p w14:paraId="56CECF42" w14:textId="252A2EFE" w:rsidR="005A33AF" w:rsidRPr="008213A6" w:rsidRDefault="005A33AF" w:rsidP="008028A7">
            <w:pPr>
              <w:spacing w:after="0"/>
              <w:ind w:left="54"/>
              <w:rPr>
                <w:rFonts w:eastAsia="Times New Roman"/>
                <w:color w:val="000000"/>
                <w:lang w:eastAsia="en-AU"/>
              </w:rPr>
            </w:pPr>
          </w:p>
        </w:tc>
      </w:tr>
      <w:tr w:rsidR="007E5AF7" w:rsidRPr="00086590" w14:paraId="5339DECD" w14:textId="77777777" w:rsidTr="1FF71DAF">
        <w:trPr>
          <w:trHeight w:val="1128"/>
        </w:trPr>
        <w:sdt>
          <w:sdtPr>
            <w:rPr>
              <w:rFonts w:eastAsia="Times New Roman"/>
              <w:color w:val="000000"/>
              <w:sz w:val="32"/>
              <w:szCs w:val="32"/>
              <w:lang w:eastAsia="en-AU"/>
            </w:rPr>
            <w:id w:val="2020577837"/>
            <w14:checkbox>
              <w14:checked w14:val="0"/>
              <w14:checkedState w14:val="2612" w14:font="MS Gothic"/>
              <w14:uncheckedState w14:val="2610" w14:font="MS Gothic"/>
            </w14:checkbox>
          </w:sdtPr>
          <w:sdtEndPr>
            <w:rPr>
              <w:color w:val="000000" w:themeColor="text1"/>
            </w:rPr>
          </w:sdtEndPr>
          <w:sdtContent>
            <w:tc>
              <w:tcPr>
                <w:tcW w:w="596" w:type="dxa"/>
                <w:tcBorders>
                  <w:top w:val="nil"/>
                  <w:left w:val="single" w:sz="12" w:space="0" w:color="009DA5" w:themeColor="accent1"/>
                  <w:bottom w:val="nil"/>
                  <w:right w:val="nil"/>
                </w:tcBorders>
                <w:noWrap/>
              </w:tcPr>
              <w:p w14:paraId="306F8635" w14:textId="1C9C7DB4" w:rsidR="007E5AF7" w:rsidRPr="008213A6" w:rsidRDefault="007E5AF7" w:rsidP="007E5AF7">
                <w:pPr>
                  <w:spacing w:after="0"/>
                  <w:jc w:val="center"/>
                  <w:rPr>
                    <w:rFonts w:eastAsia="Times New Roman" w:cstheme="minorHAnsi"/>
                    <w:color w:val="000000"/>
                    <w:sz w:val="32"/>
                    <w:szCs w:val="32"/>
                    <w:lang w:eastAsia="en-AU"/>
                  </w:rPr>
                </w:pPr>
                <w:r>
                  <w:rPr>
                    <w:rFonts w:ascii="MS Gothic" w:eastAsia="MS Gothic" w:hAnsi="MS Gothic" w:cstheme="minorHAnsi" w:hint="eastAsia"/>
                    <w:color w:val="000000"/>
                    <w:sz w:val="32"/>
                    <w:szCs w:val="32"/>
                    <w:lang w:eastAsia="en-AU"/>
                  </w:rPr>
                  <w:t>☐</w:t>
                </w:r>
              </w:p>
            </w:tc>
          </w:sdtContent>
        </w:sdt>
        <w:tc>
          <w:tcPr>
            <w:tcW w:w="3819" w:type="dxa"/>
            <w:tcBorders>
              <w:top w:val="nil"/>
              <w:left w:val="nil"/>
              <w:bottom w:val="nil"/>
              <w:right w:val="single" w:sz="12" w:space="0" w:color="009DA5" w:themeColor="accent1"/>
            </w:tcBorders>
          </w:tcPr>
          <w:p w14:paraId="417C7A4B" w14:textId="1F07391B" w:rsidR="007E5AF7" w:rsidRPr="008213A6" w:rsidRDefault="00185038" w:rsidP="007E5AF7">
            <w:pPr>
              <w:spacing w:after="0"/>
              <w:rPr>
                <w:szCs w:val="24"/>
              </w:rPr>
            </w:pPr>
            <w:r w:rsidRPr="00185038">
              <w:rPr>
                <w:szCs w:val="24"/>
              </w:rPr>
              <w:t>Link your event to Week of Ageing Well and this year’s theme.</w:t>
            </w:r>
          </w:p>
        </w:tc>
        <w:tc>
          <w:tcPr>
            <w:tcW w:w="568" w:type="dxa"/>
            <w:gridSpan w:val="2"/>
            <w:tcBorders>
              <w:top w:val="nil"/>
              <w:left w:val="single" w:sz="12" w:space="0" w:color="009DA5" w:themeColor="accent1"/>
              <w:bottom w:val="nil"/>
              <w:right w:val="nil"/>
            </w:tcBorders>
          </w:tcPr>
          <w:p w14:paraId="5F6C5D52" w14:textId="23F31E5B" w:rsidR="007E5AF7" w:rsidRPr="008213A6" w:rsidRDefault="002F212B" w:rsidP="007E5AF7">
            <w:pPr>
              <w:spacing w:after="0"/>
              <w:jc w:val="center"/>
              <w:rPr>
                <w:rFonts w:eastAsia="Times New Roman" w:cstheme="minorHAnsi"/>
                <w:color w:val="000000"/>
                <w:sz w:val="28"/>
                <w:szCs w:val="28"/>
                <w:lang w:eastAsia="en-AU"/>
              </w:rPr>
            </w:pPr>
            <w:sdt>
              <w:sdtPr>
                <w:rPr>
                  <w:rFonts w:eastAsia="Times New Roman" w:cstheme="minorHAnsi"/>
                  <w:color w:val="000000"/>
                  <w:sz w:val="28"/>
                  <w:szCs w:val="28"/>
                  <w:lang w:eastAsia="en-AU"/>
                </w:rPr>
                <w:id w:val="-1114745851"/>
                <w14:checkbox>
                  <w14:checked w14:val="0"/>
                  <w14:checkedState w14:val="2612" w14:font="MS Gothic"/>
                  <w14:uncheckedState w14:val="2610" w14:font="MS Gothic"/>
                </w14:checkbox>
              </w:sdtPr>
              <w:sdtContent>
                <w:r w:rsidR="007E5AF7" w:rsidRPr="008213A6">
                  <w:rPr>
                    <w:rFonts w:ascii="Segoe UI Symbol" w:eastAsia="Times New Roman" w:hAnsi="Segoe UI Symbol" w:cs="Segoe UI Symbol"/>
                    <w:color w:val="000000"/>
                    <w:sz w:val="28"/>
                    <w:szCs w:val="28"/>
                    <w:lang w:eastAsia="en-AU"/>
                  </w:rPr>
                  <w:t>☐</w:t>
                </w:r>
              </w:sdtContent>
            </w:sdt>
          </w:p>
        </w:tc>
        <w:tc>
          <w:tcPr>
            <w:tcW w:w="5070" w:type="dxa"/>
            <w:tcBorders>
              <w:top w:val="nil"/>
              <w:left w:val="nil"/>
              <w:bottom w:val="nil"/>
              <w:right w:val="single" w:sz="12" w:space="0" w:color="009DA5" w:themeColor="accent1"/>
            </w:tcBorders>
          </w:tcPr>
          <w:p w14:paraId="6B707B38" w14:textId="0A4E35D7" w:rsidR="007E5AF7" w:rsidRPr="00A84171" w:rsidRDefault="5E9AFE4F" w:rsidP="1E455F09">
            <w:pPr>
              <w:spacing w:after="0"/>
            </w:pPr>
            <w:r w:rsidRPr="6E1F9431">
              <w:rPr>
                <w:rFonts w:eastAsia="Times New Roman"/>
                <w:color w:val="000000" w:themeColor="text1"/>
                <w:lang w:eastAsia="en-AU"/>
              </w:rPr>
              <w:t xml:space="preserve">Provide </w:t>
            </w:r>
            <w:r w:rsidR="00F51C09" w:rsidRPr="6E1F9431">
              <w:rPr>
                <w:rFonts w:eastAsia="Times New Roman"/>
                <w:color w:val="000000" w:themeColor="text1"/>
                <w:lang w:eastAsia="en-AU"/>
              </w:rPr>
              <w:t xml:space="preserve">participants with access to </w:t>
            </w:r>
            <w:r w:rsidRPr="6E1F9431">
              <w:rPr>
                <w:rFonts w:eastAsia="Times New Roman"/>
                <w:color w:val="000000" w:themeColor="text1"/>
                <w:lang w:eastAsia="en-AU"/>
              </w:rPr>
              <w:t xml:space="preserve">the Participant </w:t>
            </w:r>
            <w:r w:rsidR="6B9587B0" w:rsidRPr="6E1F9431">
              <w:rPr>
                <w:rFonts w:eastAsia="Times New Roman"/>
                <w:color w:val="000000" w:themeColor="text1"/>
                <w:lang w:eastAsia="en-AU"/>
              </w:rPr>
              <w:t xml:space="preserve">Feedback </w:t>
            </w:r>
            <w:r w:rsidRPr="6E1F9431">
              <w:rPr>
                <w:rFonts w:eastAsia="Times New Roman"/>
                <w:color w:val="000000" w:themeColor="text1"/>
                <w:lang w:eastAsia="en-AU"/>
              </w:rPr>
              <w:t>Survey</w:t>
            </w:r>
            <w:r w:rsidR="5CC45E1A" w:rsidRPr="6E1F9431">
              <w:rPr>
                <w:rFonts w:eastAsia="Times New Roman"/>
                <w:color w:val="000000" w:themeColor="text1"/>
                <w:lang w:eastAsia="en-AU"/>
              </w:rPr>
              <w:t>,</w:t>
            </w:r>
            <w:r w:rsidR="2BCB230B" w:rsidRPr="6E1F9431">
              <w:rPr>
                <w:rFonts w:eastAsia="Times New Roman"/>
                <w:color w:val="000000" w:themeColor="text1"/>
                <w:lang w:eastAsia="en-AU"/>
              </w:rPr>
              <w:t xml:space="preserve"> </w:t>
            </w:r>
            <w:r w:rsidR="7BA5B225" w:rsidRPr="6E1F9431">
              <w:rPr>
                <w:rFonts w:eastAsia="Times New Roman"/>
                <w:color w:val="000000" w:themeColor="text1"/>
                <w:lang w:eastAsia="en-AU"/>
              </w:rPr>
              <w:t xml:space="preserve">available on the  </w:t>
            </w:r>
            <w:hyperlink r:id="rId23">
              <w:r w:rsidR="7BA5B225" w:rsidRPr="6E1F9431">
                <w:rPr>
                  <w:rStyle w:val="Hyperlink"/>
                </w:rPr>
                <w:t>Week of Ageing Well website</w:t>
              </w:r>
            </w:hyperlink>
            <w:r w:rsidR="7BA5B225">
              <w:t xml:space="preserve"> from July 2026.</w:t>
            </w:r>
          </w:p>
          <w:p w14:paraId="5B44F6F8" w14:textId="16BF1461" w:rsidR="007E5AF7" w:rsidRPr="00A84171" w:rsidRDefault="00F51C09" w:rsidP="33557F6E">
            <w:pPr>
              <w:spacing w:after="0"/>
            </w:pPr>
            <w:r w:rsidRPr="00A84171">
              <w:t xml:space="preserve"> </w:t>
            </w:r>
          </w:p>
        </w:tc>
        <w:tc>
          <w:tcPr>
            <w:tcW w:w="523" w:type="dxa"/>
            <w:tcBorders>
              <w:top w:val="nil"/>
              <w:left w:val="single" w:sz="12" w:space="0" w:color="009DA5" w:themeColor="accent1"/>
              <w:bottom w:val="nil"/>
              <w:right w:val="nil"/>
            </w:tcBorders>
          </w:tcPr>
          <w:p w14:paraId="7FC35C4F" w14:textId="31BF0B45" w:rsidR="007E5AF7" w:rsidRPr="00DA731D" w:rsidRDefault="007E5AF7" w:rsidP="007E5AF7">
            <w:pPr>
              <w:spacing w:after="0"/>
              <w:rPr>
                <w:rFonts w:ascii="Segoe UI Symbol" w:eastAsia="Times New Roman" w:hAnsi="Segoe UI Symbol" w:cs="Segoe UI Symbol"/>
                <w:color w:val="000000"/>
                <w:sz w:val="28"/>
                <w:szCs w:val="28"/>
                <w:lang w:eastAsia="en-AU"/>
              </w:rPr>
            </w:pPr>
            <w:r w:rsidRPr="6E1F9431">
              <w:rPr>
                <w:rFonts w:eastAsia="Times New Roman"/>
                <w:color w:val="000000" w:themeColor="text1"/>
                <w:sz w:val="28"/>
                <w:szCs w:val="28"/>
                <w:lang w:eastAsia="en-AU"/>
              </w:rPr>
              <w:t> </w:t>
            </w:r>
            <w:sdt>
              <w:sdtPr>
                <w:rPr>
                  <w:rFonts w:eastAsia="Times New Roman"/>
                  <w:color w:val="000000" w:themeColor="text1"/>
                  <w:sz w:val="28"/>
                  <w:szCs w:val="28"/>
                  <w:lang w:eastAsia="en-AU"/>
                </w:rPr>
                <w:id w:val="-725377924"/>
                <w14:checkbox>
                  <w14:checked w14:val="0"/>
                  <w14:checkedState w14:val="2612" w14:font="MS Gothic"/>
                  <w14:uncheckedState w14:val="2610" w14:font="MS Gothic"/>
                </w14:checkbox>
              </w:sdtPr>
              <w:sdtContent>
                <w:r w:rsidR="008028A7">
                  <w:rPr>
                    <w:rFonts w:ascii="MS Gothic" w:eastAsia="MS Gothic" w:hAnsi="MS Gothic" w:hint="eastAsia"/>
                    <w:color w:val="000000" w:themeColor="text1"/>
                    <w:sz w:val="28"/>
                    <w:szCs w:val="28"/>
                    <w:lang w:eastAsia="en-AU"/>
                  </w:rPr>
                  <w:t>☐</w:t>
                </w:r>
              </w:sdtContent>
            </w:sdt>
          </w:p>
        </w:tc>
        <w:tc>
          <w:tcPr>
            <w:tcW w:w="3955" w:type="dxa"/>
            <w:tcBorders>
              <w:top w:val="nil"/>
              <w:left w:val="nil"/>
              <w:bottom w:val="nil"/>
              <w:right w:val="single" w:sz="12" w:space="0" w:color="009DA5" w:themeColor="accent1"/>
            </w:tcBorders>
          </w:tcPr>
          <w:p w14:paraId="04B94933" w14:textId="68D57165" w:rsidR="007E5AF7" w:rsidRPr="008213A6" w:rsidRDefault="007E5AF7" w:rsidP="007E5AF7">
            <w:pPr>
              <w:spacing w:after="0"/>
              <w:ind w:left="54"/>
              <w:rPr>
                <w:rFonts w:eastAsia="Times New Roman" w:cstheme="minorHAnsi"/>
                <w:color w:val="000000"/>
                <w:szCs w:val="24"/>
                <w:lang w:eastAsia="en-AU"/>
              </w:rPr>
            </w:pPr>
            <w:r>
              <w:rPr>
                <w:rFonts w:eastAsia="Times New Roman" w:cstheme="minorHAnsi"/>
                <w:color w:val="000000"/>
                <w:szCs w:val="24"/>
                <w:lang w:eastAsia="en-AU"/>
              </w:rPr>
              <w:t>Store</w:t>
            </w:r>
            <w:r w:rsidRPr="008213A6">
              <w:rPr>
                <w:rFonts w:eastAsia="Times New Roman" w:cstheme="minorHAnsi"/>
                <w:color w:val="000000"/>
                <w:szCs w:val="24"/>
                <w:lang w:eastAsia="en-AU"/>
              </w:rPr>
              <w:t xml:space="preserve"> consent </w:t>
            </w:r>
            <w:r>
              <w:rPr>
                <w:rFonts w:eastAsia="Times New Roman" w:cstheme="minorHAnsi"/>
                <w:color w:val="000000"/>
                <w:szCs w:val="24"/>
                <w:lang w:eastAsia="en-AU"/>
              </w:rPr>
              <w:t xml:space="preserve">forms in line with your organisation/group’s process. </w:t>
            </w:r>
          </w:p>
        </w:tc>
      </w:tr>
      <w:tr w:rsidR="007E5AF7" w:rsidRPr="00086590" w14:paraId="591F452C" w14:textId="77777777" w:rsidTr="1FF71DAF">
        <w:trPr>
          <w:trHeight w:val="1002"/>
        </w:trPr>
        <w:tc>
          <w:tcPr>
            <w:tcW w:w="596" w:type="dxa"/>
            <w:tcBorders>
              <w:top w:val="nil"/>
              <w:left w:val="single" w:sz="12" w:space="0" w:color="009DA5" w:themeColor="accent1"/>
              <w:bottom w:val="nil"/>
              <w:right w:val="nil"/>
            </w:tcBorders>
            <w:noWrap/>
          </w:tcPr>
          <w:p w14:paraId="1DB9E094" w14:textId="2CBC8884" w:rsidR="007E5AF7" w:rsidRPr="008213A6" w:rsidRDefault="002F212B" w:rsidP="007E5AF7">
            <w:pPr>
              <w:spacing w:after="0"/>
              <w:jc w:val="center"/>
              <w:rPr>
                <w:rFonts w:eastAsia="Times New Roman" w:cstheme="minorHAnsi"/>
                <w:color w:val="000000"/>
                <w:sz w:val="32"/>
                <w:szCs w:val="32"/>
                <w:lang w:eastAsia="en-AU"/>
              </w:rPr>
            </w:pPr>
            <w:sdt>
              <w:sdtPr>
                <w:rPr>
                  <w:rFonts w:eastAsia="Times New Roman" w:cstheme="minorHAnsi"/>
                  <w:color w:val="000000"/>
                  <w:sz w:val="32"/>
                  <w:szCs w:val="32"/>
                  <w:lang w:eastAsia="en-AU"/>
                </w:rPr>
                <w:id w:val="-1785564554"/>
                <w14:checkbox>
                  <w14:checked w14:val="0"/>
                  <w14:checkedState w14:val="2612" w14:font="MS Gothic"/>
                  <w14:uncheckedState w14:val="2610" w14:font="MS Gothic"/>
                </w14:checkbox>
              </w:sdtPr>
              <w:sdtContent>
                <w:r w:rsidR="007E5AF7">
                  <w:rPr>
                    <w:rFonts w:ascii="MS Gothic" w:eastAsia="MS Gothic" w:hAnsi="MS Gothic" w:cstheme="minorHAnsi" w:hint="eastAsia"/>
                    <w:color w:val="000000"/>
                    <w:sz w:val="32"/>
                    <w:szCs w:val="32"/>
                    <w:lang w:eastAsia="en-AU"/>
                  </w:rPr>
                  <w:t>☐</w:t>
                </w:r>
              </w:sdtContent>
            </w:sdt>
          </w:p>
        </w:tc>
        <w:tc>
          <w:tcPr>
            <w:tcW w:w="3819" w:type="dxa"/>
            <w:tcBorders>
              <w:top w:val="nil"/>
              <w:left w:val="nil"/>
              <w:bottom w:val="nil"/>
              <w:right w:val="single" w:sz="12" w:space="0" w:color="009DA5" w:themeColor="accent1"/>
            </w:tcBorders>
          </w:tcPr>
          <w:p w14:paraId="7EE96175" w14:textId="1000BE9F" w:rsidR="007E5AF7" w:rsidRPr="008213A6" w:rsidRDefault="007E5AF7" w:rsidP="007E5AF7">
            <w:pPr>
              <w:spacing w:after="0"/>
              <w:rPr>
                <w:rFonts w:eastAsia="Times New Roman" w:cstheme="minorHAnsi"/>
                <w:color w:val="000000"/>
                <w:szCs w:val="24"/>
                <w:lang w:eastAsia="en-AU"/>
              </w:rPr>
            </w:pPr>
            <w:r>
              <w:rPr>
                <w:rFonts w:eastAsia="Times New Roman" w:cstheme="minorHAnsi"/>
                <w:color w:val="000000"/>
                <w:szCs w:val="24"/>
                <w:lang w:eastAsia="en-AU"/>
              </w:rPr>
              <w:t xml:space="preserve">Choose </w:t>
            </w:r>
            <w:r w:rsidR="006F57D7">
              <w:rPr>
                <w:rFonts w:eastAsia="Times New Roman" w:cstheme="minorHAnsi"/>
                <w:color w:val="000000"/>
                <w:szCs w:val="24"/>
                <w:lang w:eastAsia="en-AU"/>
              </w:rPr>
              <w:t>the</w:t>
            </w:r>
            <w:r>
              <w:rPr>
                <w:rFonts w:eastAsia="Times New Roman" w:cstheme="minorHAnsi"/>
                <w:color w:val="000000"/>
                <w:szCs w:val="24"/>
                <w:lang w:eastAsia="en-AU"/>
              </w:rPr>
              <w:t xml:space="preserve"> key message</w:t>
            </w:r>
            <w:r w:rsidR="000A6A6B">
              <w:rPr>
                <w:rFonts w:eastAsia="Times New Roman" w:cstheme="minorHAnsi"/>
                <w:color w:val="000000"/>
                <w:szCs w:val="24"/>
                <w:lang w:eastAsia="en-AU"/>
              </w:rPr>
              <w:t>/</w:t>
            </w:r>
            <w:r>
              <w:rPr>
                <w:rFonts w:eastAsia="Times New Roman" w:cstheme="minorHAnsi"/>
                <w:color w:val="000000"/>
                <w:szCs w:val="24"/>
                <w:lang w:eastAsia="en-AU"/>
              </w:rPr>
              <w:t>s</w:t>
            </w:r>
            <w:r w:rsidR="000A6A6B">
              <w:rPr>
                <w:rFonts w:eastAsia="Times New Roman" w:cstheme="minorHAnsi"/>
                <w:color w:val="000000"/>
                <w:szCs w:val="24"/>
                <w:lang w:eastAsia="en-AU"/>
              </w:rPr>
              <w:t>.</w:t>
            </w:r>
          </w:p>
        </w:tc>
        <w:tc>
          <w:tcPr>
            <w:tcW w:w="568" w:type="dxa"/>
            <w:gridSpan w:val="2"/>
            <w:tcBorders>
              <w:top w:val="nil"/>
              <w:left w:val="single" w:sz="12" w:space="0" w:color="009DA5" w:themeColor="accent1"/>
              <w:bottom w:val="nil"/>
              <w:right w:val="nil"/>
            </w:tcBorders>
          </w:tcPr>
          <w:p w14:paraId="5A4CC195" w14:textId="69A26F16" w:rsidR="007E5AF7" w:rsidRPr="008213A6" w:rsidRDefault="002F212B" w:rsidP="007E5AF7">
            <w:pPr>
              <w:spacing w:after="0"/>
              <w:jc w:val="center"/>
              <w:rPr>
                <w:rFonts w:eastAsia="Times New Roman" w:cstheme="minorHAnsi"/>
                <w:color w:val="000000"/>
                <w:sz w:val="28"/>
                <w:szCs w:val="28"/>
                <w:lang w:eastAsia="en-AU"/>
              </w:rPr>
            </w:pPr>
            <w:sdt>
              <w:sdtPr>
                <w:rPr>
                  <w:rFonts w:eastAsia="Times New Roman" w:cstheme="minorHAnsi"/>
                  <w:color w:val="000000"/>
                  <w:sz w:val="28"/>
                  <w:szCs w:val="28"/>
                  <w:lang w:eastAsia="en-AU"/>
                </w:rPr>
                <w:id w:val="2056884412"/>
                <w14:checkbox>
                  <w14:checked w14:val="0"/>
                  <w14:checkedState w14:val="2612" w14:font="MS Gothic"/>
                  <w14:uncheckedState w14:val="2610" w14:font="MS Gothic"/>
                </w14:checkbox>
              </w:sdtPr>
              <w:sdtContent>
                <w:r w:rsidR="007E5AF7" w:rsidRPr="008213A6">
                  <w:rPr>
                    <w:rFonts w:ascii="Segoe UI Symbol" w:eastAsia="Times New Roman" w:hAnsi="Segoe UI Symbol" w:cs="Segoe UI Symbol"/>
                    <w:color w:val="000000"/>
                    <w:sz w:val="28"/>
                    <w:szCs w:val="28"/>
                    <w:lang w:eastAsia="en-AU"/>
                  </w:rPr>
                  <w:t>☐</w:t>
                </w:r>
              </w:sdtContent>
            </w:sdt>
          </w:p>
        </w:tc>
        <w:tc>
          <w:tcPr>
            <w:tcW w:w="5070" w:type="dxa"/>
            <w:tcBorders>
              <w:top w:val="nil"/>
              <w:left w:val="nil"/>
              <w:bottom w:val="nil"/>
              <w:right w:val="single" w:sz="12" w:space="0" w:color="009DA5" w:themeColor="accent1"/>
            </w:tcBorders>
          </w:tcPr>
          <w:p w14:paraId="4DAB698A" w14:textId="22FEC9E5" w:rsidR="007E5AF7" w:rsidRPr="008213A6" w:rsidRDefault="007E5AF7" w:rsidP="007E5AF7">
            <w:pPr>
              <w:spacing w:after="0"/>
              <w:rPr>
                <w:rFonts w:eastAsia="Times New Roman"/>
                <w:color w:val="000000"/>
                <w:lang w:eastAsia="en-AU"/>
              </w:rPr>
            </w:pPr>
            <w:r w:rsidRPr="545925E5">
              <w:rPr>
                <w:rFonts w:eastAsia="Times New Roman"/>
                <w:color w:val="000000" w:themeColor="text1"/>
                <w:lang w:eastAsia="en-AU"/>
              </w:rPr>
              <w:t>Take photos, videos, quotes or stories only with consent.</w:t>
            </w:r>
          </w:p>
        </w:tc>
        <w:tc>
          <w:tcPr>
            <w:tcW w:w="523" w:type="dxa"/>
            <w:tcBorders>
              <w:top w:val="nil"/>
              <w:left w:val="single" w:sz="12" w:space="0" w:color="009DA5" w:themeColor="accent1"/>
              <w:bottom w:val="nil"/>
              <w:right w:val="nil"/>
            </w:tcBorders>
          </w:tcPr>
          <w:p w14:paraId="43FCA900" w14:textId="73C68626" w:rsidR="007E5AF7" w:rsidRPr="00DA731D" w:rsidRDefault="007E5AF7" w:rsidP="007E5AF7">
            <w:pPr>
              <w:spacing w:after="0"/>
              <w:rPr>
                <w:rFonts w:eastAsia="Times New Roman" w:cstheme="minorHAnsi"/>
                <w:color w:val="000000"/>
                <w:sz w:val="28"/>
                <w:szCs w:val="28"/>
                <w:lang w:eastAsia="en-AU"/>
              </w:rPr>
            </w:pPr>
          </w:p>
        </w:tc>
        <w:tc>
          <w:tcPr>
            <w:tcW w:w="3955" w:type="dxa"/>
            <w:tcBorders>
              <w:top w:val="nil"/>
              <w:left w:val="nil"/>
              <w:bottom w:val="nil"/>
              <w:right w:val="single" w:sz="12" w:space="0" w:color="009DA5" w:themeColor="accent1"/>
            </w:tcBorders>
          </w:tcPr>
          <w:p w14:paraId="4EEC44FC" w14:textId="73F4073C" w:rsidR="007E5AF7" w:rsidRPr="008213A6" w:rsidRDefault="007E5AF7" w:rsidP="007E5AF7">
            <w:pPr>
              <w:spacing w:after="0"/>
              <w:ind w:left="54"/>
              <w:rPr>
                <w:rFonts w:eastAsia="Times New Roman" w:cstheme="minorHAnsi"/>
                <w:color w:val="000000"/>
                <w:szCs w:val="24"/>
                <w:lang w:eastAsia="en-AU"/>
              </w:rPr>
            </w:pPr>
          </w:p>
        </w:tc>
      </w:tr>
      <w:tr w:rsidR="007E5AF7" w:rsidRPr="00086590" w14:paraId="15244D10" w14:textId="77777777" w:rsidTr="1FF71DAF">
        <w:trPr>
          <w:trHeight w:val="898"/>
        </w:trPr>
        <w:tc>
          <w:tcPr>
            <w:tcW w:w="596" w:type="dxa"/>
            <w:tcBorders>
              <w:top w:val="nil"/>
              <w:left w:val="single" w:sz="12" w:space="0" w:color="009DA5" w:themeColor="accent1"/>
              <w:bottom w:val="nil"/>
              <w:right w:val="nil"/>
            </w:tcBorders>
            <w:noWrap/>
            <w:hideMark/>
          </w:tcPr>
          <w:p w14:paraId="1FAD89B8" w14:textId="021002BB" w:rsidR="007E5AF7" w:rsidRPr="008213A6" w:rsidRDefault="002F212B" w:rsidP="007E5AF7">
            <w:pPr>
              <w:spacing w:after="0"/>
              <w:jc w:val="center"/>
              <w:rPr>
                <w:rFonts w:ascii="Aptos Narrow" w:eastAsia="Times New Roman" w:hAnsi="Aptos Narrow" w:cs="Times New Roman"/>
                <w:color w:val="000000"/>
                <w:sz w:val="32"/>
                <w:szCs w:val="32"/>
                <w:lang w:eastAsia="en-AU"/>
              </w:rPr>
            </w:pPr>
            <w:sdt>
              <w:sdtPr>
                <w:rPr>
                  <w:rFonts w:ascii="Aptos Narrow" w:eastAsia="Times New Roman" w:hAnsi="Aptos Narrow" w:cs="Times New Roman"/>
                  <w:color w:val="000000"/>
                  <w:sz w:val="32"/>
                  <w:szCs w:val="32"/>
                  <w:lang w:eastAsia="en-AU"/>
                </w:rPr>
                <w:id w:val="-1895490224"/>
                <w14:checkbox>
                  <w14:checked w14:val="0"/>
                  <w14:checkedState w14:val="2612" w14:font="MS Gothic"/>
                  <w14:uncheckedState w14:val="2610" w14:font="MS Gothic"/>
                </w14:checkbox>
              </w:sdtPr>
              <w:sdtContent>
                <w:r w:rsidR="007E5AF7" w:rsidRPr="008213A6">
                  <w:rPr>
                    <w:rFonts w:ascii="MS Gothic" w:eastAsia="MS Gothic" w:hAnsi="MS Gothic" w:cs="Times New Roman" w:hint="eastAsia"/>
                    <w:color w:val="000000"/>
                    <w:sz w:val="32"/>
                    <w:szCs w:val="32"/>
                    <w:lang w:eastAsia="en-AU"/>
                  </w:rPr>
                  <w:t>☐</w:t>
                </w:r>
              </w:sdtContent>
            </w:sdt>
          </w:p>
        </w:tc>
        <w:tc>
          <w:tcPr>
            <w:tcW w:w="3819" w:type="dxa"/>
            <w:tcBorders>
              <w:top w:val="nil"/>
              <w:left w:val="nil"/>
              <w:bottom w:val="nil"/>
              <w:right w:val="single" w:sz="12" w:space="0" w:color="009DA5" w:themeColor="accent1"/>
            </w:tcBorders>
          </w:tcPr>
          <w:p w14:paraId="5F891E6D" w14:textId="0686B07E" w:rsidR="007E5AF7" w:rsidRPr="008213A6" w:rsidRDefault="007E5AF7" w:rsidP="007E5AF7">
            <w:pPr>
              <w:spacing w:after="0"/>
              <w:rPr>
                <w:rFonts w:eastAsia="Times New Roman" w:cstheme="minorHAnsi"/>
                <w:color w:val="000000"/>
                <w:szCs w:val="24"/>
                <w:lang w:eastAsia="en-AU"/>
              </w:rPr>
            </w:pPr>
            <w:r>
              <w:rPr>
                <w:szCs w:val="24"/>
              </w:rPr>
              <w:t>Plan</w:t>
            </w:r>
            <w:r w:rsidR="006F57D7">
              <w:rPr>
                <w:szCs w:val="24"/>
              </w:rPr>
              <w:t xml:space="preserve"> </w:t>
            </w:r>
            <w:r>
              <w:rPr>
                <w:szCs w:val="24"/>
              </w:rPr>
              <w:t xml:space="preserve">your </w:t>
            </w:r>
            <w:r w:rsidRPr="008213A6">
              <w:rPr>
                <w:szCs w:val="24"/>
              </w:rPr>
              <w:t>Connection Challenge</w:t>
            </w:r>
            <w:r w:rsidR="00F16FEA">
              <w:rPr>
                <w:szCs w:val="24"/>
              </w:rPr>
              <w:t>.</w:t>
            </w:r>
          </w:p>
        </w:tc>
        <w:tc>
          <w:tcPr>
            <w:tcW w:w="568" w:type="dxa"/>
            <w:gridSpan w:val="2"/>
            <w:tcBorders>
              <w:top w:val="nil"/>
              <w:left w:val="single" w:sz="12" w:space="0" w:color="009DA5" w:themeColor="accent1"/>
              <w:bottom w:val="nil"/>
              <w:right w:val="nil"/>
            </w:tcBorders>
          </w:tcPr>
          <w:p w14:paraId="2A61197C" w14:textId="18F12D32" w:rsidR="007E5AF7" w:rsidRPr="008213A6" w:rsidRDefault="002F212B" w:rsidP="007E5AF7">
            <w:pPr>
              <w:spacing w:after="0"/>
              <w:jc w:val="center"/>
              <w:rPr>
                <w:rFonts w:eastAsia="Times New Roman" w:cstheme="minorHAnsi"/>
                <w:color w:val="000000"/>
                <w:sz w:val="28"/>
                <w:szCs w:val="28"/>
                <w:lang w:eastAsia="en-AU"/>
              </w:rPr>
            </w:pPr>
            <w:sdt>
              <w:sdtPr>
                <w:rPr>
                  <w:rFonts w:eastAsia="Times New Roman" w:cstheme="minorHAnsi"/>
                  <w:color w:val="000000"/>
                  <w:sz w:val="28"/>
                  <w:szCs w:val="28"/>
                  <w:lang w:eastAsia="en-AU"/>
                </w:rPr>
                <w:id w:val="-1547834242"/>
                <w14:checkbox>
                  <w14:checked w14:val="0"/>
                  <w14:checkedState w14:val="2612" w14:font="MS Gothic"/>
                  <w14:uncheckedState w14:val="2610" w14:font="MS Gothic"/>
                </w14:checkbox>
              </w:sdtPr>
              <w:sdtContent>
                <w:r w:rsidR="007E5AF7">
                  <w:rPr>
                    <w:rFonts w:ascii="MS Gothic" w:eastAsia="MS Gothic" w:hAnsi="MS Gothic" w:cstheme="minorHAnsi" w:hint="eastAsia"/>
                    <w:color w:val="000000"/>
                    <w:sz w:val="28"/>
                    <w:szCs w:val="28"/>
                    <w:lang w:eastAsia="en-AU"/>
                  </w:rPr>
                  <w:t>☐</w:t>
                </w:r>
              </w:sdtContent>
            </w:sdt>
          </w:p>
        </w:tc>
        <w:tc>
          <w:tcPr>
            <w:tcW w:w="5070" w:type="dxa"/>
            <w:tcBorders>
              <w:top w:val="nil"/>
              <w:left w:val="nil"/>
              <w:bottom w:val="nil"/>
              <w:right w:val="single" w:sz="12" w:space="0" w:color="009DA5" w:themeColor="accent1"/>
            </w:tcBorders>
          </w:tcPr>
          <w:p w14:paraId="6A1B7460" w14:textId="6F507C05" w:rsidR="007E5AF7" w:rsidRPr="008213A6" w:rsidRDefault="007E5AF7" w:rsidP="00F65701">
            <w:pPr>
              <w:spacing w:after="0"/>
              <w:ind w:left="10" w:hanging="10"/>
              <w:rPr>
                <w:rFonts w:eastAsia="Times New Roman"/>
                <w:color w:val="000000"/>
                <w:lang w:eastAsia="en-AU"/>
              </w:rPr>
            </w:pPr>
            <w:r w:rsidRPr="545925E5">
              <w:rPr>
                <w:rFonts w:eastAsia="Times New Roman"/>
                <w:color w:val="000000" w:themeColor="text1"/>
                <w:lang w:eastAsia="en-AU"/>
              </w:rPr>
              <w:t>(Optiona</w:t>
            </w:r>
            <w:r w:rsidR="007C139D" w:rsidRPr="545925E5">
              <w:rPr>
                <w:rFonts w:eastAsia="Times New Roman"/>
                <w:color w:val="000000" w:themeColor="text1"/>
                <w:lang w:eastAsia="en-AU"/>
              </w:rPr>
              <w:t>l</w:t>
            </w:r>
            <w:r w:rsidRPr="545925E5">
              <w:rPr>
                <w:rFonts w:eastAsia="Times New Roman"/>
                <w:color w:val="000000" w:themeColor="text1"/>
                <w:lang w:eastAsia="en-AU"/>
              </w:rPr>
              <w:t xml:space="preserve">) Give people a small card to write their </w:t>
            </w:r>
            <w:r w:rsidR="0083454C" w:rsidRPr="545925E5">
              <w:rPr>
                <w:rFonts w:eastAsia="Times New Roman"/>
                <w:color w:val="000000" w:themeColor="text1"/>
                <w:lang w:eastAsia="en-AU"/>
              </w:rPr>
              <w:t xml:space="preserve">connection </w:t>
            </w:r>
            <w:r w:rsidR="007C139D" w:rsidRPr="545925E5">
              <w:rPr>
                <w:rFonts w:eastAsia="Times New Roman"/>
                <w:color w:val="000000" w:themeColor="text1"/>
                <w:lang w:eastAsia="en-AU"/>
              </w:rPr>
              <w:t>action</w:t>
            </w:r>
            <w:r w:rsidRPr="545925E5">
              <w:rPr>
                <w:rFonts w:eastAsia="Times New Roman"/>
                <w:color w:val="000000" w:themeColor="text1"/>
                <w:lang w:eastAsia="en-AU"/>
              </w:rPr>
              <w:t xml:space="preserve"> and take home</w:t>
            </w:r>
            <w:r w:rsidR="007C139D" w:rsidRPr="545925E5">
              <w:rPr>
                <w:rFonts w:eastAsia="Times New Roman"/>
                <w:color w:val="000000" w:themeColor="text1"/>
                <w:lang w:eastAsia="en-AU"/>
              </w:rPr>
              <w:t>.</w:t>
            </w:r>
          </w:p>
        </w:tc>
        <w:tc>
          <w:tcPr>
            <w:tcW w:w="523" w:type="dxa"/>
            <w:tcBorders>
              <w:top w:val="nil"/>
              <w:left w:val="single" w:sz="12" w:space="0" w:color="009DA5" w:themeColor="accent1"/>
              <w:bottom w:val="nil"/>
              <w:right w:val="nil"/>
            </w:tcBorders>
          </w:tcPr>
          <w:p w14:paraId="3A4C67E8" w14:textId="4AC0E389" w:rsidR="007E5AF7" w:rsidRPr="00DA731D" w:rsidRDefault="007E5AF7" w:rsidP="007E5AF7">
            <w:pPr>
              <w:spacing w:after="0"/>
              <w:rPr>
                <w:rFonts w:eastAsia="Times New Roman" w:cstheme="minorHAnsi"/>
                <w:color w:val="000000"/>
                <w:sz w:val="28"/>
                <w:szCs w:val="28"/>
                <w:lang w:eastAsia="en-AU"/>
              </w:rPr>
            </w:pPr>
          </w:p>
        </w:tc>
        <w:tc>
          <w:tcPr>
            <w:tcW w:w="3955" w:type="dxa"/>
            <w:tcBorders>
              <w:top w:val="nil"/>
              <w:left w:val="nil"/>
              <w:bottom w:val="nil"/>
              <w:right w:val="single" w:sz="12" w:space="0" w:color="009DA5" w:themeColor="accent1"/>
            </w:tcBorders>
            <w:hideMark/>
          </w:tcPr>
          <w:p w14:paraId="203B11BD" w14:textId="77777777" w:rsidR="007E5AF7" w:rsidRPr="008213A6" w:rsidRDefault="007E5AF7" w:rsidP="007E5AF7">
            <w:pPr>
              <w:spacing w:after="0"/>
              <w:ind w:left="322" w:hanging="142"/>
              <w:rPr>
                <w:rFonts w:eastAsia="Times New Roman" w:cstheme="minorHAnsi"/>
                <w:color w:val="000000"/>
                <w:szCs w:val="24"/>
                <w:lang w:eastAsia="en-AU"/>
              </w:rPr>
            </w:pPr>
            <w:r w:rsidRPr="008213A6">
              <w:rPr>
                <w:rFonts w:eastAsia="Times New Roman" w:cstheme="minorHAnsi"/>
                <w:color w:val="000000"/>
                <w:szCs w:val="24"/>
                <w:lang w:eastAsia="en-AU"/>
              </w:rPr>
              <w:t> </w:t>
            </w:r>
          </w:p>
        </w:tc>
      </w:tr>
      <w:tr w:rsidR="007E5AF7" w:rsidRPr="00086590" w14:paraId="615FE3AB" w14:textId="77777777" w:rsidTr="6E1F9431">
        <w:trPr>
          <w:trHeight w:val="300"/>
        </w:trPr>
        <w:tc>
          <w:tcPr>
            <w:tcW w:w="596" w:type="dxa"/>
            <w:tcBorders>
              <w:top w:val="nil"/>
              <w:left w:val="single" w:sz="12" w:space="0" w:color="009DA5" w:themeColor="accent1"/>
              <w:bottom w:val="single" w:sz="12" w:space="0" w:color="009DA5" w:themeColor="accent1"/>
              <w:right w:val="nil"/>
            </w:tcBorders>
            <w:noWrap/>
            <w:hideMark/>
          </w:tcPr>
          <w:p w14:paraId="5C1813F5" w14:textId="3C9D6AF5" w:rsidR="6E1F9431" w:rsidRDefault="6E1F9431"/>
        </w:tc>
        <w:tc>
          <w:tcPr>
            <w:tcW w:w="3819" w:type="dxa"/>
            <w:tcBorders>
              <w:top w:val="nil"/>
              <w:left w:val="nil"/>
              <w:bottom w:val="single" w:sz="12" w:space="0" w:color="009DA5" w:themeColor="accent1"/>
              <w:right w:val="single" w:sz="12" w:space="0" w:color="009DA5" w:themeColor="accent1"/>
            </w:tcBorders>
            <w:hideMark/>
          </w:tcPr>
          <w:p w14:paraId="0A49A887" w14:textId="195FC6A3" w:rsidR="007E5AF7" w:rsidRPr="008213A6" w:rsidRDefault="007E5AF7" w:rsidP="007E5AF7">
            <w:pPr>
              <w:spacing w:after="0"/>
              <w:rPr>
                <w:highlight w:val="yellow"/>
                <w:lang w:eastAsia="en-AU"/>
              </w:rPr>
            </w:pPr>
          </w:p>
        </w:tc>
        <w:sdt>
          <w:sdtPr>
            <w:rPr>
              <w:rFonts w:eastAsia="Times New Roman"/>
              <w:color w:val="000000"/>
              <w:sz w:val="28"/>
              <w:szCs w:val="28"/>
              <w:lang w:eastAsia="en-AU"/>
            </w:rPr>
            <w:id w:val="-2124603267"/>
            <w14:checkbox>
              <w14:checked w14:val="0"/>
              <w14:checkedState w14:val="2612" w14:font="MS Gothic"/>
              <w14:uncheckedState w14:val="2610" w14:font="MS Gothic"/>
            </w14:checkbox>
          </w:sdtPr>
          <w:sdtEndPr>
            <w:rPr>
              <w:color w:val="000000" w:themeColor="text1"/>
            </w:rPr>
          </w:sdtEndPr>
          <w:sdtContent>
            <w:tc>
              <w:tcPr>
                <w:tcW w:w="560" w:type="dxa"/>
                <w:tcBorders>
                  <w:top w:val="nil"/>
                  <w:left w:val="single" w:sz="12" w:space="0" w:color="009DA5" w:themeColor="accent1"/>
                  <w:bottom w:val="single" w:sz="12" w:space="0" w:color="009DA5" w:themeColor="accent1"/>
                  <w:right w:val="nil"/>
                </w:tcBorders>
              </w:tcPr>
              <w:p w14:paraId="46D2F971" w14:textId="57D8A342" w:rsidR="007E5AF7" w:rsidRPr="008213A6" w:rsidRDefault="00F65701" w:rsidP="007E5AF7">
                <w:pPr>
                  <w:spacing w:after="0"/>
                  <w:jc w:val="center"/>
                  <w:rPr>
                    <w:rFonts w:eastAsia="Times New Roman" w:cstheme="minorHAnsi"/>
                    <w:color w:val="000000"/>
                    <w:sz w:val="28"/>
                    <w:szCs w:val="28"/>
                    <w:lang w:eastAsia="en-AU"/>
                  </w:rPr>
                </w:pPr>
                <w:r>
                  <w:rPr>
                    <w:rFonts w:ascii="MS Gothic" w:eastAsia="MS Gothic" w:hAnsi="MS Gothic" w:cstheme="minorHAnsi" w:hint="eastAsia"/>
                    <w:color w:val="000000"/>
                    <w:sz w:val="28"/>
                    <w:szCs w:val="28"/>
                    <w:lang w:eastAsia="en-AU"/>
                  </w:rPr>
                  <w:t>☐</w:t>
                </w:r>
              </w:p>
            </w:tc>
          </w:sdtContent>
        </w:sdt>
        <w:tc>
          <w:tcPr>
            <w:tcW w:w="5078" w:type="dxa"/>
            <w:gridSpan w:val="2"/>
            <w:tcBorders>
              <w:top w:val="nil"/>
              <w:left w:val="nil"/>
              <w:bottom w:val="single" w:sz="12" w:space="0" w:color="009DA5" w:themeColor="accent1"/>
              <w:right w:val="single" w:sz="12" w:space="0" w:color="009DA5" w:themeColor="accent1"/>
            </w:tcBorders>
          </w:tcPr>
          <w:p w14:paraId="26B838F2" w14:textId="76E51E12" w:rsidR="007E5AF7" w:rsidRPr="008213A6" w:rsidRDefault="00F65701" w:rsidP="007E5AF7">
            <w:pPr>
              <w:spacing w:after="0"/>
              <w:rPr>
                <w:rFonts w:eastAsia="Times New Roman"/>
                <w:color w:val="000000"/>
                <w:lang w:eastAsia="en-AU"/>
              </w:rPr>
            </w:pPr>
            <w:r w:rsidRPr="545925E5">
              <w:rPr>
                <w:rFonts w:eastAsia="Times New Roman"/>
                <w:color w:val="000000" w:themeColor="text1"/>
                <w:lang w:eastAsia="en-AU"/>
              </w:rPr>
              <w:t>(Optional) Create a “connection wall” where people post their action before leaving.</w:t>
            </w:r>
          </w:p>
        </w:tc>
        <w:tc>
          <w:tcPr>
            <w:tcW w:w="523" w:type="dxa"/>
            <w:tcBorders>
              <w:top w:val="nil"/>
              <w:left w:val="single" w:sz="12" w:space="0" w:color="009DA5" w:themeColor="accent1"/>
              <w:bottom w:val="single" w:sz="12" w:space="0" w:color="009DA5" w:themeColor="accent1"/>
              <w:right w:val="nil"/>
            </w:tcBorders>
          </w:tcPr>
          <w:p w14:paraId="046D6E0A" w14:textId="2A028F4D" w:rsidR="007E5AF7" w:rsidRPr="008213A6" w:rsidRDefault="007E5AF7" w:rsidP="007E5AF7">
            <w:pPr>
              <w:spacing w:after="0"/>
              <w:rPr>
                <w:rFonts w:eastAsia="Times New Roman" w:cstheme="minorHAnsi"/>
                <w:color w:val="000000"/>
                <w:szCs w:val="24"/>
                <w:lang w:eastAsia="en-AU"/>
              </w:rPr>
            </w:pPr>
          </w:p>
        </w:tc>
        <w:tc>
          <w:tcPr>
            <w:tcW w:w="3955" w:type="dxa"/>
            <w:tcBorders>
              <w:top w:val="nil"/>
              <w:left w:val="nil"/>
              <w:bottom w:val="single" w:sz="12" w:space="0" w:color="009DA5" w:themeColor="accent1"/>
              <w:right w:val="single" w:sz="12" w:space="0" w:color="009DA5" w:themeColor="accent1"/>
            </w:tcBorders>
            <w:hideMark/>
          </w:tcPr>
          <w:p w14:paraId="75232C1A" w14:textId="77777777" w:rsidR="007E5AF7" w:rsidRPr="008213A6" w:rsidRDefault="007E5AF7" w:rsidP="007E5AF7">
            <w:pPr>
              <w:spacing w:after="0"/>
              <w:rPr>
                <w:rFonts w:eastAsia="Times New Roman" w:cstheme="minorHAnsi"/>
                <w:color w:val="000000"/>
                <w:szCs w:val="24"/>
                <w:lang w:eastAsia="en-AU"/>
              </w:rPr>
            </w:pPr>
            <w:r w:rsidRPr="008213A6">
              <w:rPr>
                <w:rFonts w:eastAsia="Times New Roman" w:cstheme="minorHAnsi"/>
                <w:color w:val="000000"/>
                <w:szCs w:val="24"/>
                <w:lang w:eastAsia="en-AU"/>
              </w:rPr>
              <w:t> </w:t>
            </w:r>
          </w:p>
        </w:tc>
      </w:tr>
    </w:tbl>
    <w:p w14:paraId="7941BBED" w14:textId="77777777" w:rsidR="00086590" w:rsidRDefault="00086590">
      <w:pPr>
        <w:spacing w:after="160" w:line="259" w:lineRule="auto"/>
        <w:rPr>
          <w:sz w:val="22"/>
        </w:rPr>
      </w:pPr>
    </w:p>
    <w:sectPr w:rsidR="00086590" w:rsidSect="00C8659E">
      <w:pgSz w:w="16838" w:h="11906" w:orient="landscape" w:code="9"/>
      <w:pgMar w:top="1440" w:right="1418"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D980" w14:textId="77777777" w:rsidR="00182CA9" w:rsidRDefault="00182CA9" w:rsidP="007A58F1">
      <w:r>
        <w:separator/>
      </w:r>
    </w:p>
  </w:endnote>
  <w:endnote w:type="continuationSeparator" w:id="0">
    <w:p w14:paraId="01AAFDD5" w14:textId="77777777" w:rsidR="00182CA9" w:rsidRDefault="00182CA9" w:rsidP="007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208935"/>
      <w:docPartObj>
        <w:docPartGallery w:val="Page Numbers (Bottom of Page)"/>
        <w:docPartUnique/>
      </w:docPartObj>
    </w:sdtPr>
    <w:sdtContent>
      <w:sdt>
        <w:sdtPr>
          <w:rPr>
            <w:color w:val="415866"/>
          </w:rPr>
          <w:id w:val="-1845463004"/>
          <w:docPartObj>
            <w:docPartGallery w:val="Page Numbers (Top of Page)"/>
            <w:docPartUnique/>
          </w:docPartObj>
        </w:sdtPr>
        <w:sdtContent>
          <w:p w14:paraId="5A0D4D90" w14:textId="77777777" w:rsidR="008C21F6" w:rsidRPr="008C21F6" w:rsidRDefault="008C21F6">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p w14:paraId="4B65814D" w14:textId="77777777" w:rsidR="007A58F1" w:rsidRPr="008C21F6" w:rsidRDefault="007A58F1">
    <w:pPr>
      <w:pStyle w:val="Footer"/>
      <w:rPr>
        <w:color w:val="4158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1363127055"/>
      <w:docPartObj>
        <w:docPartGallery w:val="Page Numbers (Bottom of Page)"/>
        <w:docPartUnique/>
      </w:docPartObj>
    </w:sdtPr>
    <w:sdtContent>
      <w:sdt>
        <w:sdtPr>
          <w:rPr>
            <w:color w:val="415866"/>
          </w:rPr>
          <w:id w:val="1728636285"/>
          <w:docPartObj>
            <w:docPartGallery w:val="Page Numbers (Top of Page)"/>
            <w:docPartUnique/>
          </w:docPartObj>
        </w:sdtPr>
        <w:sdtContent>
          <w:p w14:paraId="2443D265" w14:textId="77777777" w:rsidR="008C21F6" w:rsidRPr="008C21F6" w:rsidRDefault="008C21F6">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p w14:paraId="58EB2E54" w14:textId="77777777" w:rsidR="0046077B" w:rsidRPr="008C21F6" w:rsidRDefault="0046077B" w:rsidP="008C21F6">
    <w:pPr>
      <w:pStyle w:val="Footer"/>
      <w:rPr>
        <w:color w:val="4158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BF03" w14:textId="77777777" w:rsidR="00182CA9" w:rsidRDefault="00182CA9" w:rsidP="007A58F1">
      <w:r>
        <w:separator/>
      </w:r>
    </w:p>
  </w:footnote>
  <w:footnote w:type="continuationSeparator" w:id="0">
    <w:p w14:paraId="4C8B77AF" w14:textId="77777777" w:rsidR="00182CA9" w:rsidRDefault="00182CA9" w:rsidP="007A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tblGrid>
    <w:tr w:rsidR="00721EAB" w14:paraId="2F68990F" w14:textId="77777777" w:rsidTr="0382B84A">
      <w:trPr>
        <w:trHeight w:val="300"/>
      </w:trPr>
      <w:tc>
        <w:tcPr>
          <w:tcW w:w="3005" w:type="dxa"/>
        </w:tcPr>
        <w:p w14:paraId="446EE5A9" w14:textId="60C68E41" w:rsidR="00721EAB" w:rsidRDefault="00721EAB" w:rsidP="0382B84A">
          <w:pPr>
            <w:pStyle w:val="Header"/>
          </w:pPr>
        </w:p>
      </w:tc>
      <w:tc>
        <w:tcPr>
          <w:tcW w:w="3005" w:type="dxa"/>
        </w:tcPr>
        <w:p w14:paraId="13253C6B" w14:textId="2F2CDC98" w:rsidR="00721EAB" w:rsidRDefault="00721EAB" w:rsidP="0382B84A">
          <w:pPr>
            <w:pStyle w:val="Header"/>
            <w:ind w:right="-115"/>
            <w:jc w:val="right"/>
          </w:pPr>
        </w:p>
      </w:tc>
    </w:tr>
  </w:tbl>
  <w:p w14:paraId="69949B7B" w14:textId="3CD0CE17" w:rsidR="009F7BA9" w:rsidRDefault="009F7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608"/>
    <w:multiLevelType w:val="hybridMultilevel"/>
    <w:tmpl w:val="29282F9C"/>
    <w:lvl w:ilvl="0" w:tplc="6332FB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FD24B9"/>
    <w:multiLevelType w:val="hybridMultilevel"/>
    <w:tmpl w:val="04021734"/>
    <w:lvl w:ilvl="0" w:tplc="44FA7F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45C41"/>
    <w:multiLevelType w:val="hybridMultilevel"/>
    <w:tmpl w:val="F276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F35F29"/>
    <w:multiLevelType w:val="hybridMultilevel"/>
    <w:tmpl w:val="F68281C0"/>
    <w:lvl w:ilvl="0" w:tplc="79C891B8">
      <w:start w:val="4"/>
      <w:numFmt w:val="bullet"/>
      <w:lvlText w:val="•"/>
      <w:lvlJc w:val="left"/>
      <w:pPr>
        <w:ind w:left="720" w:hanging="360"/>
      </w:pPr>
      <w:rPr>
        <w:rFonts w:ascii="Aptos" w:eastAsia="Aptos"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14975"/>
    <w:multiLevelType w:val="hybridMultilevel"/>
    <w:tmpl w:val="C1DCD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6466CA"/>
    <w:multiLevelType w:val="hybridMultilevel"/>
    <w:tmpl w:val="4962B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BF1082"/>
    <w:multiLevelType w:val="hybridMultilevel"/>
    <w:tmpl w:val="0E4E12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210F23"/>
    <w:multiLevelType w:val="hybridMultilevel"/>
    <w:tmpl w:val="8B468FFE"/>
    <w:lvl w:ilvl="0" w:tplc="97D67B84">
      <w:start w:val="1"/>
      <w:numFmt w:val="bullet"/>
      <w:lvlText w:val=""/>
      <w:lvlJc w:val="left"/>
      <w:pPr>
        <w:ind w:left="1080" w:hanging="360"/>
      </w:pPr>
      <w:rPr>
        <w:rFonts w:ascii="Symbol" w:hAnsi="Symbol" w:hint="default"/>
      </w:rPr>
    </w:lvl>
    <w:lvl w:ilvl="1" w:tplc="F8847F08">
      <w:start w:val="1"/>
      <w:numFmt w:val="bullet"/>
      <w:lvlText w:val="o"/>
      <w:lvlJc w:val="left"/>
      <w:pPr>
        <w:ind w:left="1800" w:hanging="360"/>
      </w:pPr>
      <w:rPr>
        <w:rFonts w:ascii="Courier New" w:hAnsi="Courier New" w:hint="default"/>
      </w:rPr>
    </w:lvl>
    <w:lvl w:ilvl="2" w:tplc="D7C4F9EE">
      <w:start w:val="1"/>
      <w:numFmt w:val="bullet"/>
      <w:lvlText w:val=""/>
      <w:lvlJc w:val="left"/>
      <w:pPr>
        <w:ind w:left="2520" w:hanging="360"/>
      </w:pPr>
      <w:rPr>
        <w:rFonts w:ascii="Wingdings" w:hAnsi="Wingdings" w:hint="default"/>
      </w:rPr>
    </w:lvl>
    <w:lvl w:ilvl="3" w:tplc="DA464352">
      <w:start w:val="1"/>
      <w:numFmt w:val="bullet"/>
      <w:lvlText w:val=""/>
      <w:lvlJc w:val="left"/>
      <w:pPr>
        <w:ind w:left="3240" w:hanging="360"/>
      </w:pPr>
      <w:rPr>
        <w:rFonts w:ascii="Symbol" w:hAnsi="Symbol" w:hint="default"/>
      </w:rPr>
    </w:lvl>
    <w:lvl w:ilvl="4" w:tplc="FED83212">
      <w:start w:val="1"/>
      <w:numFmt w:val="bullet"/>
      <w:lvlText w:val="o"/>
      <w:lvlJc w:val="left"/>
      <w:pPr>
        <w:ind w:left="3960" w:hanging="360"/>
      </w:pPr>
      <w:rPr>
        <w:rFonts w:ascii="Courier New" w:hAnsi="Courier New" w:hint="default"/>
      </w:rPr>
    </w:lvl>
    <w:lvl w:ilvl="5" w:tplc="31AAC15C">
      <w:start w:val="1"/>
      <w:numFmt w:val="bullet"/>
      <w:lvlText w:val=""/>
      <w:lvlJc w:val="left"/>
      <w:pPr>
        <w:ind w:left="4680" w:hanging="360"/>
      </w:pPr>
      <w:rPr>
        <w:rFonts w:ascii="Wingdings" w:hAnsi="Wingdings" w:hint="default"/>
      </w:rPr>
    </w:lvl>
    <w:lvl w:ilvl="6" w:tplc="7452DC56">
      <w:start w:val="1"/>
      <w:numFmt w:val="bullet"/>
      <w:lvlText w:val=""/>
      <w:lvlJc w:val="left"/>
      <w:pPr>
        <w:ind w:left="5400" w:hanging="360"/>
      </w:pPr>
      <w:rPr>
        <w:rFonts w:ascii="Symbol" w:hAnsi="Symbol" w:hint="default"/>
      </w:rPr>
    </w:lvl>
    <w:lvl w:ilvl="7" w:tplc="6D7E16D0">
      <w:start w:val="1"/>
      <w:numFmt w:val="bullet"/>
      <w:lvlText w:val="o"/>
      <w:lvlJc w:val="left"/>
      <w:pPr>
        <w:ind w:left="6120" w:hanging="360"/>
      </w:pPr>
      <w:rPr>
        <w:rFonts w:ascii="Courier New" w:hAnsi="Courier New" w:hint="default"/>
      </w:rPr>
    </w:lvl>
    <w:lvl w:ilvl="8" w:tplc="8BE2D2F6">
      <w:start w:val="1"/>
      <w:numFmt w:val="bullet"/>
      <w:lvlText w:val=""/>
      <w:lvlJc w:val="left"/>
      <w:pPr>
        <w:ind w:left="6840" w:hanging="360"/>
      </w:pPr>
      <w:rPr>
        <w:rFonts w:ascii="Wingdings" w:hAnsi="Wingdings" w:hint="default"/>
      </w:rPr>
    </w:lvl>
  </w:abstractNum>
  <w:abstractNum w:abstractNumId="8" w15:restartNumberingAfterBreak="0">
    <w:nsid w:val="250B5AB1"/>
    <w:multiLevelType w:val="hybridMultilevel"/>
    <w:tmpl w:val="E8DA9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C762A"/>
    <w:multiLevelType w:val="multilevel"/>
    <w:tmpl w:val="63E23D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91A7DB3"/>
    <w:multiLevelType w:val="hybridMultilevel"/>
    <w:tmpl w:val="2A426D04"/>
    <w:lvl w:ilvl="0" w:tplc="FFFFFFFF">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9303B"/>
    <w:multiLevelType w:val="hybridMultilevel"/>
    <w:tmpl w:val="25160F3E"/>
    <w:lvl w:ilvl="0" w:tplc="44FA7F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52C86"/>
    <w:multiLevelType w:val="multilevel"/>
    <w:tmpl w:val="E458A4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9B63EA6"/>
    <w:multiLevelType w:val="hybridMultilevel"/>
    <w:tmpl w:val="2B501238"/>
    <w:lvl w:ilvl="0" w:tplc="44FA7F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B1059F"/>
    <w:multiLevelType w:val="hybridMultilevel"/>
    <w:tmpl w:val="86A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711E9"/>
    <w:multiLevelType w:val="hybridMultilevel"/>
    <w:tmpl w:val="55900224"/>
    <w:lvl w:ilvl="0" w:tplc="9F82CDD4">
      <w:start w:val="1"/>
      <w:numFmt w:val="bullet"/>
      <w:lvlText w:val=""/>
      <w:lvlJc w:val="left"/>
      <w:pPr>
        <w:ind w:left="720" w:hanging="360"/>
      </w:pPr>
      <w:rPr>
        <w:rFonts w:ascii="Wingdings" w:hAnsi="Wingdings" w:hint="default"/>
      </w:rPr>
    </w:lvl>
    <w:lvl w:ilvl="1" w:tplc="EF3EAABC">
      <w:start w:val="1"/>
      <w:numFmt w:val="bullet"/>
      <w:lvlText w:val="o"/>
      <w:lvlJc w:val="left"/>
      <w:pPr>
        <w:ind w:left="1440" w:hanging="360"/>
      </w:pPr>
      <w:rPr>
        <w:rFonts w:ascii="Courier New" w:hAnsi="Courier New" w:hint="default"/>
      </w:rPr>
    </w:lvl>
    <w:lvl w:ilvl="2" w:tplc="5B682020">
      <w:start w:val="1"/>
      <w:numFmt w:val="bullet"/>
      <w:lvlText w:val=""/>
      <w:lvlJc w:val="left"/>
      <w:pPr>
        <w:ind w:left="2160" w:hanging="360"/>
      </w:pPr>
      <w:rPr>
        <w:rFonts w:ascii="Wingdings" w:hAnsi="Wingdings" w:hint="default"/>
      </w:rPr>
    </w:lvl>
    <w:lvl w:ilvl="3" w:tplc="E0CA6750">
      <w:start w:val="1"/>
      <w:numFmt w:val="bullet"/>
      <w:lvlText w:val=""/>
      <w:lvlJc w:val="left"/>
      <w:pPr>
        <w:ind w:left="2880" w:hanging="360"/>
      </w:pPr>
      <w:rPr>
        <w:rFonts w:ascii="Symbol" w:hAnsi="Symbol" w:hint="default"/>
      </w:rPr>
    </w:lvl>
    <w:lvl w:ilvl="4" w:tplc="C33AFAC4">
      <w:start w:val="1"/>
      <w:numFmt w:val="bullet"/>
      <w:lvlText w:val="o"/>
      <w:lvlJc w:val="left"/>
      <w:pPr>
        <w:ind w:left="3600" w:hanging="360"/>
      </w:pPr>
      <w:rPr>
        <w:rFonts w:ascii="Courier New" w:hAnsi="Courier New" w:hint="default"/>
      </w:rPr>
    </w:lvl>
    <w:lvl w:ilvl="5" w:tplc="BDD41506">
      <w:start w:val="1"/>
      <w:numFmt w:val="bullet"/>
      <w:lvlText w:val=""/>
      <w:lvlJc w:val="left"/>
      <w:pPr>
        <w:ind w:left="4320" w:hanging="360"/>
      </w:pPr>
      <w:rPr>
        <w:rFonts w:ascii="Wingdings" w:hAnsi="Wingdings" w:hint="default"/>
      </w:rPr>
    </w:lvl>
    <w:lvl w:ilvl="6" w:tplc="DDE4FA16">
      <w:start w:val="1"/>
      <w:numFmt w:val="bullet"/>
      <w:lvlText w:val=""/>
      <w:lvlJc w:val="left"/>
      <w:pPr>
        <w:ind w:left="5040" w:hanging="360"/>
      </w:pPr>
      <w:rPr>
        <w:rFonts w:ascii="Symbol" w:hAnsi="Symbol" w:hint="default"/>
      </w:rPr>
    </w:lvl>
    <w:lvl w:ilvl="7" w:tplc="BDF87DC2">
      <w:start w:val="1"/>
      <w:numFmt w:val="bullet"/>
      <w:lvlText w:val="o"/>
      <w:lvlJc w:val="left"/>
      <w:pPr>
        <w:ind w:left="5760" w:hanging="360"/>
      </w:pPr>
      <w:rPr>
        <w:rFonts w:ascii="Courier New" w:hAnsi="Courier New" w:hint="default"/>
      </w:rPr>
    </w:lvl>
    <w:lvl w:ilvl="8" w:tplc="EF228B2A">
      <w:start w:val="1"/>
      <w:numFmt w:val="bullet"/>
      <w:lvlText w:val=""/>
      <w:lvlJc w:val="left"/>
      <w:pPr>
        <w:ind w:left="6480" w:hanging="360"/>
      </w:pPr>
      <w:rPr>
        <w:rFonts w:ascii="Wingdings" w:hAnsi="Wingdings" w:hint="default"/>
      </w:rPr>
    </w:lvl>
  </w:abstractNum>
  <w:abstractNum w:abstractNumId="16" w15:restartNumberingAfterBreak="0">
    <w:nsid w:val="4BE0093C"/>
    <w:multiLevelType w:val="hybridMultilevel"/>
    <w:tmpl w:val="EBA47BA4"/>
    <w:lvl w:ilvl="0" w:tplc="44FA7FE8">
      <w:start w:val="1"/>
      <w:numFmt w:val="bullet"/>
      <w:lvlText w:val=""/>
      <w:lvlJc w:val="left"/>
      <w:pPr>
        <w:ind w:left="720" w:hanging="360"/>
      </w:pPr>
      <w:rPr>
        <w:rFonts w:ascii="Symbol" w:hAnsi="Symbol" w:hint="default"/>
      </w:rPr>
    </w:lvl>
    <w:lvl w:ilvl="1" w:tplc="DB725ACE">
      <w:start w:val="4"/>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8830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831D60"/>
    <w:multiLevelType w:val="hybridMultilevel"/>
    <w:tmpl w:val="A1B2A786"/>
    <w:lvl w:ilvl="0" w:tplc="44FA7FE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FD37731"/>
    <w:multiLevelType w:val="multilevel"/>
    <w:tmpl w:val="EBD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A78E2"/>
    <w:multiLevelType w:val="hybridMultilevel"/>
    <w:tmpl w:val="E39C56B8"/>
    <w:lvl w:ilvl="0" w:tplc="79C891B8">
      <w:start w:val="4"/>
      <w:numFmt w:val="bullet"/>
      <w:lvlText w:val="•"/>
      <w:lvlJc w:val="left"/>
      <w:pPr>
        <w:ind w:left="720" w:hanging="360"/>
      </w:pPr>
      <w:rPr>
        <w:rFonts w:ascii="Aptos" w:eastAsia="Aptos"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FC2ABB"/>
    <w:multiLevelType w:val="hybridMultilevel"/>
    <w:tmpl w:val="FFFFFFFF"/>
    <w:lvl w:ilvl="0" w:tplc="71E019DE">
      <w:start w:val="1"/>
      <w:numFmt w:val="bullet"/>
      <w:lvlText w:val=""/>
      <w:lvlJc w:val="left"/>
      <w:pPr>
        <w:ind w:left="1080" w:hanging="360"/>
      </w:pPr>
      <w:rPr>
        <w:rFonts w:ascii="Symbol" w:hAnsi="Symbol" w:hint="default"/>
      </w:rPr>
    </w:lvl>
    <w:lvl w:ilvl="1" w:tplc="BD727496">
      <w:start w:val="1"/>
      <w:numFmt w:val="bullet"/>
      <w:lvlText w:val="o"/>
      <w:lvlJc w:val="left"/>
      <w:pPr>
        <w:ind w:left="1800" w:hanging="360"/>
      </w:pPr>
      <w:rPr>
        <w:rFonts w:ascii="Courier New" w:hAnsi="Courier New" w:hint="default"/>
      </w:rPr>
    </w:lvl>
    <w:lvl w:ilvl="2" w:tplc="188066F0">
      <w:start w:val="1"/>
      <w:numFmt w:val="bullet"/>
      <w:lvlText w:val=""/>
      <w:lvlJc w:val="left"/>
      <w:pPr>
        <w:ind w:left="2520" w:hanging="360"/>
      </w:pPr>
      <w:rPr>
        <w:rFonts w:ascii="Wingdings" w:hAnsi="Wingdings" w:hint="default"/>
      </w:rPr>
    </w:lvl>
    <w:lvl w:ilvl="3" w:tplc="7BAC0730">
      <w:start w:val="1"/>
      <w:numFmt w:val="bullet"/>
      <w:lvlText w:val=""/>
      <w:lvlJc w:val="left"/>
      <w:pPr>
        <w:ind w:left="3240" w:hanging="360"/>
      </w:pPr>
      <w:rPr>
        <w:rFonts w:ascii="Symbol" w:hAnsi="Symbol" w:hint="default"/>
      </w:rPr>
    </w:lvl>
    <w:lvl w:ilvl="4" w:tplc="2278CE04">
      <w:start w:val="1"/>
      <w:numFmt w:val="bullet"/>
      <w:lvlText w:val="o"/>
      <w:lvlJc w:val="left"/>
      <w:pPr>
        <w:ind w:left="3960" w:hanging="360"/>
      </w:pPr>
      <w:rPr>
        <w:rFonts w:ascii="Courier New" w:hAnsi="Courier New" w:hint="default"/>
      </w:rPr>
    </w:lvl>
    <w:lvl w:ilvl="5" w:tplc="E9CCDEA0">
      <w:start w:val="1"/>
      <w:numFmt w:val="bullet"/>
      <w:lvlText w:val=""/>
      <w:lvlJc w:val="left"/>
      <w:pPr>
        <w:ind w:left="4680" w:hanging="360"/>
      </w:pPr>
      <w:rPr>
        <w:rFonts w:ascii="Wingdings" w:hAnsi="Wingdings" w:hint="default"/>
      </w:rPr>
    </w:lvl>
    <w:lvl w:ilvl="6" w:tplc="225C9330">
      <w:start w:val="1"/>
      <w:numFmt w:val="bullet"/>
      <w:lvlText w:val=""/>
      <w:lvlJc w:val="left"/>
      <w:pPr>
        <w:ind w:left="5400" w:hanging="360"/>
      </w:pPr>
      <w:rPr>
        <w:rFonts w:ascii="Symbol" w:hAnsi="Symbol" w:hint="default"/>
      </w:rPr>
    </w:lvl>
    <w:lvl w:ilvl="7" w:tplc="40F69DAE">
      <w:start w:val="1"/>
      <w:numFmt w:val="bullet"/>
      <w:lvlText w:val="o"/>
      <w:lvlJc w:val="left"/>
      <w:pPr>
        <w:ind w:left="6120" w:hanging="360"/>
      </w:pPr>
      <w:rPr>
        <w:rFonts w:ascii="Courier New" w:hAnsi="Courier New" w:hint="default"/>
      </w:rPr>
    </w:lvl>
    <w:lvl w:ilvl="8" w:tplc="A9D82C88">
      <w:start w:val="1"/>
      <w:numFmt w:val="bullet"/>
      <w:lvlText w:val=""/>
      <w:lvlJc w:val="left"/>
      <w:pPr>
        <w:ind w:left="6840" w:hanging="360"/>
      </w:pPr>
      <w:rPr>
        <w:rFonts w:ascii="Wingdings" w:hAnsi="Wingdings" w:hint="default"/>
      </w:rPr>
    </w:lvl>
  </w:abstractNum>
  <w:num w:numId="1" w16cid:durableId="417213143">
    <w:abstractNumId w:val="7"/>
  </w:num>
  <w:num w:numId="2" w16cid:durableId="503322390">
    <w:abstractNumId w:val="4"/>
  </w:num>
  <w:num w:numId="3" w16cid:durableId="991569363">
    <w:abstractNumId w:val="0"/>
  </w:num>
  <w:num w:numId="4" w16cid:durableId="795607748">
    <w:abstractNumId w:val="10"/>
  </w:num>
  <w:num w:numId="5" w16cid:durableId="867134330">
    <w:abstractNumId w:val="9"/>
  </w:num>
  <w:num w:numId="6" w16cid:durableId="2110156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475662">
    <w:abstractNumId w:val="17"/>
  </w:num>
  <w:num w:numId="8" w16cid:durableId="746808076">
    <w:abstractNumId w:val="6"/>
  </w:num>
  <w:num w:numId="9" w16cid:durableId="1476221070">
    <w:abstractNumId w:val="12"/>
  </w:num>
  <w:num w:numId="10" w16cid:durableId="526218484">
    <w:abstractNumId w:val="2"/>
  </w:num>
  <w:num w:numId="11" w16cid:durableId="751707215">
    <w:abstractNumId w:val="11"/>
  </w:num>
  <w:num w:numId="12" w16cid:durableId="1046220784">
    <w:abstractNumId w:val="10"/>
  </w:num>
  <w:num w:numId="13" w16cid:durableId="1593974286">
    <w:abstractNumId w:val="10"/>
  </w:num>
  <w:num w:numId="14" w16cid:durableId="1846900580">
    <w:abstractNumId w:val="16"/>
  </w:num>
  <w:num w:numId="15" w16cid:durableId="1340277855">
    <w:abstractNumId w:val="10"/>
  </w:num>
  <w:num w:numId="16" w16cid:durableId="621612773">
    <w:abstractNumId w:val="10"/>
  </w:num>
  <w:num w:numId="17" w16cid:durableId="324086609">
    <w:abstractNumId w:val="10"/>
  </w:num>
  <w:num w:numId="18" w16cid:durableId="1302536020">
    <w:abstractNumId w:val="10"/>
  </w:num>
  <w:num w:numId="19" w16cid:durableId="21983652">
    <w:abstractNumId w:val="10"/>
  </w:num>
  <w:num w:numId="20" w16cid:durableId="1674718776">
    <w:abstractNumId w:val="10"/>
  </w:num>
  <w:num w:numId="21" w16cid:durableId="1908107048">
    <w:abstractNumId w:val="13"/>
  </w:num>
  <w:num w:numId="22" w16cid:durableId="1017317252">
    <w:abstractNumId w:val="10"/>
  </w:num>
  <w:num w:numId="23" w16cid:durableId="1506436627">
    <w:abstractNumId w:val="10"/>
  </w:num>
  <w:num w:numId="24" w16cid:durableId="2050058777">
    <w:abstractNumId w:val="10"/>
  </w:num>
  <w:num w:numId="25" w16cid:durableId="68234382">
    <w:abstractNumId w:val="10"/>
  </w:num>
  <w:num w:numId="26" w16cid:durableId="1863126843">
    <w:abstractNumId w:val="1"/>
  </w:num>
  <w:num w:numId="27" w16cid:durableId="1037851243">
    <w:abstractNumId w:val="20"/>
  </w:num>
  <w:num w:numId="28" w16cid:durableId="1063915584">
    <w:abstractNumId w:val="10"/>
  </w:num>
  <w:num w:numId="29" w16cid:durableId="1086612717">
    <w:abstractNumId w:val="3"/>
  </w:num>
  <w:num w:numId="30" w16cid:durableId="1485899417">
    <w:abstractNumId w:val="10"/>
  </w:num>
  <w:num w:numId="31" w16cid:durableId="1682509884">
    <w:abstractNumId w:val="15"/>
  </w:num>
  <w:num w:numId="32" w16cid:durableId="268441079">
    <w:abstractNumId w:val="18"/>
  </w:num>
  <w:num w:numId="33" w16cid:durableId="409888288">
    <w:abstractNumId w:val="10"/>
  </w:num>
  <w:num w:numId="34" w16cid:durableId="1896501657">
    <w:abstractNumId w:val="10"/>
  </w:num>
  <w:num w:numId="35" w16cid:durableId="392627352">
    <w:abstractNumId w:val="10"/>
  </w:num>
  <w:num w:numId="36" w16cid:durableId="823087648">
    <w:abstractNumId w:val="10"/>
  </w:num>
  <w:num w:numId="37" w16cid:durableId="411779214">
    <w:abstractNumId w:val="10"/>
  </w:num>
  <w:num w:numId="38" w16cid:durableId="782577845">
    <w:abstractNumId w:val="10"/>
  </w:num>
  <w:num w:numId="39" w16cid:durableId="731731474">
    <w:abstractNumId w:val="10"/>
  </w:num>
  <w:num w:numId="40" w16cid:durableId="1636063297">
    <w:abstractNumId w:val="10"/>
  </w:num>
  <w:num w:numId="41" w16cid:durableId="1767268719">
    <w:abstractNumId w:val="8"/>
  </w:num>
  <w:num w:numId="42" w16cid:durableId="1217007374">
    <w:abstractNumId w:val="10"/>
  </w:num>
  <w:num w:numId="43" w16cid:durableId="214052589">
    <w:abstractNumId w:val="19"/>
  </w:num>
  <w:num w:numId="44" w16cid:durableId="2092651353">
    <w:abstractNumId w:val="10"/>
  </w:num>
  <w:num w:numId="45" w16cid:durableId="1263999791">
    <w:abstractNumId w:val="10"/>
  </w:num>
  <w:num w:numId="46" w16cid:durableId="2065253936">
    <w:abstractNumId w:val="21"/>
  </w:num>
  <w:num w:numId="47" w16cid:durableId="1676835234">
    <w:abstractNumId w:val="5"/>
  </w:num>
  <w:num w:numId="48" w16cid:durableId="1978801769">
    <w:abstractNumId w:val="10"/>
  </w:num>
  <w:num w:numId="49" w16cid:durableId="16983836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E0"/>
    <w:rsid w:val="000008B9"/>
    <w:rsid w:val="000024C3"/>
    <w:rsid w:val="00003FAA"/>
    <w:rsid w:val="00004E10"/>
    <w:rsid w:val="00005C90"/>
    <w:rsid w:val="00006EDE"/>
    <w:rsid w:val="000074B4"/>
    <w:rsid w:val="0001109F"/>
    <w:rsid w:val="00011666"/>
    <w:rsid w:val="000156EB"/>
    <w:rsid w:val="000161AD"/>
    <w:rsid w:val="000162FF"/>
    <w:rsid w:val="00016E6C"/>
    <w:rsid w:val="00017DBC"/>
    <w:rsid w:val="00021086"/>
    <w:rsid w:val="00024E43"/>
    <w:rsid w:val="00026079"/>
    <w:rsid w:val="00026119"/>
    <w:rsid w:val="00031FB8"/>
    <w:rsid w:val="00033193"/>
    <w:rsid w:val="00034E82"/>
    <w:rsid w:val="000378C4"/>
    <w:rsid w:val="00040C20"/>
    <w:rsid w:val="00046F34"/>
    <w:rsid w:val="00051D75"/>
    <w:rsid w:val="000544D1"/>
    <w:rsid w:val="00055E4A"/>
    <w:rsid w:val="00060903"/>
    <w:rsid w:val="00061388"/>
    <w:rsid w:val="00063C57"/>
    <w:rsid w:val="000701C6"/>
    <w:rsid w:val="00071C86"/>
    <w:rsid w:val="000738E6"/>
    <w:rsid w:val="00077145"/>
    <w:rsid w:val="0008027C"/>
    <w:rsid w:val="00080894"/>
    <w:rsid w:val="000860CE"/>
    <w:rsid w:val="00086590"/>
    <w:rsid w:val="00087D22"/>
    <w:rsid w:val="00091533"/>
    <w:rsid w:val="00094CEF"/>
    <w:rsid w:val="0009782E"/>
    <w:rsid w:val="000A2704"/>
    <w:rsid w:val="000A39EC"/>
    <w:rsid w:val="000A459D"/>
    <w:rsid w:val="000A6A6B"/>
    <w:rsid w:val="000A7820"/>
    <w:rsid w:val="000B19F9"/>
    <w:rsid w:val="000B38F5"/>
    <w:rsid w:val="000B3B4F"/>
    <w:rsid w:val="000B5244"/>
    <w:rsid w:val="000C6CE2"/>
    <w:rsid w:val="000D53BF"/>
    <w:rsid w:val="000D5C23"/>
    <w:rsid w:val="000D7559"/>
    <w:rsid w:val="000D7F5F"/>
    <w:rsid w:val="000E4309"/>
    <w:rsid w:val="000E605C"/>
    <w:rsid w:val="000F2FDC"/>
    <w:rsid w:val="000F3F93"/>
    <w:rsid w:val="000F65FE"/>
    <w:rsid w:val="000F6D0C"/>
    <w:rsid w:val="000F70C9"/>
    <w:rsid w:val="00100ECE"/>
    <w:rsid w:val="00101366"/>
    <w:rsid w:val="00104520"/>
    <w:rsid w:val="00105271"/>
    <w:rsid w:val="00107904"/>
    <w:rsid w:val="001110E9"/>
    <w:rsid w:val="0011126F"/>
    <w:rsid w:val="001112F9"/>
    <w:rsid w:val="001123FA"/>
    <w:rsid w:val="0011444C"/>
    <w:rsid w:val="0011755E"/>
    <w:rsid w:val="0012237F"/>
    <w:rsid w:val="001235EB"/>
    <w:rsid w:val="00124867"/>
    <w:rsid w:val="00126C6E"/>
    <w:rsid w:val="00131249"/>
    <w:rsid w:val="001314D3"/>
    <w:rsid w:val="0013213C"/>
    <w:rsid w:val="00132FC2"/>
    <w:rsid w:val="001332C3"/>
    <w:rsid w:val="00133A71"/>
    <w:rsid w:val="00141580"/>
    <w:rsid w:val="00142EB9"/>
    <w:rsid w:val="00144966"/>
    <w:rsid w:val="00145C06"/>
    <w:rsid w:val="00145C77"/>
    <w:rsid w:val="001471F4"/>
    <w:rsid w:val="00147E2D"/>
    <w:rsid w:val="00151D47"/>
    <w:rsid w:val="00153C25"/>
    <w:rsid w:val="001555AD"/>
    <w:rsid w:val="00161336"/>
    <w:rsid w:val="00171805"/>
    <w:rsid w:val="001735B6"/>
    <w:rsid w:val="00174CB7"/>
    <w:rsid w:val="00174CD0"/>
    <w:rsid w:val="0017592D"/>
    <w:rsid w:val="001760D0"/>
    <w:rsid w:val="00177149"/>
    <w:rsid w:val="001800D6"/>
    <w:rsid w:val="001812CA"/>
    <w:rsid w:val="00182C60"/>
    <w:rsid w:val="00182CA9"/>
    <w:rsid w:val="001834C7"/>
    <w:rsid w:val="00185038"/>
    <w:rsid w:val="0019120E"/>
    <w:rsid w:val="001923F8"/>
    <w:rsid w:val="00194489"/>
    <w:rsid w:val="00194AFA"/>
    <w:rsid w:val="0019559C"/>
    <w:rsid w:val="00197FDA"/>
    <w:rsid w:val="001A4C7A"/>
    <w:rsid w:val="001B01F1"/>
    <w:rsid w:val="001B5520"/>
    <w:rsid w:val="001B5AB9"/>
    <w:rsid w:val="001B5C53"/>
    <w:rsid w:val="001B6C14"/>
    <w:rsid w:val="001C0A36"/>
    <w:rsid w:val="001C3AE4"/>
    <w:rsid w:val="001C76D5"/>
    <w:rsid w:val="001D144A"/>
    <w:rsid w:val="001D5A14"/>
    <w:rsid w:val="001E1624"/>
    <w:rsid w:val="001E1BBD"/>
    <w:rsid w:val="001E247D"/>
    <w:rsid w:val="001E393A"/>
    <w:rsid w:val="001E3C38"/>
    <w:rsid w:val="001E5427"/>
    <w:rsid w:val="001E719E"/>
    <w:rsid w:val="001E7594"/>
    <w:rsid w:val="001F12F8"/>
    <w:rsid w:val="00206949"/>
    <w:rsid w:val="00206AF4"/>
    <w:rsid w:val="00207B6B"/>
    <w:rsid w:val="00216629"/>
    <w:rsid w:val="002168F0"/>
    <w:rsid w:val="00216D47"/>
    <w:rsid w:val="00217425"/>
    <w:rsid w:val="002216B5"/>
    <w:rsid w:val="00222CFC"/>
    <w:rsid w:val="002250F3"/>
    <w:rsid w:val="00230AAF"/>
    <w:rsid w:val="002356E9"/>
    <w:rsid w:val="00244DA4"/>
    <w:rsid w:val="0024596E"/>
    <w:rsid w:val="00247D5D"/>
    <w:rsid w:val="0025082E"/>
    <w:rsid w:val="00250DCA"/>
    <w:rsid w:val="00251EB5"/>
    <w:rsid w:val="00252182"/>
    <w:rsid w:val="00252DCC"/>
    <w:rsid w:val="002565CF"/>
    <w:rsid w:val="00257364"/>
    <w:rsid w:val="00260EC6"/>
    <w:rsid w:val="00263A63"/>
    <w:rsid w:val="00266B44"/>
    <w:rsid w:val="0026715C"/>
    <w:rsid w:val="00271A78"/>
    <w:rsid w:val="00272CB4"/>
    <w:rsid w:val="00275299"/>
    <w:rsid w:val="00275626"/>
    <w:rsid w:val="0027590D"/>
    <w:rsid w:val="002805CA"/>
    <w:rsid w:val="002808DB"/>
    <w:rsid w:val="002834A9"/>
    <w:rsid w:val="00284F70"/>
    <w:rsid w:val="002913F3"/>
    <w:rsid w:val="0029357A"/>
    <w:rsid w:val="00294163"/>
    <w:rsid w:val="002A0B99"/>
    <w:rsid w:val="002A222D"/>
    <w:rsid w:val="002A2720"/>
    <w:rsid w:val="002B016A"/>
    <w:rsid w:val="002B42F6"/>
    <w:rsid w:val="002B76DF"/>
    <w:rsid w:val="002C0A37"/>
    <w:rsid w:val="002C4DCA"/>
    <w:rsid w:val="002D1D7F"/>
    <w:rsid w:val="002D227D"/>
    <w:rsid w:val="002E186D"/>
    <w:rsid w:val="002E780B"/>
    <w:rsid w:val="002F212B"/>
    <w:rsid w:val="002F226E"/>
    <w:rsid w:val="002F4607"/>
    <w:rsid w:val="002F542F"/>
    <w:rsid w:val="00300040"/>
    <w:rsid w:val="003018DE"/>
    <w:rsid w:val="00303D08"/>
    <w:rsid w:val="003043FC"/>
    <w:rsid w:val="00304BD6"/>
    <w:rsid w:val="0030616E"/>
    <w:rsid w:val="00307247"/>
    <w:rsid w:val="0031095A"/>
    <w:rsid w:val="00314ADD"/>
    <w:rsid w:val="0031767D"/>
    <w:rsid w:val="00321837"/>
    <w:rsid w:val="00321B8E"/>
    <w:rsid w:val="003229A4"/>
    <w:rsid w:val="003240FE"/>
    <w:rsid w:val="00327D4C"/>
    <w:rsid w:val="003300CE"/>
    <w:rsid w:val="003311A5"/>
    <w:rsid w:val="003339AA"/>
    <w:rsid w:val="00333A90"/>
    <w:rsid w:val="00333B09"/>
    <w:rsid w:val="00340259"/>
    <w:rsid w:val="00343A11"/>
    <w:rsid w:val="00343F45"/>
    <w:rsid w:val="00345DF8"/>
    <w:rsid w:val="00352014"/>
    <w:rsid w:val="00355AF8"/>
    <w:rsid w:val="00357506"/>
    <w:rsid w:val="00364A7F"/>
    <w:rsid w:val="003707CA"/>
    <w:rsid w:val="00371648"/>
    <w:rsid w:val="003716FB"/>
    <w:rsid w:val="00371912"/>
    <w:rsid w:val="00374311"/>
    <w:rsid w:val="00375BDD"/>
    <w:rsid w:val="00380378"/>
    <w:rsid w:val="00380E1E"/>
    <w:rsid w:val="00383B5B"/>
    <w:rsid w:val="00384202"/>
    <w:rsid w:val="003868D6"/>
    <w:rsid w:val="00391222"/>
    <w:rsid w:val="00393360"/>
    <w:rsid w:val="003933F3"/>
    <w:rsid w:val="003A32E4"/>
    <w:rsid w:val="003A4BC3"/>
    <w:rsid w:val="003B06D6"/>
    <w:rsid w:val="003B4D3F"/>
    <w:rsid w:val="003C472B"/>
    <w:rsid w:val="003C5788"/>
    <w:rsid w:val="003C72BD"/>
    <w:rsid w:val="003C7972"/>
    <w:rsid w:val="003D1A73"/>
    <w:rsid w:val="003D2ABC"/>
    <w:rsid w:val="003D2E34"/>
    <w:rsid w:val="003E630C"/>
    <w:rsid w:val="003F12A3"/>
    <w:rsid w:val="003F42A6"/>
    <w:rsid w:val="003F4B69"/>
    <w:rsid w:val="003F739A"/>
    <w:rsid w:val="004014D4"/>
    <w:rsid w:val="00406DD9"/>
    <w:rsid w:val="00415F97"/>
    <w:rsid w:val="00416CC0"/>
    <w:rsid w:val="00417ED2"/>
    <w:rsid w:val="00420173"/>
    <w:rsid w:val="0042031D"/>
    <w:rsid w:val="0042141C"/>
    <w:rsid w:val="00427A8B"/>
    <w:rsid w:val="004300A6"/>
    <w:rsid w:val="0043057D"/>
    <w:rsid w:val="004308B8"/>
    <w:rsid w:val="0043093C"/>
    <w:rsid w:val="00430DB9"/>
    <w:rsid w:val="00433B8A"/>
    <w:rsid w:val="00441D9D"/>
    <w:rsid w:val="004437A7"/>
    <w:rsid w:val="00446D7A"/>
    <w:rsid w:val="00450B65"/>
    <w:rsid w:val="00452191"/>
    <w:rsid w:val="00457908"/>
    <w:rsid w:val="00457A16"/>
    <w:rsid w:val="0046077B"/>
    <w:rsid w:val="00461B3F"/>
    <w:rsid w:val="004724F1"/>
    <w:rsid w:val="00474ACB"/>
    <w:rsid w:val="00475A7C"/>
    <w:rsid w:val="00476843"/>
    <w:rsid w:val="00484C15"/>
    <w:rsid w:val="004853BA"/>
    <w:rsid w:val="0048730A"/>
    <w:rsid w:val="004966F9"/>
    <w:rsid w:val="004A11B8"/>
    <w:rsid w:val="004A1CD6"/>
    <w:rsid w:val="004A4FCB"/>
    <w:rsid w:val="004B0798"/>
    <w:rsid w:val="004B35A6"/>
    <w:rsid w:val="004B3CE9"/>
    <w:rsid w:val="004C086E"/>
    <w:rsid w:val="004C1790"/>
    <w:rsid w:val="004C5A45"/>
    <w:rsid w:val="004C642E"/>
    <w:rsid w:val="004C67AA"/>
    <w:rsid w:val="004C7249"/>
    <w:rsid w:val="004C76B7"/>
    <w:rsid w:val="004D06F6"/>
    <w:rsid w:val="004D1E56"/>
    <w:rsid w:val="004D2548"/>
    <w:rsid w:val="004D5CC2"/>
    <w:rsid w:val="004D6997"/>
    <w:rsid w:val="004E11B5"/>
    <w:rsid w:val="004E2563"/>
    <w:rsid w:val="004E2C2C"/>
    <w:rsid w:val="004E369B"/>
    <w:rsid w:val="004E5599"/>
    <w:rsid w:val="004E703C"/>
    <w:rsid w:val="004E793C"/>
    <w:rsid w:val="004F1CBD"/>
    <w:rsid w:val="004F43CA"/>
    <w:rsid w:val="004F476A"/>
    <w:rsid w:val="004F5C46"/>
    <w:rsid w:val="004F64F5"/>
    <w:rsid w:val="00503884"/>
    <w:rsid w:val="00513F31"/>
    <w:rsid w:val="005147F0"/>
    <w:rsid w:val="005169BF"/>
    <w:rsid w:val="00520D5D"/>
    <w:rsid w:val="0052556E"/>
    <w:rsid w:val="0052622B"/>
    <w:rsid w:val="00530192"/>
    <w:rsid w:val="005302F9"/>
    <w:rsid w:val="00530554"/>
    <w:rsid w:val="00535B14"/>
    <w:rsid w:val="00535BF9"/>
    <w:rsid w:val="00535ECB"/>
    <w:rsid w:val="00537EEA"/>
    <w:rsid w:val="00537F21"/>
    <w:rsid w:val="00542FBB"/>
    <w:rsid w:val="00544AD9"/>
    <w:rsid w:val="005476CE"/>
    <w:rsid w:val="00547783"/>
    <w:rsid w:val="00556C48"/>
    <w:rsid w:val="00560FCA"/>
    <w:rsid w:val="00563959"/>
    <w:rsid w:val="00565801"/>
    <w:rsid w:val="005660F3"/>
    <w:rsid w:val="00573085"/>
    <w:rsid w:val="005747D8"/>
    <w:rsid w:val="00575082"/>
    <w:rsid w:val="00581016"/>
    <w:rsid w:val="0058171E"/>
    <w:rsid w:val="005818E1"/>
    <w:rsid w:val="005846E1"/>
    <w:rsid w:val="00586CC5"/>
    <w:rsid w:val="005901C7"/>
    <w:rsid w:val="005921D8"/>
    <w:rsid w:val="005926B0"/>
    <w:rsid w:val="005931D7"/>
    <w:rsid w:val="00594118"/>
    <w:rsid w:val="005A10CE"/>
    <w:rsid w:val="005A33AF"/>
    <w:rsid w:val="005A485D"/>
    <w:rsid w:val="005A4CB1"/>
    <w:rsid w:val="005A5992"/>
    <w:rsid w:val="005B4B20"/>
    <w:rsid w:val="005C3FFC"/>
    <w:rsid w:val="005C51BB"/>
    <w:rsid w:val="005C5C35"/>
    <w:rsid w:val="005C7277"/>
    <w:rsid w:val="005D0F4A"/>
    <w:rsid w:val="005D35EE"/>
    <w:rsid w:val="005D3E97"/>
    <w:rsid w:val="005D6788"/>
    <w:rsid w:val="005D781C"/>
    <w:rsid w:val="005E04E1"/>
    <w:rsid w:val="005F46AA"/>
    <w:rsid w:val="00600ADC"/>
    <w:rsid w:val="0060223D"/>
    <w:rsid w:val="00604636"/>
    <w:rsid w:val="006054A7"/>
    <w:rsid w:val="006063E9"/>
    <w:rsid w:val="00616094"/>
    <w:rsid w:val="00617BA8"/>
    <w:rsid w:val="006215D5"/>
    <w:rsid w:val="00623FFF"/>
    <w:rsid w:val="0063267C"/>
    <w:rsid w:val="00642B4E"/>
    <w:rsid w:val="00650DFD"/>
    <w:rsid w:val="00652EBB"/>
    <w:rsid w:val="006564F7"/>
    <w:rsid w:val="006609F7"/>
    <w:rsid w:val="00663033"/>
    <w:rsid w:val="00663508"/>
    <w:rsid w:val="00664E42"/>
    <w:rsid w:val="006663E6"/>
    <w:rsid w:val="00666727"/>
    <w:rsid w:val="00671E1E"/>
    <w:rsid w:val="00680388"/>
    <w:rsid w:val="00685095"/>
    <w:rsid w:val="0068532F"/>
    <w:rsid w:val="00686203"/>
    <w:rsid w:val="00695C43"/>
    <w:rsid w:val="00696A05"/>
    <w:rsid w:val="006A01FF"/>
    <w:rsid w:val="006A0CF1"/>
    <w:rsid w:val="006A5B97"/>
    <w:rsid w:val="006B07F6"/>
    <w:rsid w:val="006B2843"/>
    <w:rsid w:val="006B45B7"/>
    <w:rsid w:val="006C1D4B"/>
    <w:rsid w:val="006C1E7C"/>
    <w:rsid w:val="006C51A0"/>
    <w:rsid w:val="006C628F"/>
    <w:rsid w:val="006C7A46"/>
    <w:rsid w:val="006D1544"/>
    <w:rsid w:val="006D7E5A"/>
    <w:rsid w:val="006E17C3"/>
    <w:rsid w:val="006F35C1"/>
    <w:rsid w:val="006F3BEE"/>
    <w:rsid w:val="006F57D7"/>
    <w:rsid w:val="006F61E3"/>
    <w:rsid w:val="007008C1"/>
    <w:rsid w:val="00701732"/>
    <w:rsid w:val="00706454"/>
    <w:rsid w:val="00706F82"/>
    <w:rsid w:val="007108CC"/>
    <w:rsid w:val="00712B0C"/>
    <w:rsid w:val="00714C2C"/>
    <w:rsid w:val="0071577D"/>
    <w:rsid w:val="0071741A"/>
    <w:rsid w:val="00721EAB"/>
    <w:rsid w:val="0072360F"/>
    <w:rsid w:val="00724895"/>
    <w:rsid w:val="007316F5"/>
    <w:rsid w:val="007328E8"/>
    <w:rsid w:val="007342FA"/>
    <w:rsid w:val="00734EE7"/>
    <w:rsid w:val="00745779"/>
    <w:rsid w:val="00746F57"/>
    <w:rsid w:val="00760E9C"/>
    <w:rsid w:val="00761A87"/>
    <w:rsid w:val="007637F6"/>
    <w:rsid w:val="0076566D"/>
    <w:rsid w:val="0077066C"/>
    <w:rsid w:val="00770E75"/>
    <w:rsid w:val="00773731"/>
    <w:rsid w:val="007737B6"/>
    <w:rsid w:val="00777383"/>
    <w:rsid w:val="007774F7"/>
    <w:rsid w:val="00784792"/>
    <w:rsid w:val="00785D32"/>
    <w:rsid w:val="007928A3"/>
    <w:rsid w:val="007946E1"/>
    <w:rsid w:val="0079507B"/>
    <w:rsid w:val="00795CD6"/>
    <w:rsid w:val="007A02B4"/>
    <w:rsid w:val="007A2C1A"/>
    <w:rsid w:val="007A4C62"/>
    <w:rsid w:val="007A5119"/>
    <w:rsid w:val="007A58F1"/>
    <w:rsid w:val="007B72B9"/>
    <w:rsid w:val="007C139D"/>
    <w:rsid w:val="007C1D52"/>
    <w:rsid w:val="007C6238"/>
    <w:rsid w:val="007D0A23"/>
    <w:rsid w:val="007D2482"/>
    <w:rsid w:val="007D270B"/>
    <w:rsid w:val="007D2B49"/>
    <w:rsid w:val="007D6039"/>
    <w:rsid w:val="007E0E51"/>
    <w:rsid w:val="007E12B0"/>
    <w:rsid w:val="007E1E7D"/>
    <w:rsid w:val="007E229B"/>
    <w:rsid w:val="007E2331"/>
    <w:rsid w:val="007E2473"/>
    <w:rsid w:val="007E5AF7"/>
    <w:rsid w:val="007F101B"/>
    <w:rsid w:val="007F7B21"/>
    <w:rsid w:val="008028A7"/>
    <w:rsid w:val="00804C6D"/>
    <w:rsid w:val="0080597A"/>
    <w:rsid w:val="0081305C"/>
    <w:rsid w:val="00816271"/>
    <w:rsid w:val="008213A6"/>
    <w:rsid w:val="00823193"/>
    <w:rsid w:val="00826153"/>
    <w:rsid w:val="00830719"/>
    <w:rsid w:val="00831255"/>
    <w:rsid w:val="00831D19"/>
    <w:rsid w:val="0083454C"/>
    <w:rsid w:val="00836043"/>
    <w:rsid w:val="00844088"/>
    <w:rsid w:val="00846C2D"/>
    <w:rsid w:val="0084776F"/>
    <w:rsid w:val="008513A4"/>
    <w:rsid w:val="00861ACF"/>
    <w:rsid w:val="008630A4"/>
    <w:rsid w:val="00865E28"/>
    <w:rsid w:val="00867AE6"/>
    <w:rsid w:val="008724F4"/>
    <w:rsid w:val="008760E8"/>
    <w:rsid w:val="0087712A"/>
    <w:rsid w:val="00883B44"/>
    <w:rsid w:val="008842F5"/>
    <w:rsid w:val="00884BC1"/>
    <w:rsid w:val="008855BC"/>
    <w:rsid w:val="008865FE"/>
    <w:rsid w:val="00887383"/>
    <w:rsid w:val="008902D3"/>
    <w:rsid w:val="0089176E"/>
    <w:rsid w:val="00892FE1"/>
    <w:rsid w:val="008976B1"/>
    <w:rsid w:val="008A0DD9"/>
    <w:rsid w:val="008A1028"/>
    <w:rsid w:val="008A5602"/>
    <w:rsid w:val="008A62AC"/>
    <w:rsid w:val="008A7255"/>
    <w:rsid w:val="008B59C2"/>
    <w:rsid w:val="008C1AEC"/>
    <w:rsid w:val="008C21F6"/>
    <w:rsid w:val="008C4FA5"/>
    <w:rsid w:val="008C500A"/>
    <w:rsid w:val="008C5520"/>
    <w:rsid w:val="008D2EB5"/>
    <w:rsid w:val="008D3135"/>
    <w:rsid w:val="008D6D68"/>
    <w:rsid w:val="008D7874"/>
    <w:rsid w:val="008E20F3"/>
    <w:rsid w:val="008E2C68"/>
    <w:rsid w:val="008E2F4B"/>
    <w:rsid w:val="008E3BEC"/>
    <w:rsid w:val="008E4E56"/>
    <w:rsid w:val="008F6A61"/>
    <w:rsid w:val="009003EB"/>
    <w:rsid w:val="00901573"/>
    <w:rsid w:val="0090259D"/>
    <w:rsid w:val="0092681B"/>
    <w:rsid w:val="00926C76"/>
    <w:rsid w:val="0092706E"/>
    <w:rsid w:val="009329D8"/>
    <w:rsid w:val="0093601B"/>
    <w:rsid w:val="009365C8"/>
    <w:rsid w:val="0094058B"/>
    <w:rsid w:val="00943B2E"/>
    <w:rsid w:val="009477E5"/>
    <w:rsid w:val="009501DC"/>
    <w:rsid w:val="00950BF1"/>
    <w:rsid w:val="00950E7E"/>
    <w:rsid w:val="00953621"/>
    <w:rsid w:val="00953EAC"/>
    <w:rsid w:val="00962C79"/>
    <w:rsid w:val="00964F5B"/>
    <w:rsid w:val="00966672"/>
    <w:rsid w:val="00967711"/>
    <w:rsid w:val="00971EBB"/>
    <w:rsid w:val="0098196B"/>
    <w:rsid w:val="0098421A"/>
    <w:rsid w:val="0098432C"/>
    <w:rsid w:val="0098639D"/>
    <w:rsid w:val="009863BA"/>
    <w:rsid w:val="00987506"/>
    <w:rsid w:val="009923D3"/>
    <w:rsid w:val="0099315B"/>
    <w:rsid w:val="009946CE"/>
    <w:rsid w:val="0099774F"/>
    <w:rsid w:val="009A001C"/>
    <w:rsid w:val="009A19C9"/>
    <w:rsid w:val="009A3B54"/>
    <w:rsid w:val="009A3ECA"/>
    <w:rsid w:val="009A4AB1"/>
    <w:rsid w:val="009A4E10"/>
    <w:rsid w:val="009A5025"/>
    <w:rsid w:val="009A74D0"/>
    <w:rsid w:val="009A7972"/>
    <w:rsid w:val="009B1998"/>
    <w:rsid w:val="009B1BE0"/>
    <w:rsid w:val="009B3CA0"/>
    <w:rsid w:val="009B4261"/>
    <w:rsid w:val="009B44C3"/>
    <w:rsid w:val="009B45E0"/>
    <w:rsid w:val="009B4FE0"/>
    <w:rsid w:val="009B7C98"/>
    <w:rsid w:val="009C05EB"/>
    <w:rsid w:val="009C1BD3"/>
    <w:rsid w:val="009C6009"/>
    <w:rsid w:val="009C744C"/>
    <w:rsid w:val="009D2AD0"/>
    <w:rsid w:val="009E2320"/>
    <w:rsid w:val="009E2577"/>
    <w:rsid w:val="009E2EFD"/>
    <w:rsid w:val="009E77A8"/>
    <w:rsid w:val="009F2966"/>
    <w:rsid w:val="009F47F0"/>
    <w:rsid w:val="009F567B"/>
    <w:rsid w:val="009F7078"/>
    <w:rsid w:val="009F7BA9"/>
    <w:rsid w:val="00A003C4"/>
    <w:rsid w:val="00A014F6"/>
    <w:rsid w:val="00A022BF"/>
    <w:rsid w:val="00A0334F"/>
    <w:rsid w:val="00A1228C"/>
    <w:rsid w:val="00A12A6B"/>
    <w:rsid w:val="00A1640D"/>
    <w:rsid w:val="00A16885"/>
    <w:rsid w:val="00A21277"/>
    <w:rsid w:val="00A2263B"/>
    <w:rsid w:val="00A275E0"/>
    <w:rsid w:val="00A30563"/>
    <w:rsid w:val="00A30990"/>
    <w:rsid w:val="00A319B9"/>
    <w:rsid w:val="00A319C2"/>
    <w:rsid w:val="00A32810"/>
    <w:rsid w:val="00A37664"/>
    <w:rsid w:val="00A47580"/>
    <w:rsid w:val="00A54463"/>
    <w:rsid w:val="00A56532"/>
    <w:rsid w:val="00A57B18"/>
    <w:rsid w:val="00A60C5F"/>
    <w:rsid w:val="00A62A0E"/>
    <w:rsid w:val="00A66C8E"/>
    <w:rsid w:val="00A67CA3"/>
    <w:rsid w:val="00A7137C"/>
    <w:rsid w:val="00A72C48"/>
    <w:rsid w:val="00A759A2"/>
    <w:rsid w:val="00A81A99"/>
    <w:rsid w:val="00A83C41"/>
    <w:rsid w:val="00A84171"/>
    <w:rsid w:val="00A84E4D"/>
    <w:rsid w:val="00A9097E"/>
    <w:rsid w:val="00A91546"/>
    <w:rsid w:val="00A92E62"/>
    <w:rsid w:val="00A9444D"/>
    <w:rsid w:val="00A9674A"/>
    <w:rsid w:val="00AA2208"/>
    <w:rsid w:val="00AA35E4"/>
    <w:rsid w:val="00AA5F6A"/>
    <w:rsid w:val="00AB12AB"/>
    <w:rsid w:val="00AB2FB9"/>
    <w:rsid w:val="00AB4A0C"/>
    <w:rsid w:val="00AB4F5E"/>
    <w:rsid w:val="00AB5769"/>
    <w:rsid w:val="00AC2470"/>
    <w:rsid w:val="00AC7873"/>
    <w:rsid w:val="00AD4650"/>
    <w:rsid w:val="00AD553F"/>
    <w:rsid w:val="00AD5BC9"/>
    <w:rsid w:val="00AD65C3"/>
    <w:rsid w:val="00AD765B"/>
    <w:rsid w:val="00AE103B"/>
    <w:rsid w:val="00AE22ED"/>
    <w:rsid w:val="00AE33D9"/>
    <w:rsid w:val="00AF15F4"/>
    <w:rsid w:val="00AF3241"/>
    <w:rsid w:val="00AF3940"/>
    <w:rsid w:val="00AF6A0A"/>
    <w:rsid w:val="00AF7520"/>
    <w:rsid w:val="00AF7726"/>
    <w:rsid w:val="00B00422"/>
    <w:rsid w:val="00B016E7"/>
    <w:rsid w:val="00B022B4"/>
    <w:rsid w:val="00B03077"/>
    <w:rsid w:val="00B0687A"/>
    <w:rsid w:val="00B07C02"/>
    <w:rsid w:val="00B15210"/>
    <w:rsid w:val="00B22E8D"/>
    <w:rsid w:val="00B2404E"/>
    <w:rsid w:val="00B24D0F"/>
    <w:rsid w:val="00B25F22"/>
    <w:rsid w:val="00B31EEA"/>
    <w:rsid w:val="00B3509F"/>
    <w:rsid w:val="00B365EE"/>
    <w:rsid w:val="00B37C6D"/>
    <w:rsid w:val="00B41ADE"/>
    <w:rsid w:val="00B432D5"/>
    <w:rsid w:val="00B44222"/>
    <w:rsid w:val="00B4429F"/>
    <w:rsid w:val="00B44E11"/>
    <w:rsid w:val="00B45761"/>
    <w:rsid w:val="00B51EB2"/>
    <w:rsid w:val="00B558BE"/>
    <w:rsid w:val="00B55E8F"/>
    <w:rsid w:val="00B57A87"/>
    <w:rsid w:val="00B6308E"/>
    <w:rsid w:val="00B63B87"/>
    <w:rsid w:val="00B702EC"/>
    <w:rsid w:val="00B71501"/>
    <w:rsid w:val="00B747B6"/>
    <w:rsid w:val="00B769A0"/>
    <w:rsid w:val="00B819A8"/>
    <w:rsid w:val="00B840EF"/>
    <w:rsid w:val="00B91FF3"/>
    <w:rsid w:val="00B936C4"/>
    <w:rsid w:val="00B94ED4"/>
    <w:rsid w:val="00B94FF1"/>
    <w:rsid w:val="00B95B89"/>
    <w:rsid w:val="00B967A1"/>
    <w:rsid w:val="00B97CAB"/>
    <w:rsid w:val="00BA243A"/>
    <w:rsid w:val="00BA2DAC"/>
    <w:rsid w:val="00BA3990"/>
    <w:rsid w:val="00BA3A5C"/>
    <w:rsid w:val="00BA4BBE"/>
    <w:rsid w:val="00BA4F42"/>
    <w:rsid w:val="00BA69C0"/>
    <w:rsid w:val="00BB0172"/>
    <w:rsid w:val="00BB049C"/>
    <w:rsid w:val="00BB2F2B"/>
    <w:rsid w:val="00BB714E"/>
    <w:rsid w:val="00BB72D4"/>
    <w:rsid w:val="00BC06BD"/>
    <w:rsid w:val="00BC20F4"/>
    <w:rsid w:val="00BD326A"/>
    <w:rsid w:val="00BD4893"/>
    <w:rsid w:val="00BE2436"/>
    <w:rsid w:val="00BE2EBA"/>
    <w:rsid w:val="00BE748D"/>
    <w:rsid w:val="00BF4460"/>
    <w:rsid w:val="00BF5856"/>
    <w:rsid w:val="00C00C5E"/>
    <w:rsid w:val="00C017D7"/>
    <w:rsid w:val="00C053A5"/>
    <w:rsid w:val="00C12526"/>
    <w:rsid w:val="00C16335"/>
    <w:rsid w:val="00C22C5C"/>
    <w:rsid w:val="00C23441"/>
    <w:rsid w:val="00C25876"/>
    <w:rsid w:val="00C26BD7"/>
    <w:rsid w:val="00C33020"/>
    <w:rsid w:val="00C335DD"/>
    <w:rsid w:val="00C36297"/>
    <w:rsid w:val="00C3696A"/>
    <w:rsid w:val="00C375B1"/>
    <w:rsid w:val="00C451B9"/>
    <w:rsid w:val="00C46CAE"/>
    <w:rsid w:val="00C506AD"/>
    <w:rsid w:val="00C536F9"/>
    <w:rsid w:val="00C55C2B"/>
    <w:rsid w:val="00C56C8B"/>
    <w:rsid w:val="00C57D04"/>
    <w:rsid w:val="00C60F10"/>
    <w:rsid w:val="00C61262"/>
    <w:rsid w:val="00C61516"/>
    <w:rsid w:val="00C63F32"/>
    <w:rsid w:val="00C6581E"/>
    <w:rsid w:val="00C65854"/>
    <w:rsid w:val="00C67B4B"/>
    <w:rsid w:val="00C70C35"/>
    <w:rsid w:val="00C766C8"/>
    <w:rsid w:val="00C7745D"/>
    <w:rsid w:val="00C835EC"/>
    <w:rsid w:val="00C83B0A"/>
    <w:rsid w:val="00C84E76"/>
    <w:rsid w:val="00C8659E"/>
    <w:rsid w:val="00C906E0"/>
    <w:rsid w:val="00C94039"/>
    <w:rsid w:val="00C9577E"/>
    <w:rsid w:val="00CA007E"/>
    <w:rsid w:val="00CA04B1"/>
    <w:rsid w:val="00CA08B1"/>
    <w:rsid w:val="00CA3CB7"/>
    <w:rsid w:val="00CB2CAA"/>
    <w:rsid w:val="00CB38C3"/>
    <w:rsid w:val="00CB5985"/>
    <w:rsid w:val="00CC093F"/>
    <w:rsid w:val="00CC21FD"/>
    <w:rsid w:val="00CC3BB9"/>
    <w:rsid w:val="00CC7D24"/>
    <w:rsid w:val="00CD005D"/>
    <w:rsid w:val="00CD1327"/>
    <w:rsid w:val="00CD3744"/>
    <w:rsid w:val="00CD4898"/>
    <w:rsid w:val="00CE194C"/>
    <w:rsid w:val="00CE2B30"/>
    <w:rsid w:val="00CE311F"/>
    <w:rsid w:val="00CE614F"/>
    <w:rsid w:val="00CF49F2"/>
    <w:rsid w:val="00D00AA4"/>
    <w:rsid w:val="00D00DB6"/>
    <w:rsid w:val="00D02DA5"/>
    <w:rsid w:val="00D03F87"/>
    <w:rsid w:val="00D0542D"/>
    <w:rsid w:val="00D0567F"/>
    <w:rsid w:val="00D05ED2"/>
    <w:rsid w:val="00D15952"/>
    <w:rsid w:val="00D17A57"/>
    <w:rsid w:val="00D20574"/>
    <w:rsid w:val="00D21D09"/>
    <w:rsid w:val="00D24C63"/>
    <w:rsid w:val="00D321CC"/>
    <w:rsid w:val="00D32E0B"/>
    <w:rsid w:val="00D33231"/>
    <w:rsid w:val="00D54BFD"/>
    <w:rsid w:val="00D59F0E"/>
    <w:rsid w:val="00D610FA"/>
    <w:rsid w:val="00D61246"/>
    <w:rsid w:val="00D65650"/>
    <w:rsid w:val="00D6622F"/>
    <w:rsid w:val="00D674F4"/>
    <w:rsid w:val="00D71DE6"/>
    <w:rsid w:val="00D72230"/>
    <w:rsid w:val="00D75062"/>
    <w:rsid w:val="00D7652E"/>
    <w:rsid w:val="00D76E21"/>
    <w:rsid w:val="00D76F74"/>
    <w:rsid w:val="00D80300"/>
    <w:rsid w:val="00D80ACA"/>
    <w:rsid w:val="00D83E7F"/>
    <w:rsid w:val="00D85935"/>
    <w:rsid w:val="00D85B1D"/>
    <w:rsid w:val="00D86237"/>
    <w:rsid w:val="00D87D52"/>
    <w:rsid w:val="00D90334"/>
    <w:rsid w:val="00D94A02"/>
    <w:rsid w:val="00D94ADD"/>
    <w:rsid w:val="00D968E5"/>
    <w:rsid w:val="00DA731D"/>
    <w:rsid w:val="00DA7D6F"/>
    <w:rsid w:val="00DB5B5D"/>
    <w:rsid w:val="00DB69F6"/>
    <w:rsid w:val="00DB6C6C"/>
    <w:rsid w:val="00DC2773"/>
    <w:rsid w:val="00DC53D8"/>
    <w:rsid w:val="00DC5AFC"/>
    <w:rsid w:val="00DD5B31"/>
    <w:rsid w:val="00DD6A47"/>
    <w:rsid w:val="00DD7B39"/>
    <w:rsid w:val="00DE6CA2"/>
    <w:rsid w:val="00DF1932"/>
    <w:rsid w:val="00DF3575"/>
    <w:rsid w:val="00DF64D3"/>
    <w:rsid w:val="00DF769F"/>
    <w:rsid w:val="00E00464"/>
    <w:rsid w:val="00E02139"/>
    <w:rsid w:val="00E03B79"/>
    <w:rsid w:val="00E04EA8"/>
    <w:rsid w:val="00E06236"/>
    <w:rsid w:val="00E10BE8"/>
    <w:rsid w:val="00E10E89"/>
    <w:rsid w:val="00E12222"/>
    <w:rsid w:val="00E1400A"/>
    <w:rsid w:val="00E15001"/>
    <w:rsid w:val="00E16605"/>
    <w:rsid w:val="00E238A8"/>
    <w:rsid w:val="00E245D5"/>
    <w:rsid w:val="00E24CE5"/>
    <w:rsid w:val="00E32719"/>
    <w:rsid w:val="00E353AA"/>
    <w:rsid w:val="00E37A57"/>
    <w:rsid w:val="00E43E64"/>
    <w:rsid w:val="00E47F41"/>
    <w:rsid w:val="00E50A61"/>
    <w:rsid w:val="00E52306"/>
    <w:rsid w:val="00E52601"/>
    <w:rsid w:val="00E56405"/>
    <w:rsid w:val="00E616E3"/>
    <w:rsid w:val="00E62C94"/>
    <w:rsid w:val="00E71E4B"/>
    <w:rsid w:val="00E754CF"/>
    <w:rsid w:val="00E779D2"/>
    <w:rsid w:val="00E82B4B"/>
    <w:rsid w:val="00E84C5D"/>
    <w:rsid w:val="00E86721"/>
    <w:rsid w:val="00E87DFF"/>
    <w:rsid w:val="00E90CA7"/>
    <w:rsid w:val="00E9106E"/>
    <w:rsid w:val="00E9521F"/>
    <w:rsid w:val="00E95FC1"/>
    <w:rsid w:val="00EA2A11"/>
    <w:rsid w:val="00EA4473"/>
    <w:rsid w:val="00EA4F02"/>
    <w:rsid w:val="00EA5952"/>
    <w:rsid w:val="00EB0533"/>
    <w:rsid w:val="00EB1673"/>
    <w:rsid w:val="00EB3F11"/>
    <w:rsid w:val="00EB7918"/>
    <w:rsid w:val="00EC030E"/>
    <w:rsid w:val="00EC2CEC"/>
    <w:rsid w:val="00EC38CB"/>
    <w:rsid w:val="00EC4AEE"/>
    <w:rsid w:val="00EC6AC2"/>
    <w:rsid w:val="00EC7014"/>
    <w:rsid w:val="00EC705C"/>
    <w:rsid w:val="00EC7AFD"/>
    <w:rsid w:val="00EC7E4D"/>
    <w:rsid w:val="00ED350A"/>
    <w:rsid w:val="00ED4321"/>
    <w:rsid w:val="00EE0C5E"/>
    <w:rsid w:val="00EE2174"/>
    <w:rsid w:val="00EE560D"/>
    <w:rsid w:val="00EE6317"/>
    <w:rsid w:val="00EE6C8C"/>
    <w:rsid w:val="00EF212D"/>
    <w:rsid w:val="00EF25AB"/>
    <w:rsid w:val="00EF2DB0"/>
    <w:rsid w:val="00EF5249"/>
    <w:rsid w:val="00EF5584"/>
    <w:rsid w:val="00EF55F4"/>
    <w:rsid w:val="00F016CD"/>
    <w:rsid w:val="00F06BEE"/>
    <w:rsid w:val="00F10230"/>
    <w:rsid w:val="00F14BD4"/>
    <w:rsid w:val="00F151DA"/>
    <w:rsid w:val="00F164E0"/>
    <w:rsid w:val="00F16FEA"/>
    <w:rsid w:val="00F21DF8"/>
    <w:rsid w:val="00F27B3E"/>
    <w:rsid w:val="00F321E4"/>
    <w:rsid w:val="00F32D9C"/>
    <w:rsid w:val="00F330BE"/>
    <w:rsid w:val="00F33248"/>
    <w:rsid w:val="00F3661D"/>
    <w:rsid w:val="00F42363"/>
    <w:rsid w:val="00F427B3"/>
    <w:rsid w:val="00F43871"/>
    <w:rsid w:val="00F46917"/>
    <w:rsid w:val="00F4768B"/>
    <w:rsid w:val="00F51C09"/>
    <w:rsid w:val="00F537D7"/>
    <w:rsid w:val="00F560DF"/>
    <w:rsid w:val="00F62536"/>
    <w:rsid w:val="00F62E3A"/>
    <w:rsid w:val="00F63FA4"/>
    <w:rsid w:val="00F65701"/>
    <w:rsid w:val="00F72DFD"/>
    <w:rsid w:val="00F736CB"/>
    <w:rsid w:val="00F73FD7"/>
    <w:rsid w:val="00F84AD6"/>
    <w:rsid w:val="00F87D55"/>
    <w:rsid w:val="00F93956"/>
    <w:rsid w:val="00F95FAA"/>
    <w:rsid w:val="00FA3B57"/>
    <w:rsid w:val="00FA437C"/>
    <w:rsid w:val="00FA5418"/>
    <w:rsid w:val="00FA5BAF"/>
    <w:rsid w:val="00FA5DEE"/>
    <w:rsid w:val="00FB1AA2"/>
    <w:rsid w:val="00FB218F"/>
    <w:rsid w:val="00FB67E2"/>
    <w:rsid w:val="00FB6B1D"/>
    <w:rsid w:val="00FC108E"/>
    <w:rsid w:val="00FC1311"/>
    <w:rsid w:val="00FC1921"/>
    <w:rsid w:val="00FC208E"/>
    <w:rsid w:val="00FC2A25"/>
    <w:rsid w:val="00FC2AE7"/>
    <w:rsid w:val="00FD10A8"/>
    <w:rsid w:val="00FE079B"/>
    <w:rsid w:val="00FE1311"/>
    <w:rsid w:val="00FE1794"/>
    <w:rsid w:val="00FE1BB9"/>
    <w:rsid w:val="00FE1C3A"/>
    <w:rsid w:val="00FE5AB8"/>
    <w:rsid w:val="00FE718E"/>
    <w:rsid w:val="00FF0D00"/>
    <w:rsid w:val="00FF33CA"/>
    <w:rsid w:val="00FF4DAC"/>
    <w:rsid w:val="00FF7281"/>
    <w:rsid w:val="00FF7E04"/>
    <w:rsid w:val="025DBB91"/>
    <w:rsid w:val="0269321D"/>
    <w:rsid w:val="02828F46"/>
    <w:rsid w:val="02E9920A"/>
    <w:rsid w:val="02F6CB88"/>
    <w:rsid w:val="0317397C"/>
    <w:rsid w:val="0382B84A"/>
    <w:rsid w:val="038D49B7"/>
    <w:rsid w:val="03D20B7D"/>
    <w:rsid w:val="0441C06D"/>
    <w:rsid w:val="0478FAAF"/>
    <w:rsid w:val="0546CAC2"/>
    <w:rsid w:val="05D7B0EA"/>
    <w:rsid w:val="070893BB"/>
    <w:rsid w:val="07B61035"/>
    <w:rsid w:val="07CE6C73"/>
    <w:rsid w:val="08244C4A"/>
    <w:rsid w:val="0844C3F2"/>
    <w:rsid w:val="08CC29D4"/>
    <w:rsid w:val="0961724B"/>
    <w:rsid w:val="09672BFE"/>
    <w:rsid w:val="0A1B561E"/>
    <w:rsid w:val="0A75C962"/>
    <w:rsid w:val="0A86244F"/>
    <w:rsid w:val="0AF86A55"/>
    <w:rsid w:val="0B1F7F49"/>
    <w:rsid w:val="0B44053F"/>
    <w:rsid w:val="0B5BDF9A"/>
    <w:rsid w:val="0BE85359"/>
    <w:rsid w:val="0BF8ABA1"/>
    <w:rsid w:val="0C0F9D85"/>
    <w:rsid w:val="0CB50F9E"/>
    <w:rsid w:val="0CD90B2B"/>
    <w:rsid w:val="0CDA443F"/>
    <w:rsid w:val="0CE49714"/>
    <w:rsid w:val="0D3E9D47"/>
    <w:rsid w:val="0D47313F"/>
    <w:rsid w:val="0D5FA4D6"/>
    <w:rsid w:val="0D82FCBE"/>
    <w:rsid w:val="0D86C5D5"/>
    <w:rsid w:val="0EAE47D4"/>
    <w:rsid w:val="0EC065C2"/>
    <w:rsid w:val="0EC42C46"/>
    <w:rsid w:val="0EF0D2AF"/>
    <w:rsid w:val="0F734244"/>
    <w:rsid w:val="0FE0AE07"/>
    <w:rsid w:val="102B24B4"/>
    <w:rsid w:val="10B1BF35"/>
    <w:rsid w:val="10C84584"/>
    <w:rsid w:val="113C9A1A"/>
    <w:rsid w:val="115CB868"/>
    <w:rsid w:val="126EF34C"/>
    <w:rsid w:val="127B1D1F"/>
    <w:rsid w:val="12CC0BAE"/>
    <w:rsid w:val="12DB2389"/>
    <w:rsid w:val="132C979E"/>
    <w:rsid w:val="1333B82A"/>
    <w:rsid w:val="139595E3"/>
    <w:rsid w:val="13C6F608"/>
    <w:rsid w:val="1425AB10"/>
    <w:rsid w:val="148F7209"/>
    <w:rsid w:val="1531C6DE"/>
    <w:rsid w:val="159659A6"/>
    <w:rsid w:val="15AE1021"/>
    <w:rsid w:val="15C33F93"/>
    <w:rsid w:val="16602430"/>
    <w:rsid w:val="166F6B20"/>
    <w:rsid w:val="168234F6"/>
    <w:rsid w:val="16E83A71"/>
    <w:rsid w:val="1797320F"/>
    <w:rsid w:val="18145A9E"/>
    <w:rsid w:val="185FBE41"/>
    <w:rsid w:val="18F6BD2C"/>
    <w:rsid w:val="194DC253"/>
    <w:rsid w:val="195CAAC6"/>
    <w:rsid w:val="19C93B26"/>
    <w:rsid w:val="19F30F79"/>
    <w:rsid w:val="19F82785"/>
    <w:rsid w:val="19F9B4A0"/>
    <w:rsid w:val="1A1D66F0"/>
    <w:rsid w:val="1A66537C"/>
    <w:rsid w:val="1ACB459B"/>
    <w:rsid w:val="1AD8DF2A"/>
    <w:rsid w:val="1B0AA8D3"/>
    <w:rsid w:val="1B5A6E5E"/>
    <w:rsid w:val="1BBA1F65"/>
    <w:rsid w:val="1BBA6CB7"/>
    <w:rsid w:val="1CD5FC71"/>
    <w:rsid w:val="1D0AF7BA"/>
    <w:rsid w:val="1D14343C"/>
    <w:rsid w:val="1DC6D5A3"/>
    <w:rsid w:val="1E22A30D"/>
    <w:rsid w:val="1E455F09"/>
    <w:rsid w:val="1EED70FF"/>
    <w:rsid w:val="1EFED4BF"/>
    <w:rsid w:val="1F02BEB1"/>
    <w:rsid w:val="1F22B169"/>
    <w:rsid w:val="1F23243E"/>
    <w:rsid w:val="1F31AB19"/>
    <w:rsid w:val="1F76A1F1"/>
    <w:rsid w:val="1F941752"/>
    <w:rsid w:val="1FBFF9E1"/>
    <w:rsid w:val="1FD47F96"/>
    <w:rsid w:val="1FF71DAF"/>
    <w:rsid w:val="1FFAB566"/>
    <w:rsid w:val="20A21CAB"/>
    <w:rsid w:val="20F4F757"/>
    <w:rsid w:val="211EA6EF"/>
    <w:rsid w:val="213EE6EA"/>
    <w:rsid w:val="218F189F"/>
    <w:rsid w:val="21BA5793"/>
    <w:rsid w:val="21DEA561"/>
    <w:rsid w:val="2279DC8C"/>
    <w:rsid w:val="22A4921D"/>
    <w:rsid w:val="22A8D91A"/>
    <w:rsid w:val="22E1CA28"/>
    <w:rsid w:val="22F5ECDD"/>
    <w:rsid w:val="22F9AB4C"/>
    <w:rsid w:val="232D4689"/>
    <w:rsid w:val="237D4707"/>
    <w:rsid w:val="24834066"/>
    <w:rsid w:val="25028673"/>
    <w:rsid w:val="2583307F"/>
    <w:rsid w:val="258759B3"/>
    <w:rsid w:val="25A0E378"/>
    <w:rsid w:val="25AC4DC0"/>
    <w:rsid w:val="25C52A8A"/>
    <w:rsid w:val="25D925F7"/>
    <w:rsid w:val="25ECB995"/>
    <w:rsid w:val="260F0464"/>
    <w:rsid w:val="262A42F6"/>
    <w:rsid w:val="264D9672"/>
    <w:rsid w:val="2834D583"/>
    <w:rsid w:val="2848FB56"/>
    <w:rsid w:val="2985BF7B"/>
    <w:rsid w:val="298AAC89"/>
    <w:rsid w:val="29992426"/>
    <w:rsid w:val="29AF951F"/>
    <w:rsid w:val="2A38F518"/>
    <w:rsid w:val="2A5D160E"/>
    <w:rsid w:val="2AAF5941"/>
    <w:rsid w:val="2AEA2F61"/>
    <w:rsid w:val="2B5116EF"/>
    <w:rsid w:val="2B7206B7"/>
    <w:rsid w:val="2BCB230B"/>
    <w:rsid w:val="2BFDFC3B"/>
    <w:rsid w:val="2C524F23"/>
    <w:rsid w:val="2C553A65"/>
    <w:rsid w:val="2C6F101B"/>
    <w:rsid w:val="2CAC9436"/>
    <w:rsid w:val="2D24B373"/>
    <w:rsid w:val="2D744185"/>
    <w:rsid w:val="2D7CEF75"/>
    <w:rsid w:val="2DAC976F"/>
    <w:rsid w:val="2E4EE110"/>
    <w:rsid w:val="2E5FEB8B"/>
    <w:rsid w:val="2EB028E4"/>
    <w:rsid w:val="2EF46499"/>
    <w:rsid w:val="2F7C03E8"/>
    <w:rsid w:val="2F8B9F42"/>
    <w:rsid w:val="2FAC0DBA"/>
    <w:rsid w:val="2FDB643C"/>
    <w:rsid w:val="2FDE760F"/>
    <w:rsid w:val="30077396"/>
    <w:rsid w:val="305C18BE"/>
    <w:rsid w:val="30730BA7"/>
    <w:rsid w:val="30A5B781"/>
    <w:rsid w:val="30EAEF8D"/>
    <w:rsid w:val="31502C56"/>
    <w:rsid w:val="3197963F"/>
    <w:rsid w:val="31BE0E5D"/>
    <w:rsid w:val="31F0A643"/>
    <w:rsid w:val="321ACFB3"/>
    <w:rsid w:val="329B53E3"/>
    <w:rsid w:val="32D6D224"/>
    <w:rsid w:val="32DCC89C"/>
    <w:rsid w:val="333D6388"/>
    <w:rsid w:val="334662F4"/>
    <w:rsid w:val="33557F6E"/>
    <w:rsid w:val="348089E2"/>
    <w:rsid w:val="34A765B6"/>
    <w:rsid w:val="350C6A2F"/>
    <w:rsid w:val="35EA3820"/>
    <w:rsid w:val="3619D54A"/>
    <w:rsid w:val="363B3097"/>
    <w:rsid w:val="363B4DF1"/>
    <w:rsid w:val="364D4D97"/>
    <w:rsid w:val="366BCBA9"/>
    <w:rsid w:val="36B15A3B"/>
    <w:rsid w:val="36C35E55"/>
    <w:rsid w:val="36F53787"/>
    <w:rsid w:val="3703ADEE"/>
    <w:rsid w:val="37B21070"/>
    <w:rsid w:val="37F40157"/>
    <w:rsid w:val="3817A7F0"/>
    <w:rsid w:val="388C21A4"/>
    <w:rsid w:val="394104F2"/>
    <w:rsid w:val="39A30332"/>
    <w:rsid w:val="3A2B58B6"/>
    <w:rsid w:val="3A2F2B1B"/>
    <w:rsid w:val="3A4D1C8A"/>
    <w:rsid w:val="3AD833BE"/>
    <w:rsid w:val="3AFBFA75"/>
    <w:rsid w:val="3BC7107A"/>
    <w:rsid w:val="3BE4E39D"/>
    <w:rsid w:val="3C1B3E05"/>
    <w:rsid w:val="3C21FBB5"/>
    <w:rsid w:val="3C39E5C2"/>
    <w:rsid w:val="3C653374"/>
    <w:rsid w:val="3C78ABC1"/>
    <w:rsid w:val="3CA791B7"/>
    <w:rsid w:val="3CFF878D"/>
    <w:rsid w:val="3D591652"/>
    <w:rsid w:val="3DD136AF"/>
    <w:rsid w:val="3DECAB55"/>
    <w:rsid w:val="3E06695A"/>
    <w:rsid w:val="3E4FBA42"/>
    <w:rsid w:val="3E7BD348"/>
    <w:rsid w:val="3EB7A0C2"/>
    <w:rsid w:val="3F585794"/>
    <w:rsid w:val="3F92367C"/>
    <w:rsid w:val="401AD31A"/>
    <w:rsid w:val="401C9B05"/>
    <w:rsid w:val="403D3378"/>
    <w:rsid w:val="405258E5"/>
    <w:rsid w:val="40974925"/>
    <w:rsid w:val="40A47C34"/>
    <w:rsid w:val="410E0039"/>
    <w:rsid w:val="4125F3B8"/>
    <w:rsid w:val="41743CD5"/>
    <w:rsid w:val="41CD6C5C"/>
    <w:rsid w:val="41D800A7"/>
    <w:rsid w:val="42E13897"/>
    <w:rsid w:val="435416B7"/>
    <w:rsid w:val="437F41BA"/>
    <w:rsid w:val="439B0D5B"/>
    <w:rsid w:val="440A3A7B"/>
    <w:rsid w:val="4484EFE2"/>
    <w:rsid w:val="44A87354"/>
    <w:rsid w:val="45201EF6"/>
    <w:rsid w:val="45671EA8"/>
    <w:rsid w:val="457CFAAA"/>
    <w:rsid w:val="45C66747"/>
    <w:rsid w:val="46752C94"/>
    <w:rsid w:val="4707B789"/>
    <w:rsid w:val="47385472"/>
    <w:rsid w:val="4771CB4B"/>
    <w:rsid w:val="47C23D4D"/>
    <w:rsid w:val="47E80B66"/>
    <w:rsid w:val="47F0A458"/>
    <w:rsid w:val="48735492"/>
    <w:rsid w:val="49EA7C06"/>
    <w:rsid w:val="4AAE6A9F"/>
    <w:rsid w:val="4B383E2D"/>
    <w:rsid w:val="4B5A68D2"/>
    <w:rsid w:val="4BFC330C"/>
    <w:rsid w:val="4C1C999E"/>
    <w:rsid w:val="4C5B9ACE"/>
    <w:rsid w:val="4CFDCB72"/>
    <w:rsid w:val="4D1DCD2C"/>
    <w:rsid w:val="4D2CEA3C"/>
    <w:rsid w:val="4D4116EE"/>
    <w:rsid w:val="4D5674C3"/>
    <w:rsid w:val="4D7B4512"/>
    <w:rsid w:val="4D8B26AA"/>
    <w:rsid w:val="4DDDCF8A"/>
    <w:rsid w:val="4E61ACAC"/>
    <w:rsid w:val="4ECC36E9"/>
    <w:rsid w:val="4ED1308D"/>
    <w:rsid w:val="4F490176"/>
    <w:rsid w:val="4F4ED83F"/>
    <w:rsid w:val="4F590409"/>
    <w:rsid w:val="4F9254DA"/>
    <w:rsid w:val="4FFC4F47"/>
    <w:rsid w:val="5095E3EB"/>
    <w:rsid w:val="509C1BF4"/>
    <w:rsid w:val="50D7A105"/>
    <w:rsid w:val="51327100"/>
    <w:rsid w:val="517A7FDF"/>
    <w:rsid w:val="5196161B"/>
    <w:rsid w:val="51E49903"/>
    <w:rsid w:val="529CA185"/>
    <w:rsid w:val="52D4252C"/>
    <w:rsid w:val="534AA95E"/>
    <w:rsid w:val="537315AA"/>
    <w:rsid w:val="53DAD9B1"/>
    <w:rsid w:val="53DD2732"/>
    <w:rsid w:val="545925E5"/>
    <w:rsid w:val="5480D5ED"/>
    <w:rsid w:val="5543B35E"/>
    <w:rsid w:val="5580F43B"/>
    <w:rsid w:val="55A33ED3"/>
    <w:rsid w:val="55E5A7DB"/>
    <w:rsid w:val="56034476"/>
    <w:rsid w:val="562EE3F9"/>
    <w:rsid w:val="56645E96"/>
    <w:rsid w:val="571AB1EA"/>
    <w:rsid w:val="571EDE48"/>
    <w:rsid w:val="5729327C"/>
    <w:rsid w:val="57669EC3"/>
    <w:rsid w:val="57B87874"/>
    <w:rsid w:val="57ED43D8"/>
    <w:rsid w:val="583EB34C"/>
    <w:rsid w:val="5844BE86"/>
    <w:rsid w:val="5867EBEF"/>
    <w:rsid w:val="588212F3"/>
    <w:rsid w:val="58B6A4D4"/>
    <w:rsid w:val="592DA047"/>
    <w:rsid w:val="593D870F"/>
    <w:rsid w:val="595122BC"/>
    <w:rsid w:val="5994F6C8"/>
    <w:rsid w:val="59C33CB5"/>
    <w:rsid w:val="59DEC312"/>
    <w:rsid w:val="59E8290D"/>
    <w:rsid w:val="59F8F665"/>
    <w:rsid w:val="5A51256F"/>
    <w:rsid w:val="5AAA344C"/>
    <w:rsid w:val="5AF38F78"/>
    <w:rsid w:val="5AF3F49A"/>
    <w:rsid w:val="5B1F354D"/>
    <w:rsid w:val="5B22DE2D"/>
    <w:rsid w:val="5BF8064F"/>
    <w:rsid w:val="5C36CAD6"/>
    <w:rsid w:val="5C68CB26"/>
    <w:rsid w:val="5CB72903"/>
    <w:rsid w:val="5CBD71B2"/>
    <w:rsid w:val="5CC45E1A"/>
    <w:rsid w:val="5CD62FD1"/>
    <w:rsid w:val="5E69FD5C"/>
    <w:rsid w:val="5E6B6722"/>
    <w:rsid w:val="5E9A0205"/>
    <w:rsid w:val="5E9AFE4F"/>
    <w:rsid w:val="5F3E8317"/>
    <w:rsid w:val="5FBE405F"/>
    <w:rsid w:val="5FEBDCCD"/>
    <w:rsid w:val="605A60E5"/>
    <w:rsid w:val="61DC1450"/>
    <w:rsid w:val="6248C1F6"/>
    <w:rsid w:val="62A3AB1B"/>
    <w:rsid w:val="630A8B11"/>
    <w:rsid w:val="6333661F"/>
    <w:rsid w:val="639971E6"/>
    <w:rsid w:val="639F5A01"/>
    <w:rsid w:val="63FFF3F6"/>
    <w:rsid w:val="64220C92"/>
    <w:rsid w:val="642DBA21"/>
    <w:rsid w:val="642FC727"/>
    <w:rsid w:val="646EAFDB"/>
    <w:rsid w:val="64CA3BB7"/>
    <w:rsid w:val="656CCEDB"/>
    <w:rsid w:val="658E9B82"/>
    <w:rsid w:val="65903EDA"/>
    <w:rsid w:val="65EE4841"/>
    <w:rsid w:val="663F569D"/>
    <w:rsid w:val="664EB227"/>
    <w:rsid w:val="6692E27B"/>
    <w:rsid w:val="66A148A6"/>
    <w:rsid w:val="66D2A908"/>
    <w:rsid w:val="67155C46"/>
    <w:rsid w:val="6734FEFD"/>
    <w:rsid w:val="67F813AA"/>
    <w:rsid w:val="683C9C6C"/>
    <w:rsid w:val="685B6694"/>
    <w:rsid w:val="68DA0758"/>
    <w:rsid w:val="68E44F91"/>
    <w:rsid w:val="68ECD25E"/>
    <w:rsid w:val="69D7117D"/>
    <w:rsid w:val="6A0FB7A3"/>
    <w:rsid w:val="6A342912"/>
    <w:rsid w:val="6B9587B0"/>
    <w:rsid w:val="6BC14CE9"/>
    <w:rsid w:val="6C4C6EB1"/>
    <w:rsid w:val="6C4E503C"/>
    <w:rsid w:val="6D16B05F"/>
    <w:rsid w:val="6D564904"/>
    <w:rsid w:val="6E1F9431"/>
    <w:rsid w:val="6E67EB07"/>
    <w:rsid w:val="6F109282"/>
    <w:rsid w:val="6F1A499E"/>
    <w:rsid w:val="6F932660"/>
    <w:rsid w:val="6FAF3CAD"/>
    <w:rsid w:val="704A20D3"/>
    <w:rsid w:val="7090C652"/>
    <w:rsid w:val="70FC5773"/>
    <w:rsid w:val="7105D21F"/>
    <w:rsid w:val="7147643A"/>
    <w:rsid w:val="71513AAE"/>
    <w:rsid w:val="7158D3AB"/>
    <w:rsid w:val="716C0467"/>
    <w:rsid w:val="71902B82"/>
    <w:rsid w:val="72323995"/>
    <w:rsid w:val="72D0B8FD"/>
    <w:rsid w:val="73A6A363"/>
    <w:rsid w:val="73EAD94F"/>
    <w:rsid w:val="73ED2C16"/>
    <w:rsid w:val="73FF89CF"/>
    <w:rsid w:val="74204DC9"/>
    <w:rsid w:val="7486C985"/>
    <w:rsid w:val="749E9C68"/>
    <w:rsid w:val="74DA9E9D"/>
    <w:rsid w:val="751E3D49"/>
    <w:rsid w:val="7541AFE5"/>
    <w:rsid w:val="75C0606A"/>
    <w:rsid w:val="75D99880"/>
    <w:rsid w:val="760387B9"/>
    <w:rsid w:val="768E55C5"/>
    <w:rsid w:val="77013F28"/>
    <w:rsid w:val="7718CA04"/>
    <w:rsid w:val="773589C7"/>
    <w:rsid w:val="774F2BFF"/>
    <w:rsid w:val="77B53FF9"/>
    <w:rsid w:val="785621C8"/>
    <w:rsid w:val="78766650"/>
    <w:rsid w:val="7882852B"/>
    <w:rsid w:val="795F0228"/>
    <w:rsid w:val="796B5923"/>
    <w:rsid w:val="79807CE0"/>
    <w:rsid w:val="7989DBA3"/>
    <w:rsid w:val="79F15304"/>
    <w:rsid w:val="7A3E48CD"/>
    <w:rsid w:val="7A4580C3"/>
    <w:rsid w:val="7A6BF3C8"/>
    <w:rsid w:val="7AC342F3"/>
    <w:rsid w:val="7AC84124"/>
    <w:rsid w:val="7B42EF01"/>
    <w:rsid w:val="7B8792AA"/>
    <w:rsid w:val="7BA5B225"/>
    <w:rsid w:val="7BC2D58D"/>
    <w:rsid w:val="7C380EFC"/>
    <w:rsid w:val="7C4A724E"/>
    <w:rsid w:val="7CF5F3B2"/>
    <w:rsid w:val="7CF8A822"/>
    <w:rsid w:val="7D67FD9C"/>
    <w:rsid w:val="7DEBC5E6"/>
    <w:rsid w:val="7E48FA9C"/>
    <w:rsid w:val="7E621CE0"/>
    <w:rsid w:val="7FC148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CEC9"/>
  <w15:docId w15:val="{11EDEB94-48E7-49F5-BADB-2973175C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E9"/>
    <w:pPr>
      <w:spacing w:after="100" w:line="240" w:lineRule="auto"/>
    </w:pPr>
    <w:rPr>
      <w:sz w:val="24"/>
    </w:rPr>
  </w:style>
  <w:style w:type="paragraph" w:styleId="Heading1">
    <w:name w:val="heading 1"/>
    <w:basedOn w:val="Title"/>
    <w:next w:val="Normal"/>
    <w:link w:val="Heading1Char"/>
    <w:uiPriority w:val="9"/>
    <w:qFormat/>
    <w:rsid w:val="003300CE"/>
    <w:pPr>
      <w:outlineLvl w:val="0"/>
    </w:pPr>
    <w:rPr>
      <w:sz w:val="56"/>
      <w:szCs w:val="56"/>
    </w:rPr>
  </w:style>
  <w:style w:type="paragraph" w:styleId="Heading2">
    <w:name w:val="heading 2"/>
    <w:basedOn w:val="Normal"/>
    <w:next w:val="Normal"/>
    <w:link w:val="Heading2Char"/>
    <w:uiPriority w:val="9"/>
    <w:unhideWhenUsed/>
    <w:qFormat/>
    <w:rsid w:val="003300CE"/>
    <w:pPr>
      <w:keepNext/>
      <w:keepLines/>
      <w:spacing w:before="100"/>
      <w:outlineLvl w:val="1"/>
    </w:pPr>
    <w:rPr>
      <w:rFonts w:eastAsiaTheme="majorEastAsia" w:cstheme="majorBidi"/>
      <w:b/>
      <w:color w:val="415866"/>
      <w:sz w:val="36"/>
      <w:szCs w:val="36"/>
    </w:rPr>
  </w:style>
  <w:style w:type="paragraph" w:styleId="Heading3">
    <w:name w:val="heading 3"/>
    <w:basedOn w:val="Normal"/>
    <w:next w:val="Normal"/>
    <w:link w:val="Heading3Char"/>
    <w:uiPriority w:val="9"/>
    <w:unhideWhenUsed/>
    <w:qFormat/>
    <w:rsid w:val="003300CE"/>
    <w:pPr>
      <w:keepNext/>
      <w:keepLines/>
      <w:outlineLvl w:val="2"/>
    </w:pPr>
    <w:rPr>
      <w:rFonts w:eastAsiaTheme="majorEastAsia" w:cstheme="majorBidi"/>
      <w:b/>
      <w:color w:val="415866"/>
      <w:sz w:val="28"/>
      <w:szCs w:val="28"/>
    </w:rPr>
  </w:style>
  <w:style w:type="paragraph" w:styleId="Heading4">
    <w:name w:val="heading 4"/>
    <w:basedOn w:val="Heading3"/>
    <w:next w:val="Normal"/>
    <w:link w:val="Heading4Char"/>
    <w:uiPriority w:val="9"/>
    <w:unhideWhenUsed/>
    <w:qFormat/>
    <w:rsid w:val="003300CE"/>
    <w:pPr>
      <w:outlineLvl w:val="3"/>
    </w:pPr>
    <w:rPr>
      <w:b w:val="0"/>
      <w:bCs/>
      <w:i/>
      <w:iCs/>
      <w:sz w:val="24"/>
      <w:szCs w:val="24"/>
    </w:rPr>
  </w:style>
  <w:style w:type="paragraph" w:styleId="Heading5">
    <w:name w:val="heading 5"/>
    <w:basedOn w:val="Normal"/>
    <w:next w:val="Normal"/>
    <w:link w:val="Heading5Char"/>
    <w:uiPriority w:val="9"/>
    <w:semiHidden/>
    <w:unhideWhenUsed/>
    <w:rsid w:val="00217425"/>
    <w:pPr>
      <w:keepNext/>
      <w:keepLines/>
      <w:numPr>
        <w:ilvl w:val="4"/>
        <w:numId w:val="9"/>
      </w:numPr>
      <w:spacing w:before="40" w:after="0"/>
      <w:outlineLvl w:val="4"/>
    </w:pPr>
    <w:rPr>
      <w:rFonts w:asciiTheme="majorHAnsi" w:eastAsiaTheme="majorEastAsia" w:hAnsiTheme="majorHAnsi" w:cstheme="majorBidi"/>
      <w:color w:val="00757B" w:themeColor="accent1" w:themeShade="BF"/>
    </w:rPr>
  </w:style>
  <w:style w:type="paragraph" w:styleId="Heading6">
    <w:name w:val="heading 6"/>
    <w:basedOn w:val="Normal"/>
    <w:next w:val="Normal"/>
    <w:link w:val="Heading6Char"/>
    <w:uiPriority w:val="9"/>
    <w:semiHidden/>
    <w:unhideWhenUsed/>
    <w:qFormat/>
    <w:rsid w:val="00217425"/>
    <w:pPr>
      <w:keepNext/>
      <w:keepLines/>
      <w:numPr>
        <w:ilvl w:val="5"/>
        <w:numId w:val="9"/>
      </w:numPr>
      <w:spacing w:before="40" w:after="0"/>
      <w:outlineLvl w:val="5"/>
    </w:pPr>
    <w:rPr>
      <w:rFonts w:asciiTheme="majorHAnsi" w:eastAsiaTheme="majorEastAsia" w:hAnsiTheme="majorHAnsi" w:cstheme="majorBidi"/>
      <w:color w:val="004D52" w:themeColor="accent1" w:themeShade="7F"/>
    </w:rPr>
  </w:style>
  <w:style w:type="paragraph" w:styleId="Heading7">
    <w:name w:val="heading 7"/>
    <w:basedOn w:val="Normal"/>
    <w:next w:val="Normal"/>
    <w:link w:val="Heading7Char"/>
    <w:uiPriority w:val="9"/>
    <w:semiHidden/>
    <w:unhideWhenUsed/>
    <w:qFormat/>
    <w:rsid w:val="00217425"/>
    <w:pPr>
      <w:keepNext/>
      <w:keepLines/>
      <w:numPr>
        <w:ilvl w:val="6"/>
        <w:numId w:val="9"/>
      </w:numPr>
      <w:spacing w:before="40" w:after="0"/>
      <w:outlineLvl w:val="6"/>
    </w:pPr>
    <w:rPr>
      <w:rFonts w:asciiTheme="majorHAnsi" w:eastAsiaTheme="majorEastAsia" w:hAnsiTheme="majorHAnsi" w:cstheme="majorBidi"/>
      <w:i/>
      <w:iCs/>
      <w:color w:val="004D52" w:themeColor="accent1" w:themeShade="7F"/>
    </w:rPr>
  </w:style>
  <w:style w:type="paragraph" w:styleId="Heading8">
    <w:name w:val="heading 8"/>
    <w:basedOn w:val="Normal"/>
    <w:next w:val="Normal"/>
    <w:link w:val="Heading8Char"/>
    <w:uiPriority w:val="9"/>
    <w:semiHidden/>
    <w:unhideWhenUsed/>
    <w:qFormat/>
    <w:rsid w:val="00217425"/>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25"/>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77B"/>
    <w:pPr>
      <w:jc w:val="center"/>
    </w:pPr>
    <w:rPr>
      <w:sz w:val="20"/>
    </w:rPr>
  </w:style>
  <w:style w:type="character" w:customStyle="1" w:styleId="HeaderChar">
    <w:name w:val="Header Char"/>
    <w:basedOn w:val="DefaultParagraphFont"/>
    <w:link w:val="Header"/>
    <w:uiPriority w:val="99"/>
    <w:rsid w:val="0046077B"/>
    <w:rPr>
      <w:rFonts w:ascii="Arial" w:hAnsi="Arial"/>
      <w:sz w:val="20"/>
    </w:rPr>
  </w:style>
  <w:style w:type="paragraph" w:styleId="Footer">
    <w:name w:val="footer"/>
    <w:basedOn w:val="Normal"/>
    <w:link w:val="FooterChar"/>
    <w:uiPriority w:val="99"/>
    <w:unhideWhenUsed/>
    <w:rsid w:val="0046077B"/>
    <w:pPr>
      <w:tabs>
        <w:tab w:val="center" w:pos="7300"/>
        <w:tab w:val="right" w:pos="14600"/>
      </w:tabs>
    </w:pPr>
    <w:rPr>
      <w:color w:val="003E7E"/>
      <w:sz w:val="20"/>
    </w:rPr>
  </w:style>
  <w:style w:type="character" w:customStyle="1" w:styleId="FooterChar">
    <w:name w:val="Footer Char"/>
    <w:basedOn w:val="DefaultParagraphFont"/>
    <w:link w:val="Footer"/>
    <w:uiPriority w:val="99"/>
    <w:rsid w:val="0046077B"/>
    <w:rPr>
      <w:rFonts w:ascii="Arial" w:hAnsi="Arial"/>
      <w:color w:val="003E7E"/>
      <w:sz w:val="20"/>
    </w:rPr>
  </w:style>
  <w:style w:type="character" w:styleId="PageNumber">
    <w:name w:val="page number"/>
    <w:basedOn w:val="DefaultParagraphFont"/>
    <w:rsid w:val="0046077B"/>
  </w:style>
  <w:style w:type="character" w:customStyle="1" w:styleId="Heading1Char">
    <w:name w:val="Heading 1 Char"/>
    <w:basedOn w:val="DefaultParagraphFont"/>
    <w:link w:val="Heading1"/>
    <w:uiPriority w:val="9"/>
    <w:rsid w:val="003300CE"/>
    <w:rPr>
      <w:rFonts w:eastAsiaTheme="majorEastAsia" w:cstheme="majorBidi"/>
      <w:color w:val="009CA6"/>
      <w:spacing w:val="-10"/>
      <w:kern w:val="28"/>
      <w:sz w:val="56"/>
      <w:szCs w:val="56"/>
    </w:rPr>
  </w:style>
  <w:style w:type="paragraph" w:styleId="Title">
    <w:name w:val="Title"/>
    <w:aliases w:val="Section Title"/>
    <w:basedOn w:val="Normal"/>
    <w:next w:val="Normal"/>
    <w:link w:val="TitleChar"/>
    <w:autoRedefine/>
    <w:uiPriority w:val="10"/>
    <w:qFormat/>
    <w:rsid w:val="000C6CE2"/>
    <w:pPr>
      <w:spacing w:after="240"/>
      <w:contextualSpacing/>
    </w:pPr>
    <w:rPr>
      <w:rFonts w:eastAsiaTheme="majorEastAsia" w:cstheme="majorBidi"/>
      <w:color w:val="009CA6"/>
      <w:spacing w:val="-10"/>
      <w:kern w:val="28"/>
      <w:sz w:val="72"/>
      <w:szCs w:val="72"/>
    </w:rPr>
  </w:style>
  <w:style w:type="character" w:customStyle="1" w:styleId="TitleChar">
    <w:name w:val="Title Char"/>
    <w:aliases w:val="Section Title Char"/>
    <w:basedOn w:val="DefaultParagraphFont"/>
    <w:link w:val="Title"/>
    <w:uiPriority w:val="10"/>
    <w:rsid w:val="000C6CE2"/>
    <w:rPr>
      <w:rFonts w:eastAsiaTheme="majorEastAsia" w:cstheme="majorBidi"/>
      <w:color w:val="009CA6"/>
      <w:spacing w:val="-10"/>
      <w:kern w:val="28"/>
      <w:sz w:val="72"/>
      <w:szCs w:val="72"/>
    </w:rPr>
  </w:style>
  <w:style w:type="character" w:customStyle="1" w:styleId="Heading2Char">
    <w:name w:val="Heading 2 Char"/>
    <w:basedOn w:val="DefaultParagraphFont"/>
    <w:link w:val="Heading2"/>
    <w:uiPriority w:val="9"/>
    <w:rsid w:val="003300CE"/>
    <w:rPr>
      <w:rFonts w:eastAsiaTheme="majorEastAsia" w:cstheme="majorBidi"/>
      <w:b/>
      <w:color w:val="415866"/>
      <w:sz w:val="36"/>
      <w:szCs w:val="36"/>
    </w:rPr>
  </w:style>
  <w:style w:type="character" w:customStyle="1" w:styleId="Heading3Char">
    <w:name w:val="Heading 3 Char"/>
    <w:basedOn w:val="DefaultParagraphFont"/>
    <w:link w:val="Heading3"/>
    <w:uiPriority w:val="9"/>
    <w:rsid w:val="003300CE"/>
    <w:rPr>
      <w:rFonts w:eastAsiaTheme="majorEastAsia" w:cstheme="majorBidi"/>
      <w:b/>
      <w:color w:val="415866"/>
      <w:sz w:val="28"/>
      <w:szCs w:val="28"/>
    </w:rPr>
  </w:style>
  <w:style w:type="character" w:customStyle="1" w:styleId="Heading4Char">
    <w:name w:val="Heading 4 Char"/>
    <w:basedOn w:val="DefaultParagraphFont"/>
    <w:link w:val="Heading4"/>
    <w:uiPriority w:val="9"/>
    <w:rsid w:val="003300CE"/>
    <w:rPr>
      <w:rFonts w:eastAsiaTheme="majorEastAsia" w:cstheme="majorBidi"/>
      <w:bCs/>
      <w:i/>
      <w:iCs/>
      <w:color w:val="415866"/>
      <w:sz w:val="24"/>
      <w:szCs w:val="24"/>
    </w:rPr>
  </w:style>
  <w:style w:type="paragraph" w:styleId="ListParagraph">
    <w:name w:val="List Paragraph"/>
    <w:basedOn w:val="Normal"/>
    <w:uiPriority w:val="99"/>
    <w:qFormat/>
    <w:rsid w:val="00DD5B31"/>
    <w:pPr>
      <w:numPr>
        <w:numId w:val="48"/>
      </w:numPr>
      <w:contextualSpacing/>
    </w:pPr>
  </w:style>
  <w:style w:type="paragraph" w:styleId="Quote">
    <w:name w:val="Quote"/>
    <w:basedOn w:val="Normal"/>
    <w:next w:val="Normal"/>
    <w:link w:val="QuoteChar"/>
    <w:uiPriority w:val="29"/>
    <w:qFormat/>
    <w:rsid w:val="00DD5B31"/>
    <w:rPr>
      <w:i/>
      <w:iCs/>
      <w:color w:val="009CA6"/>
      <w:sz w:val="28"/>
      <w:szCs w:val="28"/>
    </w:rPr>
  </w:style>
  <w:style w:type="character" w:customStyle="1" w:styleId="QuoteChar">
    <w:name w:val="Quote Char"/>
    <w:basedOn w:val="DefaultParagraphFont"/>
    <w:link w:val="Quote"/>
    <w:uiPriority w:val="29"/>
    <w:rsid w:val="00DD5B31"/>
    <w:rPr>
      <w:i/>
      <w:iCs/>
      <w:color w:val="009CA6"/>
      <w:sz w:val="28"/>
      <w:szCs w:val="28"/>
    </w:rPr>
  </w:style>
  <w:style w:type="paragraph" w:styleId="TOCHeading">
    <w:name w:val="TOC Heading"/>
    <w:basedOn w:val="Heading1"/>
    <w:next w:val="Normal"/>
    <w:uiPriority w:val="39"/>
    <w:unhideWhenUsed/>
    <w:rsid w:val="006B07F6"/>
    <w:pPr>
      <w:spacing w:before="240" w:after="0" w:line="259" w:lineRule="auto"/>
      <w:outlineLvl w:val="9"/>
    </w:pPr>
    <w:rPr>
      <w:rFonts w:asciiTheme="majorHAnsi" w:hAnsiTheme="majorHAnsi"/>
      <w:b/>
      <w:color w:val="00757B" w:themeColor="accent1" w:themeShade="BF"/>
      <w:sz w:val="32"/>
      <w:lang w:val="en-US"/>
    </w:rPr>
  </w:style>
  <w:style w:type="paragraph" w:styleId="TOC1">
    <w:name w:val="toc 1"/>
    <w:basedOn w:val="Normal"/>
    <w:next w:val="Normal"/>
    <w:autoRedefine/>
    <w:uiPriority w:val="39"/>
    <w:unhideWhenUsed/>
    <w:rsid w:val="003300CE"/>
    <w:pPr>
      <w:tabs>
        <w:tab w:val="right" w:leader="dot" w:pos="9016"/>
      </w:tabs>
      <w:spacing w:before="100"/>
    </w:pPr>
    <w:rPr>
      <w:sz w:val="32"/>
    </w:rPr>
  </w:style>
  <w:style w:type="paragraph" w:styleId="TOC2">
    <w:name w:val="toc 2"/>
    <w:basedOn w:val="Normal"/>
    <w:next w:val="Normal"/>
    <w:autoRedefine/>
    <w:uiPriority w:val="39"/>
    <w:unhideWhenUsed/>
    <w:rsid w:val="00217425"/>
    <w:pPr>
      <w:ind w:left="240"/>
    </w:pPr>
    <w:rPr>
      <w:b/>
    </w:rPr>
  </w:style>
  <w:style w:type="paragraph" w:styleId="TOC3">
    <w:name w:val="toc 3"/>
    <w:basedOn w:val="Normal"/>
    <w:next w:val="Normal"/>
    <w:autoRedefine/>
    <w:uiPriority w:val="39"/>
    <w:unhideWhenUsed/>
    <w:rsid w:val="00217425"/>
    <w:pPr>
      <w:ind w:left="480"/>
    </w:pPr>
  </w:style>
  <w:style w:type="character" w:styleId="Hyperlink">
    <w:name w:val="Hyperlink"/>
    <w:basedOn w:val="DefaultParagraphFont"/>
    <w:uiPriority w:val="99"/>
    <w:unhideWhenUsed/>
    <w:rsid w:val="006B07F6"/>
    <w:rPr>
      <w:color w:val="008087" w:themeColor="hyperlink"/>
      <w:u w:val="single"/>
    </w:rPr>
  </w:style>
  <w:style w:type="paragraph" w:customStyle="1" w:styleId="BasicParagraph">
    <w:name w:val="[Basic Paragraph]"/>
    <w:basedOn w:val="Normal"/>
    <w:uiPriority w:val="99"/>
    <w:rsid w:val="0094058B"/>
    <w:pPr>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character" w:customStyle="1" w:styleId="Heading5Char">
    <w:name w:val="Heading 5 Char"/>
    <w:basedOn w:val="DefaultParagraphFont"/>
    <w:link w:val="Heading5"/>
    <w:uiPriority w:val="9"/>
    <w:semiHidden/>
    <w:rsid w:val="00217425"/>
    <w:rPr>
      <w:rFonts w:asciiTheme="majorHAnsi" w:eastAsiaTheme="majorEastAsia" w:hAnsiTheme="majorHAnsi" w:cstheme="majorBidi"/>
      <w:color w:val="00757B" w:themeColor="accent1" w:themeShade="BF"/>
      <w:sz w:val="24"/>
    </w:rPr>
  </w:style>
  <w:style w:type="character" w:customStyle="1" w:styleId="Heading6Char">
    <w:name w:val="Heading 6 Char"/>
    <w:basedOn w:val="DefaultParagraphFont"/>
    <w:link w:val="Heading6"/>
    <w:uiPriority w:val="9"/>
    <w:semiHidden/>
    <w:rsid w:val="00217425"/>
    <w:rPr>
      <w:rFonts w:asciiTheme="majorHAnsi" w:eastAsiaTheme="majorEastAsia" w:hAnsiTheme="majorHAnsi" w:cstheme="majorBidi"/>
      <w:color w:val="004D52" w:themeColor="accent1" w:themeShade="7F"/>
      <w:sz w:val="24"/>
    </w:rPr>
  </w:style>
  <w:style w:type="character" w:customStyle="1" w:styleId="Heading7Char">
    <w:name w:val="Heading 7 Char"/>
    <w:basedOn w:val="DefaultParagraphFont"/>
    <w:link w:val="Heading7"/>
    <w:uiPriority w:val="9"/>
    <w:semiHidden/>
    <w:rsid w:val="00217425"/>
    <w:rPr>
      <w:rFonts w:asciiTheme="majorHAnsi" w:eastAsiaTheme="majorEastAsia" w:hAnsiTheme="majorHAnsi" w:cstheme="majorBidi"/>
      <w:i/>
      <w:iCs/>
      <w:color w:val="004D52" w:themeColor="accent1" w:themeShade="7F"/>
      <w:sz w:val="24"/>
    </w:rPr>
  </w:style>
  <w:style w:type="character" w:customStyle="1" w:styleId="Heading8Char">
    <w:name w:val="Heading 8 Char"/>
    <w:basedOn w:val="DefaultParagraphFont"/>
    <w:link w:val="Heading8"/>
    <w:uiPriority w:val="9"/>
    <w:semiHidden/>
    <w:rsid w:val="0021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42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217425"/>
    <w:pPr>
      <w:ind w:left="720"/>
    </w:pPr>
  </w:style>
  <w:style w:type="character" w:styleId="Strong">
    <w:name w:val="Strong"/>
    <w:uiPriority w:val="22"/>
    <w:unhideWhenUsed/>
    <w:rsid w:val="00C60F10"/>
    <w:rPr>
      <w:b/>
      <w:bCs/>
      <w:color w:val="595959"/>
    </w:rPr>
  </w:style>
  <w:style w:type="table" w:styleId="TableGrid">
    <w:name w:val="Table Grid"/>
    <w:basedOn w:val="TableNormal"/>
    <w:uiPriority w:val="59"/>
    <w:rsid w:val="009A3B54"/>
    <w:pPr>
      <w:spacing w:after="0" w:line="240" w:lineRule="auto"/>
    </w:pPr>
    <w:rPr>
      <w:rFonts w:ascii="Georgia" w:eastAsia="Georgia" w:hAnsi="Georgia" w:cs="Times New Roman"/>
      <w:sz w:val="20"/>
      <w:szCs w:val="20"/>
      <w:lang w:eastAsia="en-AU"/>
    </w:rPr>
    <w:tblPr/>
  </w:style>
  <w:style w:type="table" w:styleId="TableGridLight">
    <w:name w:val="Grid Table Light"/>
    <w:basedOn w:val="TableNormal"/>
    <w:uiPriority w:val="40"/>
    <w:rsid w:val="00C330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C6238"/>
    <w:rPr>
      <w:color w:val="605E5C"/>
      <w:shd w:val="clear" w:color="auto" w:fill="E1DFDD"/>
    </w:rPr>
  </w:style>
  <w:style w:type="paragraph" w:styleId="Revision">
    <w:name w:val="Revision"/>
    <w:hidden/>
    <w:uiPriority w:val="99"/>
    <w:semiHidden/>
    <w:rsid w:val="009F7078"/>
    <w:pPr>
      <w:spacing w:after="0" w:line="240" w:lineRule="auto"/>
    </w:pPr>
    <w:rPr>
      <w:sz w:val="24"/>
    </w:rPr>
  </w:style>
  <w:style w:type="paragraph" w:styleId="Caption">
    <w:name w:val="caption"/>
    <w:basedOn w:val="Normal"/>
    <w:next w:val="Normal"/>
    <w:uiPriority w:val="35"/>
    <w:unhideWhenUsed/>
    <w:qFormat/>
    <w:rsid w:val="00006EDE"/>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0687A"/>
    <w:rPr>
      <w:color w:val="E07848" w:themeColor="followedHyperlink"/>
      <w:u w:val="single"/>
    </w:rPr>
  </w:style>
  <w:style w:type="character" w:styleId="CommentReference">
    <w:name w:val="annotation reference"/>
    <w:basedOn w:val="DefaultParagraphFont"/>
    <w:uiPriority w:val="99"/>
    <w:semiHidden/>
    <w:unhideWhenUsed/>
    <w:rsid w:val="00B0687A"/>
    <w:rPr>
      <w:sz w:val="16"/>
      <w:szCs w:val="16"/>
    </w:rPr>
  </w:style>
  <w:style w:type="paragraph" w:styleId="CommentText">
    <w:name w:val="annotation text"/>
    <w:basedOn w:val="Normal"/>
    <w:link w:val="CommentTextChar"/>
    <w:uiPriority w:val="99"/>
    <w:unhideWhenUsed/>
    <w:rsid w:val="00B0687A"/>
    <w:rPr>
      <w:sz w:val="20"/>
      <w:szCs w:val="20"/>
    </w:rPr>
  </w:style>
  <w:style w:type="character" w:customStyle="1" w:styleId="CommentTextChar">
    <w:name w:val="Comment Text Char"/>
    <w:basedOn w:val="DefaultParagraphFont"/>
    <w:link w:val="CommentText"/>
    <w:uiPriority w:val="99"/>
    <w:rsid w:val="00B0687A"/>
    <w:rPr>
      <w:sz w:val="20"/>
      <w:szCs w:val="20"/>
    </w:rPr>
  </w:style>
  <w:style w:type="paragraph" w:styleId="CommentSubject">
    <w:name w:val="annotation subject"/>
    <w:basedOn w:val="CommentText"/>
    <w:next w:val="CommentText"/>
    <w:link w:val="CommentSubjectChar"/>
    <w:uiPriority w:val="99"/>
    <w:semiHidden/>
    <w:unhideWhenUsed/>
    <w:rsid w:val="00B0687A"/>
    <w:rPr>
      <w:b/>
      <w:bCs/>
    </w:rPr>
  </w:style>
  <w:style w:type="character" w:customStyle="1" w:styleId="CommentSubjectChar">
    <w:name w:val="Comment Subject Char"/>
    <w:basedOn w:val="CommentTextChar"/>
    <w:link w:val="CommentSubject"/>
    <w:uiPriority w:val="99"/>
    <w:semiHidden/>
    <w:rsid w:val="00B06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s.sa.gov.au/how-we-help/ageing-well/promoting-ageing-well/south-australias-week-of-ageing-wel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fficeforageingwell@sa.gov.au" TargetMode="External"/><Relationship Id="rId7" Type="http://schemas.openxmlformats.org/officeDocument/2006/relationships/settings" Target="settings.xml"/><Relationship Id="rId12" Type="http://schemas.openxmlformats.org/officeDocument/2006/relationships/hyperlink" Target="https://dhs.sa.gov.au/how-we-help/ageing-well/promoting-ageing-well/south-australias-week-of-ageing-well/calendar/register" TargetMode="External"/><Relationship Id="rId17" Type="http://schemas.openxmlformats.org/officeDocument/2006/relationships/hyperlink" Target="https://dhs.sa.gov.au/how-we-help/ageing-well/promoting-ageing-well/south-australias-week-of-ageing-wel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clusive.sa.gov.au/__data/assets/pdf_file/0020/124634/Accessible-and-Inclusive-Community-Events-toolki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ing.com/ck/a?!&amp;&amp;p=9a2fcbaf0157346ef7c9397f28a8963870154280afd75e9c525aa9bc07fddd5fJmltdHM9MTc4MDQ0NDgwMA&amp;ptn=3&amp;ver=2&amp;hsh=4&amp;fclid=11773ce8-f92d-6340-1111-2b86f837623c&amp;psq=Age+Positive+Communication+Toolkit.&amp;u=a1aHR0cHM6Ly9kaHMuc2EuZ292LmF1L2hvdy13ZS1oZWxwL2FnZWluZy13ZWxsL3Byb21vdGluZy1hZ2Vpbmctd2VsbC90YWNrbGluZy1hZ2Vpc20vYWdlLXBvc2l0aXZlLWNvbW11bmljYXRpb24tdG9vbGtpdA" TargetMode="External"/><Relationship Id="rId23" Type="http://schemas.openxmlformats.org/officeDocument/2006/relationships/hyperlink" Target="https://dhs.sa.gov.au/how-we-help/ageing-well/promoting-ageing-well/south-australias-week-of-ageing-wel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gov.au/__data/assets/pdf_file/0009/179964/Age-Positive-Communication-Toolkit-Language-checklist.pdf" TargetMode="External"/><Relationship Id="rId22" Type="http://schemas.openxmlformats.org/officeDocument/2006/relationships/hyperlink" Target="https://dhs.sa.gov.au/how-we-help/ageing-well/promoting-ageing-well/south-australias-week-of-ageing-w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ie01\Creative%20Cloud%20Files\_ACTIVE%20JOBS\REBRAND\_FINAL%20ART\ASSETS\Update%20Word%20Templates\DHS_MS%20Corporate_1pg%20Portrait.dotx" TargetMode="External"/></Relationships>
</file>

<file path=word/theme/theme1.xml><?xml version="1.0" encoding="utf-8"?>
<a:theme xmlns:a="http://schemas.openxmlformats.org/drawingml/2006/main" name="Office Theme">
  <a:themeElements>
    <a:clrScheme name="DHS">
      <a:dk1>
        <a:sysClr val="windowText" lastClr="000000"/>
      </a:dk1>
      <a:lt1>
        <a:sysClr val="window" lastClr="FFFFFF"/>
      </a:lt1>
      <a:dk2>
        <a:srgbClr val="44546A"/>
      </a:dk2>
      <a:lt2>
        <a:srgbClr val="E7E6E6"/>
      </a:lt2>
      <a:accent1>
        <a:srgbClr val="009DA5"/>
      </a:accent1>
      <a:accent2>
        <a:srgbClr val="EE7F4B"/>
      </a:accent2>
      <a:accent3>
        <a:srgbClr val="FCCF61"/>
      </a:accent3>
      <a:accent4>
        <a:srgbClr val="5C8038"/>
      </a:accent4>
      <a:accent5>
        <a:srgbClr val="8F431F"/>
      </a:accent5>
      <a:accent6>
        <a:srgbClr val="0E76BD"/>
      </a:accent6>
      <a:hlink>
        <a:srgbClr val="008087"/>
      </a:hlink>
      <a:folHlink>
        <a:srgbClr val="E07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3ed805-75c7-46ee-9b7b-c8a185b0e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298E95C93918428D42024AFE20B439" ma:contentTypeVersion="10" ma:contentTypeDescription="Create a new document." ma:contentTypeScope="" ma:versionID="33cba0fb060436ed2a4f887feb4481df">
  <xsd:schema xmlns:xsd="http://www.w3.org/2001/XMLSchema" xmlns:xs="http://www.w3.org/2001/XMLSchema" xmlns:p="http://schemas.microsoft.com/office/2006/metadata/properties" xmlns:ns2="aa3ed805-75c7-46ee-9b7b-c8a185b0edc7" targetNamespace="http://schemas.microsoft.com/office/2006/metadata/properties" ma:root="true" ma:fieldsID="4b9c40c8d51822d33316cd6825eb2e18" ns2:_="">
    <xsd:import namespace="aa3ed805-75c7-46ee-9b7b-c8a185b0e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ed805-75c7-46ee-9b7b-c8a185b0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7C356-2EBC-46F6-80F0-98120EE887DC}">
  <ds:schemaRefs>
    <ds:schemaRef ds:uri="http://schemas.openxmlformats.org/officeDocument/2006/bibliography"/>
  </ds:schemaRefs>
</ds:datastoreItem>
</file>

<file path=customXml/itemProps2.xml><?xml version="1.0" encoding="utf-8"?>
<ds:datastoreItem xmlns:ds="http://schemas.openxmlformats.org/officeDocument/2006/customXml" ds:itemID="{2454C5A1-C040-4B9B-9FC7-A2D4A049B310}">
  <ds:schemaRefs>
    <ds:schemaRef ds:uri="http://schemas.microsoft.com/office/2006/metadata/properties"/>
    <ds:schemaRef ds:uri="http://schemas.microsoft.com/office/infopath/2007/PartnerControls"/>
    <ds:schemaRef ds:uri="aa3ed805-75c7-46ee-9b7b-c8a185b0edc7"/>
  </ds:schemaRefs>
</ds:datastoreItem>
</file>

<file path=customXml/itemProps3.xml><?xml version="1.0" encoding="utf-8"?>
<ds:datastoreItem xmlns:ds="http://schemas.openxmlformats.org/officeDocument/2006/customXml" ds:itemID="{D0DA87D9-D8A8-4353-8D5A-29B6F4D63C37}">
  <ds:schemaRefs>
    <ds:schemaRef ds:uri="http://schemas.microsoft.com/sharepoint/v3/contenttype/forms"/>
  </ds:schemaRefs>
</ds:datastoreItem>
</file>

<file path=customXml/itemProps4.xml><?xml version="1.0" encoding="utf-8"?>
<ds:datastoreItem xmlns:ds="http://schemas.openxmlformats.org/officeDocument/2006/customXml" ds:itemID="{F3DD50F6-BD90-4D35-A2CD-47ADFFB06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ed805-75c7-46ee-9b7b-c8a185b0e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DHS_MS Corporate_1pg Portrait.dotx</Template>
  <TotalTime>9</TotalTime>
  <Pages>1</Pages>
  <Words>1552</Words>
  <Characters>8847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Document Template - Portrait - Corporate</vt:lpstr>
    </vt:vector>
  </TitlesOfParts>
  <Company>Dept. for Communities &amp; Social Inclusion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of Ageing Well 2026 - Host Guide</dc:title>
  <dc:subject/>
  <dc:creator>Connie La-Pietra</dc:creator>
  <cp:keywords/>
  <cp:lastModifiedBy>Salon, Doreen (DHS)</cp:lastModifiedBy>
  <cp:revision>457</cp:revision>
  <dcterms:created xsi:type="dcterms:W3CDTF">2026-05-30T04:50:00Z</dcterms:created>
  <dcterms:modified xsi:type="dcterms:W3CDTF">2026-06-12T03:03:00Z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0x010100D5298E95C93918428D42024AFE20B439</vt:lpwstr>
  </property>
  <property fmtid="{D5CDD505-2E9C-101B-9397-08002B2CF9AE}" pid="3" name="_dlc_DocIdItemGuid">
    <vt:lpwstr>06ef9ab7-ef66-4287-88e7-97b92241fa2d</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MSIP_Label_77274858-3b1d-4431-8679-d878f40e28fd_Enabled">
    <vt:lpwstr>true</vt:lpwstr>
  </property>
  <property fmtid="{D5CDD505-2E9C-101B-9397-08002B2CF9AE}" pid="8" name="MSIP_Label_77274858-3b1d-4431-8679-d878f40e28fd_SetDate">
    <vt:lpwstr>2021-12-06T15:16:06Z</vt:lpwstr>
  </property>
  <property fmtid="{D5CDD505-2E9C-101B-9397-08002B2CF9AE}" pid="9" name="MSIP_Label_77274858-3b1d-4431-8679-d878f40e28fd_Method">
    <vt:lpwstr>Privileged</vt:lpwstr>
  </property>
  <property fmtid="{D5CDD505-2E9C-101B-9397-08002B2CF9AE}" pid="10" name="MSIP_Label_77274858-3b1d-4431-8679-d878f40e28fd_Name">
    <vt:lpwstr>-Official</vt:lpwstr>
  </property>
  <property fmtid="{D5CDD505-2E9C-101B-9397-08002B2CF9AE}" pid="11" name="MSIP_Label_77274858-3b1d-4431-8679-d878f40e28fd_SiteId">
    <vt:lpwstr>bda528f7-fca9-432f-bc98-bd7e90d40906</vt:lpwstr>
  </property>
  <property fmtid="{D5CDD505-2E9C-101B-9397-08002B2CF9AE}" pid="12" name="MSIP_Label_77274858-3b1d-4431-8679-d878f40e28fd_ActionId">
    <vt:lpwstr>31c2f6a0-3f0e-49d4-9c27-f565d4927470</vt:lpwstr>
  </property>
  <property fmtid="{D5CDD505-2E9C-101B-9397-08002B2CF9AE}" pid="13" name="MSIP_Label_77274858-3b1d-4431-8679-d878f40e28fd_ContentBits">
    <vt:lpwstr>1</vt:lpwstr>
  </property>
  <property fmtid="{D5CDD505-2E9C-101B-9397-08002B2CF9AE}" pid="14" name="MediaServiceImageTags">
    <vt:lpwstr/>
  </property>
  <property fmtid="{D5CDD505-2E9C-101B-9397-08002B2CF9AE}" pid="15" name="o71f0f816a9c4477b749ffb568d7d576">
    <vt:lpwstr/>
  </property>
  <property fmtid="{D5CDD505-2E9C-101B-9397-08002B2CF9AE}" pid="16" name="DHSOwnerMMD">
    <vt:lpwstr>278;#Communications and Engagement|62ab0e1f-0890-42e6-b15d-cec3ffa98e0f</vt:lpwstr>
  </property>
  <property fmtid="{D5CDD505-2E9C-101B-9397-08002B2CF9AE}" pid="17" name="pbd02bac6f1a4ce0a7ac00b44d9ecc89">
    <vt:lpwstr/>
  </property>
  <property fmtid="{D5CDD505-2E9C-101B-9397-08002B2CF9AE}" pid="18" name="DHSSubTopics">
    <vt:lpwstr/>
  </property>
  <property fmtid="{D5CDD505-2E9C-101B-9397-08002B2CF9AE}" pid="19" name="inDHS_Docs_Division">
    <vt:lpwstr/>
  </property>
  <property fmtid="{D5CDD505-2E9C-101B-9397-08002B2CF9AE}" pid="20" name="Document_x0020_type">
    <vt:lpwstr/>
  </property>
  <property fmtid="{D5CDD505-2E9C-101B-9397-08002B2CF9AE}" pid="21" name="DHSSubTopicMMD">
    <vt:lpwstr>156;#Branding, logos and templates|96a80230-d819-4523-b518-febf21cbb476</vt:lpwstr>
  </property>
  <property fmtid="{D5CDD505-2E9C-101B-9397-08002B2CF9AE}" pid="22" name="inDHS_Docs_Topics">
    <vt:lpwstr/>
  </property>
  <property fmtid="{D5CDD505-2E9C-101B-9397-08002B2CF9AE}" pid="23" name="DHSTopicMMD">
    <vt:lpwstr>43;#Communications|48c48415-69f8-4b1e-89cf-9185b2f39e1e</vt:lpwstr>
  </property>
  <property fmtid="{D5CDD505-2E9C-101B-9397-08002B2CF9AE}" pid="24" name="DHSDocumentTypeMMD">
    <vt:lpwstr>15;#Template|bb1e76db-cb73-441c-aaba-dc280774a920</vt:lpwstr>
  </property>
  <property fmtid="{D5CDD505-2E9C-101B-9397-08002B2CF9AE}" pid="25" name="lcf76f155ced4ddcb4097134ff3c332f">
    <vt:lpwstr/>
  </property>
  <property fmtid="{D5CDD505-2E9C-101B-9397-08002B2CF9AE}" pid="26" name="e0d9d69d7bba44d69914159e69d42883">
    <vt:lpwstr/>
  </property>
  <property fmtid="{D5CDD505-2E9C-101B-9397-08002B2CF9AE}" pid="27" name="d954eacfb13b4ca0bab353ae5563f77d">
    <vt:lpwstr/>
  </property>
  <property fmtid="{D5CDD505-2E9C-101B-9397-08002B2CF9AE}" pid="28" name="Document type">
    <vt:lpwstr/>
  </property>
  <property fmtid="{D5CDD505-2E9C-101B-9397-08002B2CF9AE}" pid="29" name="DocumentSetDescription">
    <vt:lpwstr/>
  </property>
  <property fmtid="{D5CDD505-2E9C-101B-9397-08002B2CF9AE}" pid="30" name="docLang">
    <vt:lpwstr>en</vt:lpwstr>
  </property>
  <property fmtid="{D5CDD505-2E9C-101B-9397-08002B2CF9AE}" pid="31" name="DHSAIToolMMD">
    <vt:lpwstr/>
  </property>
  <property fmtid="{D5CDD505-2E9C-101B-9397-08002B2CF9AE}" pid="32" name="DHSCategoriesMMD">
    <vt:lpwstr/>
  </property>
  <property fmtid="{D5CDD505-2E9C-101B-9397-08002B2CF9AE}" pid="33" name="DHSRelatedContentMMD">
    <vt:lpwstr/>
  </property>
</Properties>
</file>