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E8DA" w14:textId="4BCA6843" w:rsidR="00F01E36" w:rsidRDefault="00F01E36" w:rsidP="00796544">
      <w:pPr>
        <w:pStyle w:val="Heading1"/>
      </w:pPr>
      <w:bookmarkStart w:id="0" w:name="_MailEndCompose"/>
      <w:r w:rsidRPr="003E27AA">
        <w:t>Disability Engage</w:t>
      </w:r>
      <w:r w:rsidRPr="00796544">
        <w:t>m</w:t>
      </w:r>
      <w:r w:rsidRPr="003E27AA">
        <w:t>ent Group Registration</w:t>
      </w:r>
    </w:p>
    <w:p w14:paraId="43A99A8B" w14:textId="05129573" w:rsidR="006C2148" w:rsidRPr="006C2148" w:rsidRDefault="006C2148" w:rsidP="00F03D6B">
      <w:r>
        <w:t xml:space="preserve">- </w:t>
      </w:r>
      <w:r w:rsidRPr="006C2148">
        <w:t>Please answer all questions</w:t>
      </w:r>
      <w:r>
        <w:t xml:space="preserve"> -</w:t>
      </w:r>
    </w:p>
    <w:p w14:paraId="1F2ABD87" w14:textId="3E11F23F" w:rsidR="00F01E36" w:rsidRPr="00796544" w:rsidRDefault="00763003" w:rsidP="00796544">
      <w:pPr>
        <w:pStyle w:val="Heading2"/>
      </w:pPr>
      <w:r w:rsidRPr="00796544">
        <w:t>About you</w:t>
      </w:r>
    </w:p>
    <w:p w14:paraId="1B7A2DDF" w14:textId="62281DB8" w:rsidR="003E27AA" w:rsidRPr="00C874DA" w:rsidRDefault="003E27AA" w:rsidP="00796544">
      <w:pPr>
        <w:tabs>
          <w:tab w:val="right" w:leader="dot" w:pos="10206"/>
        </w:tabs>
      </w:pPr>
      <w:r>
        <w:t>Email address:</w:t>
      </w:r>
      <w:proofErr w:type="gramStart"/>
      <w:r>
        <w:tab/>
      </w:r>
      <w:r w:rsidR="00763003">
        <w:t xml:space="preserve">  Postcode</w:t>
      </w:r>
      <w:proofErr w:type="gramEnd"/>
      <w:r w:rsidR="00763003">
        <w:t>: ……</w:t>
      </w:r>
      <w:r w:rsidR="00CB6310">
        <w:t>…</w:t>
      </w:r>
      <w:r w:rsidR="00763003">
        <w:t>……</w:t>
      </w:r>
    </w:p>
    <w:p w14:paraId="60DA5AE9" w14:textId="1A4D936D" w:rsidR="00F01E36" w:rsidRDefault="00763003" w:rsidP="00796544">
      <w:pPr>
        <w:tabs>
          <w:tab w:val="right" w:leader="dot" w:pos="10206"/>
        </w:tabs>
        <w:spacing w:before="300"/>
      </w:pPr>
      <w:r>
        <w:t xml:space="preserve">Year of birth (this information will be aggregated and de-identified): </w:t>
      </w:r>
      <w:r>
        <w:tab/>
      </w:r>
    </w:p>
    <w:p w14:paraId="33DE8EFC" w14:textId="6392730F" w:rsidR="00F01E36" w:rsidRDefault="00B559C6" w:rsidP="00796544">
      <w:pPr>
        <w:pStyle w:val="Heading2"/>
      </w:pPr>
      <w:r>
        <w:t>Priority Groups</w:t>
      </w:r>
    </w:p>
    <w:p w14:paraId="0454F20D" w14:textId="39E047D8" w:rsidR="00B559C6" w:rsidRDefault="00B559C6" w:rsidP="00796544">
      <w:pPr>
        <w:spacing w:before="100"/>
      </w:pPr>
      <w:r>
        <w:t xml:space="preserve">The </w:t>
      </w:r>
      <w:r w:rsidRPr="00B559C6">
        <w:t>State Disability Inclusion Plan 2019</w:t>
      </w:r>
      <w:r>
        <w:t>–</w:t>
      </w:r>
      <w:r w:rsidRPr="00B559C6">
        <w:t>2023</w:t>
      </w:r>
      <w:r>
        <w:t xml:space="preserve"> identified four priority groups. We will be consulting with these groups so that revised inclusion plans meet their specific needs. </w:t>
      </w:r>
    </w:p>
    <w:p w14:paraId="2CC551F6" w14:textId="017650C2" w:rsidR="00B559C6" w:rsidRDefault="00B559C6" w:rsidP="00F03D6B">
      <w:r>
        <w:t>Do you identify as being a member of any of the</w:t>
      </w:r>
      <w:r w:rsidR="000A08A8">
        <w:t>se</w:t>
      </w:r>
      <w:r>
        <w:t xml:space="preserve"> priority groups?</w:t>
      </w:r>
    </w:p>
    <w:p w14:paraId="28E602F1" w14:textId="7F263C2E" w:rsidR="00B559C6" w:rsidRDefault="00B559C6" w:rsidP="00796544">
      <w:pPr>
        <w:tabs>
          <w:tab w:val="left" w:pos="1843"/>
        </w:tabs>
      </w:pPr>
      <w:r>
        <w:sym w:font="Webdings" w:char="F063"/>
      </w:r>
      <w:r w:rsidR="00796544">
        <w:t xml:space="preserve">  </w:t>
      </w:r>
      <w:r>
        <w:t>Aboriginal and Torres Strait Islander peoples</w:t>
      </w:r>
    </w:p>
    <w:p w14:paraId="1B0B9059" w14:textId="6FDBE24F" w:rsidR="00B559C6" w:rsidRDefault="00B559C6" w:rsidP="00F03D6B">
      <w:r>
        <w:sym w:font="Webdings" w:char="F063"/>
      </w:r>
      <w:r w:rsidR="00796544">
        <w:t xml:space="preserve">  </w:t>
      </w:r>
      <w:r>
        <w:t>People from Culturally and Linguistically Diverse backgrounds</w:t>
      </w:r>
    </w:p>
    <w:p w14:paraId="4A3157B1" w14:textId="0C2149A5" w:rsidR="00B559C6" w:rsidRDefault="00B559C6" w:rsidP="00796544">
      <w:pPr>
        <w:tabs>
          <w:tab w:val="left" w:pos="2410"/>
          <w:tab w:val="left" w:pos="4678"/>
        </w:tabs>
      </w:pPr>
      <w:r>
        <w:sym w:font="Webdings" w:char="F063"/>
      </w:r>
      <w:r w:rsidR="00796544">
        <w:t xml:space="preserve">  </w:t>
      </w:r>
      <w:r>
        <w:t>Women</w:t>
      </w:r>
      <w:r w:rsidR="00CB6310">
        <w:tab/>
      </w:r>
      <w:r>
        <w:sym w:font="Webdings" w:char="F063"/>
      </w:r>
      <w:r>
        <w:t xml:space="preserve">  Children</w:t>
      </w:r>
      <w:r w:rsidR="00CB6310">
        <w:tab/>
      </w:r>
      <w:r>
        <w:sym w:font="Webdings" w:char="F063"/>
      </w:r>
      <w:r w:rsidR="00796544">
        <w:t xml:space="preserve">  </w:t>
      </w:r>
      <w:r>
        <w:t>No, none of the</w:t>
      </w:r>
      <w:r w:rsidR="00CB6310">
        <w:t>se</w:t>
      </w:r>
    </w:p>
    <w:p w14:paraId="1B5247AC" w14:textId="77777777" w:rsidR="00F01E36" w:rsidRDefault="00F01E36" w:rsidP="00796544">
      <w:pPr>
        <w:pStyle w:val="Heading2"/>
        <w:rPr>
          <w:shd w:val="clear" w:color="auto" w:fill="FFFFFF"/>
        </w:rPr>
      </w:pPr>
      <w:r>
        <w:rPr>
          <w:shd w:val="clear" w:color="auto" w:fill="FFFFFF"/>
        </w:rPr>
        <w:t>Lived experience</w:t>
      </w:r>
    </w:p>
    <w:p w14:paraId="3E944D0E" w14:textId="343083F5" w:rsidR="00F01E36" w:rsidRDefault="00C874DA" w:rsidP="00796544">
      <w:pPr>
        <w:tabs>
          <w:tab w:val="left" w:pos="3119"/>
          <w:tab w:val="left" w:pos="4678"/>
          <w:tab w:val="right" w:leader="dot" w:pos="10204"/>
        </w:tabs>
        <w:rPr>
          <w:shd w:val="clear" w:color="auto" w:fill="FFFFFF"/>
        </w:rPr>
      </w:pPr>
      <w:r>
        <w:sym w:font="Webdings" w:char="F063"/>
      </w:r>
      <w:r>
        <w:t xml:space="preserve"> </w:t>
      </w:r>
      <w:r w:rsidR="00F01E36">
        <w:rPr>
          <w:shd w:val="clear" w:color="auto" w:fill="FFFFFF"/>
        </w:rPr>
        <w:t>Person with disability</w:t>
      </w:r>
      <w:r>
        <w:rPr>
          <w:shd w:val="clear" w:color="auto" w:fill="FFFFFF"/>
        </w:rPr>
        <w:tab/>
      </w:r>
      <w:r>
        <w:sym w:font="Webdings" w:char="F063"/>
      </w:r>
      <w:r>
        <w:t xml:space="preserve"> </w:t>
      </w:r>
      <w:r w:rsidR="00F01E36">
        <w:rPr>
          <w:shd w:val="clear" w:color="auto" w:fill="FFFFFF"/>
        </w:rPr>
        <w:t>Carer</w:t>
      </w:r>
      <w:r>
        <w:rPr>
          <w:shd w:val="clear" w:color="auto" w:fill="FFFFFF"/>
        </w:rPr>
        <w:tab/>
      </w:r>
      <w:r>
        <w:sym w:font="Webdings" w:char="F063"/>
      </w:r>
      <w:r>
        <w:t xml:space="preserve"> </w:t>
      </w:r>
      <w:r w:rsidR="00F01E36">
        <w:rPr>
          <w:shd w:val="clear" w:color="auto" w:fill="FFFFFF"/>
        </w:rPr>
        <w:t>Other</w:t>
      </w:r>
      <w:r>
        <w:rPr>
          <w:shd w:val="clear" w:color="auto" w:fill="FFFFFF"/>
        </w:rPr>
        <w:t xml:space="preserve"> (please specify):</w:t>
      </w:r>
      <w:r>
        <w:rPr>
          <w:shd w:val="clear" w:color="auto" w:fill="FFFFFF"/>
        </w:rPr>
        <w:tab/>
      </w:r>
    </w:p>
    <w:p w14:paraId="5A5CD512" w14:textId="1AF0C763" w:rsidR="00F01E36" w:rsidRDefault="00F01E36" w:rsidP="00796544">
      <w:pPr>
        <w:pStyle w:val="Heading2"/>
        <w:rPr>
          <w:shd w:val="clear" w:color="auto" w:fill="FFFFFF"/>
        </w:rPr>
      </w:pPr>
      <w:r>
        <w:rPr>
          <w:shd w:val="clear" w:color="auto" w:fill="FFFFFF"/>
        </w:rPr>
        <w:t>Disability type/s</w:t>
      </w:r>
      <w:r w:rsidR="00A02EC8" w:rsidRPr="00796544">
        <w:rPr>
          <w:rFonts w:ascii="Arial" w:eastAsiaTheme="minorHAnsi" w:hAnsi="Arial" w:cs="Arial"/>
          <w:b w:val="0"/>
          <w:bCs w:val="0"/>
          <w:color w:val="auto"/>
          <w:sz w:val="24"/>
          <w:szCs w:val="22"/>
        </w:rPr>
        <w:t xml:space="preserve"> </w:t>
      </w:r>
      <w:r w:rsidRPr="00796544">
        <w:rPr>
          <w:rFonts w:ascii="Arial" w:eastAsiaTheme="minorHAnsi" w:hAnsi="Arial" w:cs="Arial"/>
          <w:b w:val="0"/>
          <w:bCs w:val="0"/>
          <w:color w:val="auto"/>
          <w:sz w:val="24"/>
          <w:szCs w:val="22"/>
        </w:rPr>
        <w:t>(based on National Disability Services</w:t>
      </w:r>
      <w:r w:rsidR="00480E5E" w:rsidRPr="00796544">
        <w:rPr>
          <w:rFonts w:ascii="Arial" w:eastAsiaTheme="minorHAnsi" w:hAnsi="Arial" w:cs="Arial"/>
          <w:b w:val="0"/>
          <w:bCs w:val="0"/>
          <w:color w:val="auto"/>
          <w:sz w:val="24"/>
          <w:szCs w:val="22"/>
        </w:rPr>
        <w:t xml:space="preserve"> advice - </w:t>
      </w:r>
      <w:hyperlink r:id="rId7" w:history="1">
        <w:r w:rsidR="00480E5E" w:rsidRPr="0085661B">
          <w:rPr>
            <w:rStyle w:val="Hyperlink"/>
            <w:rFonts w:ascii="Arial" w:hAnsi="Arial" w:cs="Arial"/>
            <w:b w:val="0"/>
            <w:bCs w:val="0"/>
            <w:sz w:val="24"/>
            <w:szCs w:val="24"/>
            <w:shd w:val="clear" w:color="auto" w:fill="FFFFFF"/>
          </w:rPr>
          <w:t>https://tinyurl.com/y39rzja2</w:t>
        </w:r>
      </w:hyperlink>
      <w:r w:rsidR="00480E5E" w:rsidRPr="00796544">
        <w:rPr>
          <w:rFonts w:ascii="Arial" w:eastAsiaTheme="minorHAnsi" w:hAnsi="Arial" w:cs="Arial"/>
          <w:b w:val="0"/>
          <w:bCs w:val="0"/>
          <w:color w:val="auto"/>
          <w:sz w:val="24"/>
          <w:szCs w:val="22"/>
        </w:rPr>
        <w:t>)</w:t>
      </w:r>
      <w:r w:rsidRPr="00A02EC8">
        <w:rPr>
          <w:color w:val="auto"/>
          <w:shd w:val="clear" w:color="auto" w:fill="FFFFFF"/>
        </w:rPr>
        <w:t xml:space="preserve"> </w:t>
      </w:r>
    </w:p>
    <w:p w14:paraId="64A5906C" w14:textId="3F161779" w:rsidR="00C874DA" w:rsidRDefault="003E27AA" w:rsidP="00796544">
      <w:pPr>
        <w:tabs>
          <w:tab w:val="left" w:pos="3584"/>
          <w:tab w:val="left" w:pos="5725"/>
          <w:tab w:val="left" w:pos="8385"/>
        </w:tabs>
        <w:rPr>
          <w:shd w:val="clear" w:color="auto" w:fill="FFFFFF"/>
        </w:rPr>
      </w:pPr>
      <w:r>
        <w:sym w:font="Webdings" w:char="F063"/>
      </w:r>
      <w:r>
        <w:t xml:space="preserve"> </w:t>
      </w:r>
      <w:r>
        <w:rPr>
          <w:shd w:val="clear" w:color="auto" w:fill="FFFFFF"/>
        </w:rPr>
        <w:t>Acquired brain injury</w:t>
      </w:r>
      <w:r>
        <w:rPr>
          <w:shd w:val="clear" w:color="auto" w:fill="FFFFFF"/>
        </w:rPr>
        <w:tab/>
      </w:r>
      <w:r>
        <w:sym w:font="Webdings" w:char="F063"/>
      </w:r>
      <w:r>
        <w:t xml:space="preserve"> </w:t>
      </w:r>
      <w:r w:rsidR="00A02EC8">
        <w:rPr>
          <w:shd w:val="clear" w:color="auto" w:fill="FFFFFF"/>
        </w:rPr>
        <w:t>Hearing</w:t>
      </w:r>
      <w:r w:rsidR="00A02EC8">
        <w:rPr>
          <w:shd w:val="clear" w:color="auto" w:fill="FFFFFF"/>
        </w:rPr>
        <w:tab/>
      </w:r>
      <w:r w:rsidR="00A02EC8">
        <w:sym w:font="Webdings" w:char="F063"/>
      </w:r>
      <w:r w:rsidR="00A02EC8">
        <w:t xml:space="preserve"> </w:t>
      </w:r>
      <w:r w:rsidR="00A02EC8">
        <w:rPr>
          <w:shd w:val="clear" w:color="auto" w:fill="FFFFFF"/>
        </w:rPr>
        <w:t>Vision</w:t>
      </w:r>
      <w:r>
        <w:rPr>
          <w:shd w:val="clear" w:color="auto" w:fill="FFFFFF"/>
        </w:rPr>
        <w:tab/>
      </w:r>
      <w:r>
        <w:sym w:font="Webdings" w:char="F063"/>
      </w:r>
      <w:r>
        <w:t xml:space="preserve"> </w:t>
      </w:r>
      <w:r w:rsidR="009B4E0B">
        <w:rPr>
          <w:shd w:val="clear" w:color="auto" w:fill="FFFFFF"/>
        </w:rPr>
        <w:t>Speech</w:t>
      </w:r>
    </w:p>
    <w:p w14:paraId="352C605A" w14:textId="1B6C1CC9" w:rsidR="003E27AA" w:rsidRDefault="003E27AA" w:rsidP="00F03D6B">
      <w:pPr>
        <w:rPr>
          <w:shd w:val="clear" w:color="auto" w:fill="FFFFFF"/>
        </w:rPr>
      </w:pPr>
      <w:r>
        <w:sym w:font="Webdings" w:char="F063"/>
      </w:r>
      <w:r>
        <w:t xml:space="preserve"> </w:t>
      </w:r>
      <w:r>
        <w:rPr>
          <w:shd w:val="clear" w:color="auto" w:fill="FFFFFF"/>
        </w:rPr>
        <w:t>Deafblind (dual sensory)</w:t>
      </w:r>
      <w:r>
        <w:rPr>
          <w:shd w:val="clear" w:color="auto" w:fill="FFFFFF"/>
        </w:rPr>
        <w:tab/>
      </w:r>
      <w:r>
        <w:sym w:font="Webdings" w:char="F063"/>
      </w:r>
      <w:r>
        <w:t xml:space="preserve"> </w:t>
      </w:r>
      <w:r w:rsidR="00A02EC8">
        <w:rPr>
          <w:shd w:val="clear" w:color="auto" w:fill="FFFFFF"/>
        </w:rPr>
        <w:t>Neurological (inc</w:t>
      </w:r>
      <w:r w:rsidR="009B4E0B">
        <w:rPr>
          <w:shd w:val="clear" w:color="auto" w:fill="FFFFFF"/>
        </w:rPr>
        <w:t>luding</w:t>
      </w:r>
      <w:r w:rsidR="00A02EC8">
        <w:rPr>
          <w:shd w:val="clear" w:color="auto" w:fill="FFFFFF"/>
        </w:rPr>
        <w:t xml:space="preserve"> epilepsy and Alzheimer’s disease)</w:t>
      </w:r>
    </w:p>
    <w:p w14:paraId="488ED14E" w14:textId="0DBC08EC" w:rsidR="00763003" w:rsidRDefault="003E27AA" w:rsidP="00796544">
      <w:pPr>
        <w:tabs>
          <w:tab w:val="left" w:pos="1985"/>
          <w:tab w:val="left" w:pos="3598"/>
          <w:tab w:val="left" w:pos="5739"/>
          <w:tab w:val="right" w:pos="10204"/>
        </w:tabs>
        <w:rPr>
          <w:shd w:val="clear" w:color="auto" w:fill="FFFFFF"/>
        </w:rPr>
      </w:pPr>
      <w:r>
        <w:sym w:font="Webdings" w:char="F063"/>
      </w:r>
      <w:r>
        <w:t xml:space="preserve"> </w:t>
      </w:r>
      <w:r w:rsidR="00A02EC8">
        <w:rPr>
          <w:shd w:val="clear" w:color="auto" w:fill="FFFFFF"/>
        </w:rPr>
        <w:t>Intellectual</w:t>
      </w:r>
      <w:r>
        <w:rPr>
          <w:shd w:val="clear" w:color="auto" w:fill="FFFFFF"/>
        </w:rPr>
        <w:tab/>
      </w:r>
      <w:r>
        <w:sym w:font="Webdings" w:char="F063"/>
      </w:r>
      <w:r>
        <w:t xml:space="preserve"> </w:t>
      </w:r>
      <w:r>
        <w:rPr>
          <w:shd w:val="clear" w:color="auto" w:fill="FFFFFF"/>
        </w:rPr>
        <w:t>P</w:t>
      </w:r>
      <w:r w:rsidR="00A02EC8">
        <w:rPr>
          <w:shd w:val="clear" w:color="auto" w:fill="FFFFFF"/>
        </w:rPr>
        <w:t>hysical</w:t>
      </w:r>
      <w:r>
        <w:rPr>
          <w:shd w:val="clear" w:color="auto" w:fill="FFFFFF"/>
        </w:rPr>
        <w:tab/>
      </w:r>
      <w:r>
        <w:sym w:font="Webdings" w:char="F063"/>
      </w:r>
      <w:r>
        <w:t xml:space="preserve"> </w:t>
      </w:r>
      <w:r w:rsidR="009B4E0B">
        <w:rPr>
          <w:shd w:val="clear" w:color="auto" w:fill="FFFFFF"/>
        </w:rPr>
        <w:t>Psychiatric</w:t>
      </w:r>
      <w:r w:rsidR="00210FB3">
        <w:rPr>
          <w:shd w:val="clear" w:color="auto" w:fill="FFFFFF"/>
        </w:rPr>
        <w:tab/>
      </w:r>
      <w:r w:rsidR="00763003">
        <w:sym w:font="Webdings" w:char="F063"/>
      </w:r>
      <w:r w:rsidR="00763003">
        <w:t xml:space="preserve"> </w:t>
      </w:r>
      <w:r w:rsidR="00763003">
        <w:rPr>
          <w:shd w:val="clear" w:color="auto" w:fill="FFFFFF"/>
        </w:rPr>
        <w:t>Prefer not to say</w:t>
      </w:r>
      <w:r w:rsidR="00763003">
        <w:rPr>
          <w:shd w:val="clear" w:color="auto" w:fill="FFFFFF"/>
        </w:rPr>
        <w:tab/>
      </w:r>
      <w:r w:rsidR="00763003">
        <w:sym w:font="Webdings" w:char="F063"/>
      </w:r>
      <w:r w:rsidR="00763003">
        <w:t xml:space="preserve"> </w:t>
      </w:r>
      <w:r w:rsidR="00763003">
        <w:rPr>
          <w:shd w:val="clear" w:color="auto" w:fill="FFFFFF"/>
        </w:rPr>
        <w:t>Not applicable</w:t>
      </w:r>
    </w:p>
    <w:p w14:paraId="5DE3C88B" w14:textId="067975E4" w:rsidR="000A08A8" w:rsidRDefault="000A08A8" w:rsidP="00796544">
      <w:pPr>
        <w:pStyle w:val="Heading2"/>
        <w:rPr>
          <w:shd w:val="clear" w:color="auto" w:fill="FFFFFF"/>
        </w:rPr>
      </w:pPr>
      <w:r>
        <w:rPr>
          <w:shd w:val="clear" w:color="auto" w:fill="FFFFFF"/>
        </w:rPr>
        <w:t>Comments (optional)</w:t>
      </w:r>
    </w:p>
    <w:p w14:paraId="7CAC502A" w14:textId="798C5F21" w:rsidR="000A08A8" w:rsidRPr="000A08A8" w:rsidRDefault="000A08A8" w:rsidP="00A71A20">
      <w:pPr>
        <w:tabs>
          <w:tab w:val="right" w:leader="dot" w:pos="10206"/>
        </w:tabs>
        <w:spacing w:after="0"/>
      </w:pPr>
      <w:r>
        <w:tab/>
      </w:r>
    </w:p>
    <w:p w14:paraId="09B75411" w14:textId="653402B9" w:rsidR="00C874DA" w:rsidRDefault="00CB6310" w:rsidP="00796544">
      <w:pPr>
        <w:pStyle w:val="Heading2"/>
        <w:rPr>
          <w:shd w:val="clear" w:color="auto" w:fill="FFFFFF"/>
        </w:rPr>
      </w:pPr>
      <w:r>
        <w:rPr>
          <w:shd w:val="clear" w:color="auto" w:fill="FFFFFF"/>
        </w:rPr>
        <w:t>Future of the Disability Engagement Group</w:t>
      </w:r>
    </w:p>
    <w:p w14:paraId="7ED57505" w14:textId="77777777" w:rsidR="00F03D6B" w:rsidRPr="00F03D6B" w:rsidRDefault="00F03D6B" w:rsidP="00A71A20">
      <w:pPr>
        <w:spacing w:before="140"/>
      </w:pPr>
      <w:r w:rsidRPr="00F03D6B">
        <w:t>We are r</w:t>
      </w:r>
      <w:r w:rsidR="006E40F8" w:rsidRPr="00F03D6B">
        <w:t>eview</w:t>
      </w:r>
      <w:r w:rsidRPr="00F03D6B">
        <w:t xml:space="preserve">ing </w:t>
      </w:r>
      <w:r w:rsidR="006E40F8" w:rsidRPr="00F03D6B">
        <w:t>the function of the Disability Engagement Group to</w:t>
      </w:r>
      <w:r w:rsidRPr="00F03D6B">
        <w:t>:</w:t>
      </w:r>
    </w:p>
    <w:p w14:paraId="7C69135B" w14:textId="77777777" w:rsidR="00F03D6B" w:rsidRPr="00A71A20" w:rsidRDefault="00F03D6B" w:rsidP="00A71A20">
      <w:pPr>
        <w:pStyle w:val="ListParagraph"/>
      </w:pPr>
      <w:r w:rsidRPr="00A71A20">
        <w:t>focus membership on p</w:t>
      </w:r>
      <w:r w:rsidR="006E40F8" w:rsidRPr="00A71A20">
        <w:t>eople living with disability and carers</w:t>
      </w:r>
    </w:p>
    <w:p w14:paraId="3A8714FD" w14:textId="0D8768F1" w:rsidR="00F03D6B" w:rsidRPr="00A71A20" w:rsidRDefault="00F03D6B" w:rsidP="00A71A20">
      <w:pPr>
        <w:pStyle w:val="ListParagraph"/>
      </w:pPr>
      <w:r w:rsidRPr="00A71A20">
        <w:t>increase membership in rural and regional areas</w:t>
      </w:r>
    </w:p>
    <w:p w14:paraId="6F5A01DD" w14:textId="3DA0F3FF" w:rsidR="00F03D6B" w:rsidRPr="00A71A20" w:rsidRDefault="00F03D6B" w:rsidP="00A71A20">
      <w:pPr>
        <w:pStyle w:val="ListParagraph"/>
      </w:pPr>
      <w:r w:rsidRPr="00A71A20">
        <w:t>consult the Disability Engagement Group more often</w:t>
      </w:r>
    </w:p>
    <w:p w14:paraId="5628FAC1" w14:textId="0DDA4093" w:rsidR="006E40F8" w:rsidRPr="00A71A20" w:rsidRDefault="00F03D6B" w:rsidP="00A71A20">
      <w:pPr>
        <w:pStyle w:val="ListParagraph"/>
      </w:pPr>
      <w:r w:rsidRPr="00A71A20">
        <w:t xml:space="preserve">support members to </w:t>
      </w:r>
      <w:r w:rsidR="006E40F8" w:rsidRPr="00A71A20">
        <w:t>develop advisory and leadership skills.</w:t>
      </w:r>
    </w:p>
    <w:p w14:paraId="3666FC37" w14:textId="4B972374" w:rsidR="00F01E36" w:rsidRDefault="003E27AA" w:rsidP="00233A69">
      <w:pPr>
        <w:tabs>
          <w:tab w:val="right" w:pos="10204"/>
        </w:tabs>
        <w:spacing w:before="200"/>
        <w:rPr>
          <w:shd w:val="clear" w:color="auto" w:fill="FFFFFF"/>
        </w:rPr>
      </w:pPr>
      <w:r>
        <w:sym w:font="Webdings" w:char="F063"/>
      </w:r>
      <w:r>
        <w:t xml:space="preserve"> </w:t>
      </w:r>
      <w:r w:rsidR="00F01E36">
        <w:rPr>
          <w:shd w:val="clear" w:color="auto" w:fill="FFFFFF"/>
        </w:rPr>
        <w:t xml:space="preserve">I am interested in giving input </w:t>
      </w:r>
      <w:r w:rsidR="00F03D6B">
        <w:rPr>
          <w:shd w:val="clear" w:color="auto" w:fill="FFFFFF"/>
        </w:rPr>
        <w:t>to this review</w:t>
      </w:r>
      <w:r w:rsidR="00233A69">
        <w:rPr>
          <w:shd w:val="clear" w:color="auto" w:fill="FFFFFF"/>
        </w:rPr>
        <w:tab/>
      </w:r>
      <w:r w:rsidR="00233A69">
        <w:sym w:font="Webdings" w:char="F063"/>
      </w:r>
      <w:r w:rsidR="00233A69">
        <w:t xml:space="preserve"> </w:t>
      </w:r>
      <w:r w:rsidR="00233A69">
        <w:rPr>
          <w:shd w:val="clear" w:color="auto" w:fill="FFFFFF"/>
        </w:rPr>
        <w:t>I</w:t>
      </w:r>
      <w:r w:rsidR="00233A69">
        <w:rPr>
          <w:shd w:val="clear" w:color="auto" w:fill="FFFFFF"/>
        </w:rPr>
        <w:t xml:space="preserve"> do not want to participate in the review.</w:t>
      </w:r>
    </w:p>
    <w:p w14:paraId="71F8ACD9" w14:textId="74620B7B" w:rsidR="003E27AA" w:rsidRDefault="00763003" w:rsidP="00A71A20">
      <w:pPr>
        <w:pStyle w:val="Heading2"/>
        <w:spacing w:before="200"/>
        <w:rPr>
          <w:shd w:val="clear" w:color="auto" w:fill="FFFFFF"/>
        </w:rPr>
      </w:pPr>
      <w:r>
        <w:rPr>
          <w:shd w:val="clear" w:color="auto" w:fill="FFFFFF"/>
        </w:rPr>
        <w:t>How your data will be used</w:t>
      </w:r>
    </w:p>
    <w:p w14:paraId="309F1A3B" w14:textId="19F50760" w:rsidR="0045513C" w:rsidRPr="000A08A8" w:rsidRDefault="003E27AA" w:rsidP="00F03D6B">
      <w:r w:rsidRPr="000A08A8">
        <w:t>All information collected in the membership process will be kept confidential and stored in a secure file. Personal information will be used only to contact you with information and opportunities to be involved in the Disability Engagement Group. Your information will not be distributed to third parties, except where required by law. Refer to the department's privacy statement (</w:t>
      </w:r>
      <w:hyperlink r:id="rId8" w:history="1">
        <w:r w:rsidRPr="000A08A8">
          <w:rPr>
            <w:rStyle w:val="Hyperlink"/>
            <w:sz w:val="23"/>
            <w:szCs w:val="23"/>
          </w:rPr>
          <w:t>www.dhs.sa.gov.au/privacy</w:t>
        </w:r>
      </w:hyperlink>
      <w:r w:rsidRPr="000A08A8">
        <w:t xml:space="preserve">) and the </w:t>
      </w:r>
      <w:r w:rsidRPr="000A08A8">
        <w:rPr>
          <w:i/>
          <w:iCs/>
        </w:rPr>
        <w:t>Information Privacy Principles</w:t>
      </w:r>
      <w:r w:rsidRPr="000A08A8">
        <w:t xml:space="preserve"> instruction on that page for more information about privacy and security of personal information.</w:t>
      </w:r>
      <w:bookmarkEnd w:id="0"/>
    </w:p>
    <w:sectPr w:rsidR="0045513C" w:rsidRPr="000A08A8" w:rsidSect="00A71A20">
      <w:headerReference w:type="default" r:id="rId9"/>
      <w:pgSz w:w="11906" w:h="16838" w:code="9"/>
      <w:pgMar w:top="1701" w:right="851" w:bottom="45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92A7" w14:textId="77777777" w:rsidR="003C6E91" w:rsidRDefault="003C6E91" w:rsidP="00F03D6B">
      <w:r>
        <w:separator/>
      </w:r>
    </w:p>
    <w:p w14:paraId="2EC2D6F4" w14:textId="77777777" w:rsidR="003C6E91" w:rsidRDefault="003C6E91" w:rsidP="00F03D6B"/>
  </w:endnote>
  <w:endnote w:type="continuationSeparator" w:id="0">
    <w:p w14:paraId="0734B17C" w14:textId="77777777" w:rsidR="003C6E91" w:rsidRDefault="003C6E91" w:rsidP="00F03D6B">
      <w:r>
        <w:continuationSeparator/>
      </w:r>
    </w:p>
    <w:p w14:paraId="0B899B38" w14:textId="77777777" w:rsidR="003C6E91" w:rsidRDefault="003C6E91" w:rsidP="00F0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C9B5" w14:textId="77777777" w:rsidR="003C6E91" w:rsidRDefault="003C6E91" w:rsidP="00F03D6B">
      <w:r>
        <w:separator/>
      </w:r>
    </w:p>
    <w:p w14:paraId="38E2155F" w14:textId="77777777" w:rsidR="003C6E91" w:rsidRDefault="003C6E91" w:rsidP="00F03D6B"/>
  </w:footnote>
  <w:footnote w:type="continuationSeparator" w:id="0">
    <w:p w14:paraId="374448DA" w14:textId="77777777" w:rsidR="003C6E91" w:rsidRDefault="003C6E91" w:rsidP="00F03D6B">
      <w:r>
        <w:continuationSeparator/>
      </w:r>
    </w:p>
    <w:p w14:paraId="51AB9C1A" w14:textId="77777777" w:rsidR="003C6E91" w:rsidRDefault="003C6E91" w:rsidP="00F03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B4F4" w14:textId="5C192A40" w:rsidR="00F01E36" w:rsidRDefault="003446A7" w:rsidP="00F03D6B">
    <w:pPr>
      <w:pStyle w:val="Header"/>
    </w:pPr>
    <w:r>
      <w:rPr>
        <w:noProof/>
      </w:rPr>
      <mc:AlternateContent>
        <mc:Choice Requires="wps">
          <w:drawing>
            <wp:anchor distT="45720" distB="45720" distL="114300" distR="114300" simplePos="0" relativeHeight="251664384" behindDoc="0" locked="0" layoutInCell="1" allowOverlap="1" wp14:anchorId="1E784809" wp14:editId="6C67C4A6">
              <wp:simplePos x="0" y="0"/>
              <wp:positionH relativeFrom="column">
                <wp:posOffset>3128010</wp:posOffset>
              </wp:positionH>
              <wp:positionV relativeFrom="paragraph">
                <wp:posOffset>-76835</wp:posOffset>
              </wp:positionV>
              <wp:extent cx="358394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1404620"/>
                      </a:xfrm>
                      <a:prstGeom prst="rect">
                        <a:avLst/>
                      </a:prstGeom>
                      <a:noFill/>
                      <a:ln w="9525">
                        <a:noFill/>
                        <a:miter lim="800000"/>
                        <a:headEnd/>
                        <a:tailEnd/>
                      </a:ln>
                    </wps:spPr>
                    <wps:txbx>
                      <w:txbxContent>
                        <w:p w14:paraId="725CEA5E" w14:textId="4D6B745E" w:rsidR="003446A7" w:rsidRPr="00A71A20" w:rsidRDefault="003446A7" w:rsidP="00F03D6B">
                          <w:pPr>
                            <w:rPr>
                              <w:color w:val="FFFFFF" w:themeColor="background1"/>
                            </w:rPr>
                          </w:pPr>
                          <w:r w:rsidRPr="00A71A20">
                            <w:rPr>
                              <w:color w:val="FFFFFF" w:themeColor="background1"/>
                            </w:rPr>
                            <w:t xml:space="preserve">Classification: </w:t>
                          </w:r>
                          <w:r w:rsidR="00752EE5" w:rsidRPr="00A71A20">
                            <w:rPr>
                              <w:color w:val="FFFFFF" w:themeColor="background1"/>
                            </w:rPr>
                            <w:t>Official – s</w:t>
                          </w:r>
                          <w:r w:rsidRPr="00A71A20">
                            <w:rPr>
                              <w:color w:val="FFFFFF" w:themeColor="background1"/>
                            </w:rPr>
                            <w:t>ensitive when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84809" id="_x0000_t202" coordsize="21600,21600" o:spt="202" path="m,l,21600r21600,l21600,xe">
              <v:stroke joinstyle="miter"/>
              <v:path gradientshapeok="t" o:connecttype="rect"/>
            </v:shapetype>
            <v:shape id="Text Box 2" o:spid="_x0000_s1026" type="#_x0000_t202" style="position:absolute;margin-left:246.3pt;margin-top:-6.05pt;width:282.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ZuDg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" filled="f" stroked="f">
              <v:textbox style="mso-fit-shape-to-text:t">
                <w:txbxContent>
                  <w:p w14:paraId="725CEA5E" w14:textId="4D6B745E" w:rsidR="003446A7" w:rsidRPr="00A71A20" w:rsidRDefault="003446A7" w:rsidP="00F03D6B">
                    <w:pPr>
                      <w:rPr>
                        <w:color w:val="FFFFFF" w:themeColor="background1"/>
                      </w:rPr>
                    </w:pPr>
                    <w:r w:rsidRPr="00A71A20">
                      <w:rPr>
                        <w:color w:val="FFFFFF" w:themeColor="background1"/>
                      </w:rPr>
                      <w:t xml:space="preserve">Classification: </w:t>
                    </w:r>
                    <w:r w:rsidR="00752EE5" w:rsidRPr="00A71A20">
                      <w:rPr>
                        <w:color w:val="FFFFFF" w:themeColor="background1"/>
                      </w:rPr>
                      <w:t>Official – s</w:t>
                    </w:r>
                    <w:r w:rsidRPr="00A71A20">
                      <w:rPr>
                        <w:color w:val="FFFFFF" w:themeColor="background1"/>
                      </w:rPr>
                      <w:t>ensitive when completed</w:t>
                    </w:r>
                  </w:p>
                </w:txbxContent>
              </v:textbox>
              <w10:wrap type="square"/>
            </v:shape>
          </w:pict>
        </mc:Fallback>
      </mc:AlternateContent>
    </w:r>
    <w:r w:rsidR="005173E7">
      <w:rPr>
        <w:noProof/>
      </w:rPr>
      <mc:AlternateContent>
        <mc:Choice Requires="wps">
          <w:drawing>
            <wp:anchor distT="0" distB="0" distL="114300" distR="114300" simplePos="0" relativeHeight="251659264" behindDoc="1" locked="0" layoutInCell="1" allowOverlap="1" wp14:anchorId="56144247" wp14:editId="4C76D302">
              <wp:simplePos x="0" y="0"/>
              <wp:positionH relativeFrom="page">
                <wp:align>right</wp:align>
              </wp:positionH>
              <wp:positionV relativeFrom="paragraph">
                <wp:posOffset>-450215</wp:posOffset>
              </wp:positionV>
              <wp:extent cx="7558805" cy="999159"/>
              <wp:effectExtent l="0" t="0" r="4445" b="0"/>
              <wp:wrapNone/>
              <wp:docPr id="5" name="Rectangle 5"/>
              <wp:cNvGraphicFramePr/>
              <a:graphic xmlns:a="http://schemas.openxmlformats.org/drawingml/2006/main">
                <a:graphicData uri="http://schemas.microsoft.com/office/word/2010/wordprocessingShape">
                  <wps:wsp>
                    <wps:cNvSpPr/>
                    <wps:spPr>
                      <a:xfrm>
                        <a:off x="0" y="0"/>
                        <a:ext cx="7558805" cy="999159"/>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9CBB" id="Rectangle 5" o:spid="_x0000_s1026" style="position:absolute;margin-left:544pt;margin-top:-35.45pt;width:595.2pt;height:78.6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" fillcolor="#002060" stroked="f" strokeweight="1pt">
              <w10:wrap anchorx="page"/>
            </v:rect>
          </w:pict>
        </mc:Fallback>
      </mc:AlternateContent>
    </w:r>
    <w:r w:rsidR="003E27AA">
      <w:rPr>
        <w:noProof/>
      </w:rPr>
      <w:drawing>
        <wp:anchor distT="0" distB="0" distL="114300" distR="114300" simplePos="0" relativeHeight="251660288" behindDoc="0" locked="0" layoutInCell="1" allowOverlap="1" wp14:anchorId="029063D3" wp14:editId="63D86C36">
          <wp:simplePos x="0" y="0"/>
          <wp:positionH relativeFrom="column">
            <wp:posOffset>-17780</wp:posOffset>
          </wp:positionH>
          <wp:positionV relativeFrom="paragraph">
            <wp:posOffset>-71022</wp:posOffset>
          </wp:positionV>
          <wp:extent cx="2167728" cy="452789"/>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67728" cy="452789"/>
                  </a:xfrm>
                  <a:prstGeom prst="rect">
                    <a:avLst/>
                  </a:prstGeom>
                </pic:spPr>
              </pic:pic>
            </a:graphicData>
          </a:graphic>
          <wp14:sizeRelH relativeFrom="margin">
            <wp14:pctWidth>0</wp14:pctWidth>
          </wp14:sizeRelH>
          <wp14:sizeRelV relativeFrom="margin">
            <wp14:pctHeight>0</wp14:pctHeight>
          </wp14:sizeRelV>
        </wp:anchor>
      </w:drawing>
    </w:r>
    <w:r w:rsidR="00C874DA">
      <w:tab/>
    </w:r>
  </w:p>
  <w:p w14:paraId="11545431" w14:textId="264032B8" w:rsidR="00337DE8" w:rsidRDefault="00337DE8" w:rsidP="00F03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962A6"/>
    <w:multiLevelType w:val="hybridMultilevel"/>
    <w:tmpl w:val="AEAA2820"/>
    <w:lvl w:ilvl="0" w:tplc="9928296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55753B"/>
    <w:multiLevelType w:val="multilevel"/>
    <w:tmpl w:val="748EC9D8"/>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707773"/>
    <w:multiLevelType w:val="hybridMultilevel"/>
    <w:tmpl w:val="8F6A49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B66701"/>
    <w:multiLevelType w:val="hybridMultilevel"/>
    <w:tmpl w:val="5E8EC2EA"/>
    <w:lvl w:ilvl="0" w:tplc="390040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87"/>
    <w:rsid w:val="00025E4D"/>
    <w:rsid w:val="000A08A8"/>
    <w:rsid w:val="0018022A"/>
    <w:rsid w:val="00210FB3"/>
    <w:rsid w:val="00233A69"/>
    <w:rsid w:val="00337DE8"/>
    <w:rsid w:val="00340F44"/>
    <w:rsid w:val="003446A7"/>
    <w:rsid w:val="003C6E91"/>
    <w:rsid w:val="003D4CC5"/>
    <w:rsid w:val="003E27AA"/>
    <w:rsid w:val="0045513C"/>
    <w:rsid w:val="00480E5E"/>
    <w:rsid w:val="00493D41"/>
    <w:rsid w:val="005173E7"/>
    <w:rsid w:val="005804BC"/>
    <w:rsid w:val="00582C1D"/>
    <w:rsid w:val="00676E49"/>
    <w:rsid w:val="006C2148"/>
    <w:rsid w:val="006E40F8"/>
    <w:rsid w:val="00752EE5"/>
    <w:rsid w:val="00763003"/>
    <w:rsid w:val="00796544"/>
    <w:rsid w:val="00884C4B"/>
    <w:rsid w:val="00887AD3"/>
    <w:rsid w:val="009146F0"/>
    <w:rsid w:val="00920CCC"/>
    <w:rsid w:val="009B4E0B"/>
    <w:rsid w:val="00A02EC8"/>
    <w:rsid w:val="00A71A20"/>
    <w:rsid w:val="00A8708B"/>
    <w:rsid w:val="00AE391A"/>
    <w:rsid w:val="00B559C6"/>
    <w:rsid w:val="00B87E8D"/>
    <w:rsid w:val="00BD5968"/>
    <w:rsid w:val="00BE5C87"/>
    <w:rsid w:val="00C24B24"/>
    <w:rsid w:val="00C874DA"/>
    <w:rsid w:val="00CB6310"/>
    <w:rsid w:val="00D27D6D"/>
    <w:rsid w:val="00D624DB"/>
    <w:rsid w:val="00E42AE7"/>
    <w:rsid w:val="00E55EF4"/>
    <w:rsid w:val="00ED0BED"/>
    <w:rsid w:val="00F01E36"/>
    <w:rsid w:val="00F03D6B"/>
    <w:rsid w:val="00F04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EEAE"/>
  <w15:chartTrackingRefBased/>
  <w15:docId w15:val="{EEE564D5-ED94-4E00-972F-DAE60B41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D6B"/>
    <w:pPr>
      <w:spacing w:before="160" w:after="40" w:line="240" w:lineRule="auto"/>
    </w:pPr>
    <w:rPr>
      <w:rFonts w:ascii="Arial" w:hAnsi="Arial" w:cs="Arial"/>
      <w:sz w:val="24"/>
    </w:rPr>
  </w:style>
  <w:style w:type="paragraph" w:styleId="Heading1">
    <w:name w:val="heading 1"/>
    <w:basedOn w:val="Normal"/>
    <w:next w:val="Normal"/>
    <w:link w:val="Heading1Char"/>
    <w:uiPriority w:val="9"/>
    <w:qFormat/>
    <w:rsid w:val="00796544"/>
    <w:pPr>
      <w:keepNext/>
      <w:keepLines/>
      <w:spacing w:before="0" w:after="100" w:line="276" w:lineRule="auto"/>
      <w:outlineLvl w:val="0"/>
    </w:pPr>
    <w:rPr>
      <w:rFonts w:eastAsiaTheme="majorEastAsia"/>
      <w:b/>
      <w:bCs/>
      <w:color w:val="002060"/>
      <w:sz w:val="40"/>
      <w:szCs w:val="40"/>
    </w:rPr>
  </w:style>
  <w:style w:type="paragraph" w:styleId="Heading2">
    <w:name w:val="heading 2"/>
    <w:basedOn w:val="Normal"/>
    <w:next w:val="Normal"/>
    <w:link w:val="Heading2Char"/>
    <w:uiPriority w:val="9"/>
    <w:unhideWhenUsed/>
    <w:qFormat/>
    <w:rsid w:val="00796544"/>
    <w:pPr>
      <w:keepNext/>
      <w:keepLines/>
      <w:spacing w:after="20" w:line="264" w:lineRule="auto"/>
      <w:outlineLvl w:val="1"/>
    </w:pPr>
    <w:rPr>
      <w:rFonts w:asciiTheme="majorHAnsi" w:eastAsiaTheme="majorEastAsia" w:hAnsiTheme="majorHAnsi" w:cstheme="majorBidi"/>
      <w:b/>
      <w:bCs/>
      <w:color w:val="002060"/>
      <w:sz w:val="30"/>
      <w:szCs w:val="30"/>
    </w:rPr>
  </w:style>
  <w:style w:type="paragraph" w:styleId="Heading3">
    <w:name w:val="heading 3"/>
    <w:basedOn w:val="Normal"/>
    <w:next w:val="Normal"/>
    <w:link w:val="Heading3Char"/>
    <w:uiPriority w:val="9"/>
    <w:unhideWhenUsed/>
    <w:qFormat/>
    <w:rsid w:val="00582C1D"/>
    <w:pPr>
      <w:keepNext/>
      <w:keepLines/>
      <w:spacing w:before="200"/>
      <w:outlineLvl w:val="2"/>
    </w:pPr>
    <w:rPr>
      <w:rFonts w:asciiTheme="majorHAnsi" w:eastAsiaTheme="majorEastAsia" w:hAnsiTheme="majorHAnsi" w:cstheme="majorBidi"/>
      <w:color w:val="511707"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44"/>
    <w:rPr>
      <w:rFonts w:ascii="Arial" w:eastAsiaTheme="majorEastAsia" w:hAnsi="Arial" w:cs="Arial"/>
      <w:b/>
      <w:bCs/>
      <w:color w:val="002060"/>
      <w:sz w:val="40"/>
      <w:szCs w:val="40"/>
    </w:rPr>
  </w:style>
  <w:style w:type="character" w:customStyle="1" w:styleId="Heading2Char">
    <w:name w:val="Heading 2 Char"/>
    <w:basedOn w:val="DefaultParagraphFont"/>
    <w:link w:val="Heading2"/>
    <w:uiPriority w:val="9"/>
    <w:rsid w:val="00796544"/>
    <w:rPr>
      <w:rFonts w:asciiTheme="majorHAnsi" w:eastAsiaTheme="majorEastAsia" w:hAnsiTheme="majorHAnsi" w:cstheme="majorBidi"/>
      <w:b/>
      <w:bCs/>
      <w:color w:val="002060"/>
      <w:sz w:val="30"/>
      <w:szCs w:val="30"/>
    </w:rPr>
  </w:style>
  <w:style w:type="paragraph" w:styleId="Footer">
    <w:name w:val="footer"/>
    <w:basedOn w:val="Normal"/>
    <w:link w:val="FooterChar"/>
    <w:uiPriority w:val="99"/>
    <w:unhideWhenUsed/>
    <w:rsid w:val="00582C1D"/>
    <w:pPr>
      <w:tabs>
        <w:tab w:val="center" w:pos="4513"/>
        <w:tab w:val="right" w:pos="9026"/>
      </w:tabs>
      <w:spacing w:after="0"/>
    </w:pPr>
  </w:style>
  <w:style w:type="character" w:customStyle="1" w:styleId="FooterChar">
    <w:name w:val="Footer Char"/>
    <w:basedOn w:val="DefaultParagraphFont"/>
    <w:link w:val="Footer"/>
    <w:uiPriority w:val="99"/>
    <w:rsid w:val="00582C1D"/>
    <w:rPr>
      <w:rFonts w:ascii="Arial" w:eastAsiaTheme="minorEastAsia" w:hAnsi="Arial" w:cs="Arial"/>
      <w:sz w:val="24"/>
      <w:szCs w:val="24"/>
    </w:rPr>
  </w:style>
  <w:style w:type="character" w:customStyle="1" w:styleId="Heading3Char">
    <w:name w:val="Heading 3 Char"/>
    <w:basedOn w:val="DefaultParagraphFont"/>
    <w:link w:val="Heading3"/>
    <w:uiPriority w:val="9"/>
    <w:rsid w:val="00582C1D"/>
    <w:rPr>
      <w:rFonts w:asciiTheme="majorHAnsi" w:eastAsiaTheme="majorEastAsia" w:hAnsiTheme="majorHAnsi" w:cstheme="majorBidi"/>
      <w:color w:val="511707" w:themeColor="accent1" w:themeShade="7F"/>
      <w:sz w:val="32"/>
      <w:szCs w:val="32"/>
    </w:rPr>
  </w:style>
  <w:style w:type="paragraph" w:styleId="ListParagraph">
    <w:name w:val="List Paragraph"/>
    <w:basedOn w:val="Normal"/>
    <w:uiPriority w:val="34"/>
    <w:qFormat/>
    <w:rsid w:val="00A71A20"/>
    <w:pPr>
      <w:numPr>
        <w:numId w:val="4"/>
      </w:numPr>
      <w:tabs>
        <w:tab w:val="left" w:pos="426"/>
      </w:tabs>
      <w:spacing w:before="80"/>
    </w:pPr>
    <w:rPr>
      <w:lang w:eastAsia="en-AU"/>
    </w:rPr>
  </w:style>
  <w:style w:type="character" w:styleId="Hyperlink">
    <w:name w:val="Hyperlink"/>
    <w:basedOn w:val="DefaultParagraphFont"/>
    <w:uiPriority w:val="99"/>
    <w:unhideWhenUsed/>
    <w:rsid w:val="00BE5C87"/>
    <w:rPr>
      <w:color w:val="0000FF"/>
      <w:u w:val="single"/>
    </w:rPr>
  </w:style>
  <w:style w:type="paragraph" w:styleId="NormalWeb">
    <w:name w:val="Normal (Web)"/>
    <w:basedOn w:val="Normal"/>
    <w:uiPriority w:val="99"/>
    <w:semiHidden/>
    <w:unhideWhenUsed/>
    <w:rsid w:val="00BE5C87"/>
    <w:pPr>
      <w:spacing w:before="100" w:beforeAutospacing="1" w:after="100" w:afterAutospacing="1"/>
    </w:pPr>
    <w:rPr>
      <w:sz w:val="22"/>
    </w:rPr>
  </w:style>
  <w:style w:type="paragraph" w:customStyle="1" w:styleId="xmsonormal">
    <w:name w:val="x_msonormal"/>
    <w:basedOn w:val="Normal"/>
    <w:uiPriority w:val="99"/>
    <w:semiHidden/>
    <w:rsid w:val="00BE5C87"/>
  </w:style>
  <w:style w:type="paragraph" w:customStyle="1" w:styleId="xxmsonormal">
    <w:name w:val="x_x_msonormal"/>
    <w:basedOn w:val="Normal"/>
    <w:uiPriority w:val="99"/>
    <w:semiHidden/>
    <w:rsid w:val="00BE5C87"/>
  </w:style>
  <w:style w:type="character" w:styleId="UnresolvedMention">
    <w:name w:val="Unresolved Mention"/>
    <w:basedOn w:val="DefaultParagraphFont"/>
    <w:uiPriority w:val="99"/>
    <w:semiHidden/>
    <w:unhideWhenUsed/>
    <w:rsid w:val="00F01E36"/>
    <w:rPr>
      <w:color w:val="605E5C"/>
      <w:shd w:val="clear" w:color="auto" w:fill="E1DFDD"/>
    </w:rPr>
  </w:style>
  <w:style w:type="paragraph" w:styleId="Header">
    <w:name w:val="header"/>
    <w:basedOn w:val="Normal"/>
    <w:link w:val="HeaderChar"/>
    <w:uiPriority w:val="99"/>
    <w:unhideWhenUsed/>
    <w:rsid w:val="00F01E36"/>
    <w:pPr>
      <w:tabs>
        <w:tab w:val="center" w:pos="4513"/>
        <w:tab w:val="right" w:pos="9026"/>
      </w:tabs>
    </w:pPr>
  </w:style>
  <w:style w:type="character" w:customStyle="1" w:styleId="HeaderChar">
    <w:name w:val="Header Char"/>
    <w:basedOn w:val="DefaultParagraphFont"/>
    <w:link w:val="Header"/>
    <w:uiPriority w:val="99"/>
    <w:rsid w:val="00F01E36"/>
    <w:rPr>
      <w:rFonts w:ascii="Calibri" w:hAnsi="Calibri" w:cs="Calibri"/>
      <w:sz w:val="2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70350">
      <w:bodyDiv w:val="1"/>
      <w:marLeft w:val="0"/>
      <w:marRight w:val="0"/>
      <w:marTop w:val="0"/>
      <w:marBottom w:val="0"/>
      <w:divBdr>
        <w:top w:val="none" w:sz="0" w:space="0" w:color="auto"/>
        <w:left w:val="none" w:sz="0" w:space="0" w:color="auto"/>
        <w:bottom w:val="none" w:sz="0" w:space="0" w:color="auto"/>
        <w:right w:val="none" w:sz="0" w:space="0" w:color="auto"/>
      </w:divBdr>
    </w:div>
    <w:div w:id="13668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a.gov.au/privacy" TargetMode="External"/><Relationship Id="rId3" Type="http://schemas.openxmlformats.org/officeDocument/2006/relationships/settings" Target="settings.xml"/><Relationship Id="rId7" Type="http://schemas.openxmlformats.org/officeDocument/2006/relationships/hyperlink" Target="https://tinyurl.com/y39rzj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Disability Engagement Group Registration</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Engagement Group Registration</dc:title>
  <dc:subject/>
  <dc:creator>Edwards, Stephanie (DHS);Megan.Willson@sa.gov.au</dc:creator>
  <cp:keywords>DEG registration form</cp:keywords>
  <dc:description>2020-11-27</dc:description>
  <cp:lastModifiedBy>Edwards, Stephanie (DHS)</cp:lastModifiedBy>
  <cp:revision>4</cp:revision>
  <dcterms:created xsi:type="dcterms:W3CDTF">2020-12-02T04:07:00Z</dcterms:created>
  <dcterms:modified xsi:type="dcterms:W3CDTF">2020-12-03T23:51:00Z</dcterms:modified>
</cp:coreProperties>
</file>